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088ED" w14:textId="170232B6" w:rsidR="007E7710" w:rsidRPr="009E53C7" w:rsidRDefault="00AF0026" w:rsidP="007E7710">
      <w:pPr>
        <w:suppressAutoHyphens/>
        <w:jc w:val="center"/>
        <w:rPr>
          <w:rFonts w:ascii="Garamond" w:hAnsi="Garamond"/>
          <w:b/>
          <w:sz w:val="22"/>
          <w:szCs w:val="22"/>
        </w:rPr>
      </w:pPr>
      <w:r w:rsidRPr="009E53C7">
        <w:rPr>
          <w:noProof/>
        </w:rPr>
        <w:drawing>
          <wp:anchor distT="0" distB="0" distL="114300" distR="114300" simplePos="0" relativeHeight="251667968" behindDoc="1" locked="0" layoutInCell="1" allowOverlap="1" wp14:anchorId="662FF724" wp14:editId="0CF46638">
            <wp:simplePos x="0" y="0"/>
            <wp:positionH relativeFrom="column">
              <wp:posOffset>1633220</wp:posOffset>
            </wp:positionH>
            <wp:positionV relativeFrom="paragraph">
              <wp:posOffset>5080</wp:posOffset>
            </wp:positionV>
            <wp:extent cx="2491105" cy="466725"/>
            <wp:effectExtent l="0" t="0" r="0" b="0"/>
            <wp:wrapNone/>
            <wp:docPr id="15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491105" cy="46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01DBE4" w14:textId="77777777" w:rsidR="007E7710" w:rsidRPr="009E53C7" w:rsidRDefault="007E7710" w:rsidP="007E7710">
      <w:pPr>
        <w:suppressAutoHyphens/>
        <w:jc w:val="center"/>
        <w:rPr>
          <w:rFonts w:ascii="Garamond" w:hAnsi="Garamond"/>
          <w:b/>
          <w:sz w:val="22"/>
          <w:szCs w:val="22"/>
        </w:rPr>
      </w:pPr>
    </w:p>
    <w:p w14:paraId="7B80F6BF" w14:textId="77777777" w:rsidR="00FB7558" w:rsidRPr="009E53C7" w:rsidRDefault="00FB7558" w:rsidP="009D46A3">
      <w:pPr>
        <w:suppressAutoHyphens/>
        <w:rPr>
          <w:rFonts w:ascii="Garamond" w:hAnsi="Garamond"/>
          <w:b/>
          <w:sz w:val="22"/>
          <w:szCs w:val="22"/>
        </w:rPr>
      </w:pPr>
    </w:p>
    <w:p w14:paraId="1D8707C8" w14:textId="77777777" w:rsidR="00FB7558" w:rsidRPr="009E53C7" w:rsidRDefault="00FB7558" w:rsidP="00C40303">
      <w:pPr>
        <w:suppressAutoHyphens/>
        <w:jc w:val="center"/>
        <w:rPr>
          <w:rFonts w:ascii="Garamond" w:hAnsi="Garamond"/>
          <w:b/>
          <w:sz w:val="22"/>
          <w:szCs w:val="22"/>
        </w:rPr>
      </w:pPr>
    </w:p>
    <w:p w14:paraId="60424A03" w14:textId="77777777" w:rsidR="00FB7558" w:rsidRPr="009E53C7" w:rsidRDefault="00FB7558" w:rsidP="00FB7558">
      <w:pPr>
        <w:pStyle w:val="Titre"/>
        <w:tabs>
          <w:tab w:val="left" w:pos="3240"/>
          <w:tab w:val="left" w:pos="8460"/>
        </w:tabs>
        <w:rPr>
          <w:rFonts w:ascii="Garamond" w:hAnsi="Garamond" w:cs="Arial"/>
          <w:sz w:val="22"/>
          <w:szCs w:val="22"/>
        </w:rPr>
      </w:pPr>
    </w:p>
    <w:p w14:paraId="2D63D5A4" w14:textId="77777777" w:rsidR="009B7983" w:rsidRPr="009E53C7" w:rsidRDefault="009B7983" w:rsidP="00FB7558">
      <w:pPr>
        <w:pStyle w:val="Titre"/>
        <w:tabs>
          <w:tab w:val="left" w:pos="3240"/>
          <w:tab w:val="left" w:pos="8460"/>
        </w:tabs>
        <w:rPr>
          <w:rFonts w:ascii="Garamond" w:hAnsi="Garamond" w:cs="Arial"/>
          <w:sz w:val="22"/>
          <w:szCs w:val="22"/>
        </w:rPr>
      </w:pPr>
    </w:p>
    <w:p w14:paraId="4841B3A6" w14:textId="77777777" w:rsidR="009B7983" w:rsidRPr="009E53C7" w:rsidRDefault="009B7983" w:rsidP="00FB7558">
      <w:pPr>
        <w:pStyle w:val="Titre"/>
        <w:tabs>
          <w:tab w:val="left" w:pos="3240"/>
          <w:tab w:val="left" w:pos="8460"/>
        </w:tabs>
        <w:rPr>
          <w:rFonts w:ascii="Garamond" w:hAnsi="Garamond" w:cs="Arial"/>
          <w:sz w:val="22"/>
          <w:szCs w:val="22"/>
        </w:rPr>
      </w:pPr>
    </w:p>
    <w:p w14:paraId="6A1E446E" w14:textId="77777777" w:rsidR="00FB7558" w:rsidRPr="009E53C7" w:rsidRDefault="004E0115" w:rsidP="00FB7558">
      <w:pPr>
        <w:pStyle w:val="Titre"/>
        <w:tabs>
          <w:tab w:val="left" w:pos="3240"/>
          <w:tab w:val="left" w:pos="8460"/>
        </w:tabs>
        <w:rPr>
          <w:rFonts w:ascii="Garamond" w:hAnsi="Garamond" w:cs="Arial"/>
          <w:sz w:val="22"/>
          <w:szCs w:val="22"/>
          <w:u w:val="none"/>
        </w:rPr>
      </w:pPr>
      <w:r w:rsidRPr="009E53C7">
        <w:rPr>
          <w:rFonts w:ascii="Garamond" w:hAnsi="Garamond" w:cs="Arial"/>
          <w:sz w:val="22"/>
          <w:szCs w:val="22"/>
          <w:u w:val="none"/>
        </w:rPr>
        <w:t>MARCHE DE TRAVAUX</w:t>
      </w:r>
    </w:p>
    <w:p w14:paraId="26342D05" w14:textId="77777777" w:rsidR="00FB7558" w:rsidRPr="009E53C7" w:rsidRDefault="00FB7558" w:rsidP="004C2B86">
      <w:pPr>
        <w:rPr>
          <w:rFonts w:ascii="Garamond" w:hAnsi="Garamond"/>
          <w:sz w:val="22"/>
          <w:szCs w:val="22"/>
        </w:rPr>
      </w:pPr>
    </w:p>
    <w:p w14:paraId="3AAFD25D" w14:textId="77777777" w:rsidR="006D3BAB" w:rsidRPr="009E53C7" w:rsidRDefault="006D3BAB" w:rsidP="004C2B86">
      <w:pPr>
        <w:suppressAutoHyphens/>
        <w:jc w:val="center"/>
        <w:rPr>
          <w:rFonts w:ascii="Garamond" w:hAnsi="Garamond"/>
          <w:b/>
          <w:sz w:val="22"/>
          <w:szCs w:val="22"/>
        </w:rPr>
      </w:pPr>
    </w:p>
    <w:p w14:paraId="046EEADA" w14:textId="77777777" w:rsidR="00F156FC" w:rsidRPr="009E53C7" w:rsidRDefault="00F156FC" w:rsidP="00A56834">
      <w:pPr>
        <w:widowControl/>
        <w:pBdr>
          <w:top w:val="single" w:sz="4" w:space="1" w:color="auto"/>
          <w:left w:val="single" w:sz="4" w:space="31" w:color="auto"/>
          <w:bottom w:val="single" w:sz="4" w:space="19" w:color="auto"/>
          <w:right w:val="single" w:sz="4" w:space="3" w:color="auto"/>
        </w:pBdr>
        <w:autoSpaceDE/>
        <w:autoSpaceDN/>
        <w:adjustRightInd/>
        <w:ind w:left="567"/>
        <w:jc w:val="center"/>
        <w:rPr>
          <w:rFonts w:ascii="Garamond" w:hAnsi="Garamond" w:cs="Times New Roman"/>
          <w:b/>
          <w:sz w:val="24"/>
          <w:szCs w:val="24"/>
        </w:rPr>
      </w:pPr>
    </w:p>
    <w:p w14:paraId="04C6BADF" w14:textId="77777777" w:rsidR="00C424D3" w:rsidRPr="009E53C7" w:rsidRDefault="00C424D3" w:rsidP="00A56834">
      <w:pPr>
        <w:widowControl/>
        <w:pBdr>
          <w:top w:val="single" w:sz="4" w:space="1" w:color="auto"/>
          <w:left w:val="single" w:sz="4" w:space="31" w:color="auto"/>
          <w:bottom w:val="single" w:sz="4" w:space="19" w:color="auto"/>
          <w:right w:val="single" w:sz="4" w:space="3" w:color="auto"/>
        </w:pBdr>
        <w:autoSpaceDE/>
        <w:autoSpaceDN/>
        <w:adjustRightInd/>
        <w:ind w:left="567"/>
        <w:jc w:val="center"/>
        <w:rPr>
          <w:rFonts w:ascii="Garamond" w:hAnsi="Garamond" w:cs="Times New Roman"/>
          <w:b/>
          <w:sz w:val="32"/>
          <w:szCs w:val="32"/>
        </w:rPr>
      </w:pPr>
    </w:p>
    <w:p w14:paraId="366329D8" w14:textId="7FA55A8B" w:rsidR="00F156FC" w:rsidRPr="009E53C7" w:rsidRDefault="004C2B86" w:rsidP="00A56834">
      <w:pPr>
        <w:widowControl/>
        <w:pBdr>
          <w:top w:val="single" w:sz="4" w:space="1" w:color="auto"/>
          <w:left w:val="single" w:sz="4" w:space="31" w:color="auto"/>
          <w:bottom w:val="single" w:sz="4" w:space="19" w:color="auto"/>
          <w:right w:val="single" w:sz="4" w:space="3" w:color="auto"/>
        </w:pBdr>
        <w:autoSpaceDE/>
        <w:autoSpaceDN/>
        <w:adjustRightInd/>
        <w:ind w:left="567"/>
        <w:jc w:val="center"/>
        <w:rPr>
          <w:rFonts w:ascii="Garamond" w:hAnsi="Garamond" w:cs="Times New Roman"/>
          <w:b/>
          <w:sz w:val="32"/>
          <w:szCs w:val="32"/>
        </w:rPr>
      </w:pPr>
      <w:r w:rsidRPr="009E53C7">
        <w:rPr>
          <w:rFonts w:ascii="Garamond" w:hAnsi="Garamond" w:cs="Times New Roman"/>
          <w:b/>
          <w:sz w:val="32"/>
          <w:szCs w:val="32"/>
        </w:rPr>
        <w:t xml:space="preserve">Marché pour la réalisation de travaux </w:t>
      </w:r>
      <w:r w:rsidR="00626BAE" w:rsidRPr="00371659">
        <w:rPr>
          <w:rFonts w:ascii="Garamond" w:hAnsi="Garamond"/>
          <w:b/>
          <w:color w:val="000000"/>
          <w:sz w:val="32"/>
          <w:szCs w:val="32"/>
        </w:rPr>
        <w:t xml:space="preserve">d’installation </w:t>
      </w:r>
      <w:r w:rsidR="00E02642" w:rsidRPr="00371659">
        <w:rPr>
          <w:rFonts w:ascii="Garamond" w:hAnsi="Garamond"/>
          <w:b/>
          <w:color w:val="000000"/>
          <w:sz w:val="32"/>
          <w:szCs w:val="32"/>
        </w:rPr>
        <w:t>neuve</w:t>
      </w:r>
      <w:r w:rsidR="00E02642">
        <w:rPr>
          <w:rFonts w:ascii="Garamond" w:hAnsi="Garamond" w:cs="Times New Roman"/>
          <w:b/>
          <w:sz w:val="32"/>
          <w:szCs w:val="32"/>
        </w:rPr>
        <w:t xml:space="preserve">, </w:t>
      </w:r>
      <w:r w:rsidRPr="009E53C7">
        <w:rPr>
          <w:rFonts w:ascii="Garamond" w:hAnsi="Garamond" w:cs="Times New Roman"/>
          <w:b/>
          <w:sz w:val="32"/>
          <w:szCs w:val="32"/>
        </w:rPr>
        <w:t>de réparation courante et de rénovation de stores</w:t>
      </w:r>
      <w:r w:rsidRPr="009E53C7">
        <w:rPr>
          <w:rFonts w:ascii="Garamond" w:eastAsia="Trebuchet MS" w:hAnsi="Garamond" w:cs="Times New Roman"/>
          <w:b/>
          <w:sz w:val="32"/>
          <w:szCs w:val="32"/>
        </w:rPr>
        <w:t>, rideaux et fermetures</w:t>
      </w:r>
      <w:r w:rsidRPr="009E53C7">
        <w:rPr>
          <w:rFonts w:ascii="Garamond" w:hAnsi="Garamond" w:cs="Times New Roman"/>
          <w:b/>
          <w:sz w:val="32"/>
          <w:szCs w:val="32"/>
        </w:rPr>
        <w:t xml:space="preserve"> sur le patrimoine de la ville de Neuilly-Plaisance</w:t>
      </w:r>
    </w:p>
    <w:p w14:paraId="2D6FF5CB" w14:textId="77777777" w:rsidR="00F156FC" w:rsidRPr="009E53C7" w:rsidRDefault="00F156FC" w:rsidP="00A56834">
      <w:pPr>
        <w:widowControl/>
        <w:pBdr>
          <w:top w:val="single" w:sz="4" w:space="1" w:color="auto"/>
          <w:left w:val="single" w:sz="4" w:space="31" w:color="auto"/>
          <w:bottom w:val="single" w:sz="4" w:space="19" w:color="auto"/>
          <w:right w:val="single" w:sz="4" w:space="3" w:color="auto"/>
        </w:pBdr>
        <w:autoSpaceDE/>
        <w:autoSpaceDN/>
        <w:adjustRightInd/>
        <w:ind w:left="567"/>
        <w:jc w:val="center"/>
        <w:rPr>
          <w:rFonts w:ascii="Garamond" w:hAnsi="Garamond" w:cs="Times New Roman"/>
          <w:b/>
          <w:sz w:val="32"/>
          <w:szCs w:val="32"/>
        </w:rPr>
      </w:pPr>
    </w:p>
    <w:p w14:paraId="119FF239" w14:textId="77777777" w:rsidR="00C424D3" w:rsidRPr="009E53C7" w:rsidRDefault="00C424D3" w:rsidP="00A56834">
      <w:pPr>
        <w:widowControl/>
        <w:pBdr>
          <w:top w:val="single" w:sz="4" w:space="1" w:color="auto"/>
          <w:left w:val="single" w:sz="4" w:space="31" w:color="auto"/>
          <w:bottom w:val="single" w:sz="4" w:space="19" w:color="auto"/>
          <w:right w:val="single" w:sz="4" w:space="3" w:color="auto"/>
        </w:pBdr>
        <w:autoSpaceDE/>
        <w:autoSpaceDN/>
        <w:adjustRightInd/>
        <w:ind w:left="567"/>
        <w:jc w:val="center"/>
        <w:rPr>
          <w:rFonts w:ascii="Garamond" w:eastAsia="PMingLiU" w:hAnsi="Garamond" w:cs="Times New Roman"/>
          <w:b/>
          <w:bCs/>
          <w:sz w:val="24"/>
          <w:szCs w:val="24"/>
          <w:lang w:eastAsia="en-US"/>
        </w:rPr>
      </w:pPr>
    </w:p>
    <w:p w14:paraId="41AF27ED" w14:textId="56FBB6C8" w:rsidR="004C2B86" w:rsidRPr="009E53C7" w:rsidRDefault="004C2B86" w:rsidP="00A56834">
      <w:pPr>
        <w:widowControl/>
        <w:pBdr>
          <w:top w:val="single" w:sz="4" w:space="1" w:color="auto"/>
          <w:left w:val="single" w:sz="4" w:space="31" w:color="auto"/>
          <w:bottom w:val="single" w:sz="4" w:space="19" w:color="auto"/>
          <w:right w:val="single" w:sz="4" w:space="3" w:color="auto"/>
        </w:pBdr>
        <w:autoSpaceDE/>
        <w:autoSpaceDN/>
        <w:adjustRightInd/>
        <w:ind w:left="567"/>
        <w:jc w:val="center"/>
        <w:rPr>
          <w:rFonts w:ascii="Garamond" w:hAnsi="Garamond" w:cs="Times New Roman"/>
          <w:b/>
          <w:sz w:val="24"/>
          <w:szCs w:val="24"/>
        </w:rPr>
      </w:pPr>
      <w:r w:rsidRPr="009E53C7">
        <w:rPr>
          <w:rFonts w:ascii="Garamond" w:eastAsia="PMingLiU" w:hAnsi="Garamond" w:cs="Times New Roman"/>
          <w:b/>
          <w:bCs/>
          <w:sz w:val="24"/>
          <w:szCs w:val="24"/>
          <w:lang w:eastAsia="en-US"/>
        </w:rPr>
        <w:t>ACCORD-CADRE</w:t>
      </w:r>
      <w:r w:rsidRPr="009E53C7">
        <w:rPr>
          <w:rFonts w:ascii="Garamond" w:eastAsia="PMingLiU" w:hAnsi="Garamond" w:cs="Times New Roman"/>
          <w:b/>
          <w:bCs/>
          <w:spacing w:val="-3"/>
          <w:sz w:val="24"/>
          <w:szCs w:val="24"/>
          <w:lang w:eastAsia="en-US"/>
        </w:rPr>
        <w:t xml:space="preserve"> </w:t>
      </w:r>
      <w:r w:rsidRPr="009E53C7">
        <w:rPr>
          <w:rFonts w:ascii="Garamond" w:eastAsia="PMingLiU" w:hAnsi="Garamond" w:cs="Times New Roman"/>
          <w:b/>
          <w:bCs/>
          <w:sz w:val="24"/>
          <w:szCs w:val="24"/>
          <w:lang w:eastAsia="en-US"/>
        </w:rPr>
        <w:t>A</w:t>
      </w:r>
      <w:r w:rsidRPr="009E53C7">
        <w:rPr>
          <w:rFonts w:ascii="Garamond" w:eastAsia="PMingLiU" w:hAnsi="Garamond" w:cs="Times New Roman"/>
          <w:b/>
          <w:bCs/>
          <w:spacing w:val="-2"/>
          <w:sz w:val="24"/>
          <w:szCs w:val="24"/>
          <w:lang w:eastAsia="en-US"/>
        </w:rPr>
        <w:t xml:space="preserve"> </w:t>
      </w:r>
      <w:r w:rsidRPr="009E53C7">
        <w:rPr>
          <w:rFonts w:ascii="Garamond" w:eastAsia="PMingLiU" w:hAnsi="Garamond" w:cs="Times New Roman"/>
          <w:b/>
          <w:bCs/>
          <w:sz w:val="24"/>
          <w:szCs w:val="24"/>
          <w:lang w:eastAsia="en-US"/>
        </w:rPr>
        <w:t>BONS</w:t>
      </w:r>
      <w:r w:rsidRPr="009E53C7">
        <w:rPr>
          <w:rFonts w:ascii="Garamond" w:eastAsia="PMingLiU" w:hAnsi="Garamond" w:cs="Times New Roman"/>
          <w:b/>
          <w:bCs/>
          <w:spacing w:val="-2"/>
          <w:sz w:val="24"/>
          <w:szCs w:val="24"/>
          <w:lang w:eastAsia="en-US"/>
        </w:rPr>
        <w:t xml:space="preserve"> </w:t>
      </w:r>
      <w:r w:rsidRPr="009E53C7">
        <w:rPr>
          <w:rFonts w:ascii="Garamond" w:eastAsia="PMingLiU" w:hAnsi="Garamond" w:cs="Times New Roman"/>
          <w:b/>
          <w:bCs/>
          <w:sz w:val="24"/>
          <w:szCs w:val="24"/>
          <w:lang w:eastAsia="en-US"/>
        </w:rPr>
        <w:t>DE</w:t>
      </w:r>
      <w:r w:rsidRPr="009E53C7">
        <w:rPr>
          <w:rFonts w:ascii="Garamond" w:eastAsia="PMingLiU" w:hAnsi="Garamond" w:cs="Times New Roman"/>
          <w:b/>
          <w:bCs/>
          <w:spacing w:val="-2"/>
          <w:sz w:val="24"/>
          <w:szCs w:val="24"/>
          <w:lang w:eastAsia="en-US"/>
        </w:rPr>
        <w:t xml:space="preserve"> </w:t>
      </w:r>
      <w:r w:rsidRPr="009E53C7">
        <w:rPr>
          <w:rFonts w:ascii="Garamond" w:eastAsia="PMingLiU" w:hAnsi="Garamond" w:cs="Times New Roman"/>
          <w:b/>
          <w:bCs/>
          <w:sz w:val="24"/>
          <w:szCs w:val="24"/>
          <w:lang w:eastAsia="en-US"/>
        </w:rPr>
        <w:t>COMMANDE</w:t>
      </w:r>
    </w:p>
    <w:p w14:paraId="417247E2" w14:textId="77777777" w:rsidR="004C2B86" w:rsidRPr="009E53C7" w:rsidRDefault="004C2B86" w:rsidP="004C2B86">
      <w:pPr>
        <w:suppressAutoHyphens/>
        <w:jc w:val="center"/>
        <w:rPr>
          <w:rFonts w:ascii="Garamond" w:hAnsi="Garamond"/>
          <w:b/>
          <w:sz w:val="22"/>
          <w:szCs w:val="22"/>
        </w:rPr>
      </w:pPr>
    </w:p>
    <w:p w14:paraId="14D069E5" w14:textId="77777777" w:rsidR="006F552B" w:rsidRPr="009E53C7" w:rsidRDefault="006F552B" w:rsidP="004C2B86">
      <w:pPr>
        <w:ind w:right="-289"/>
        <w:rPr>
          <w:rFonts w:ascii="Garamond" w:hAnsi="Garamond"/>
          <w:sz w:val="22"/>
          <w:szCs w:val="22"/>
        </w:rPr>
      </w:pPr>
    </w:p>
    <w:p w14:paraId="1A7B35BC" w14:textId="77777777" w:rsidR="000F723D" w:rsidRPr="009E53C7" w:rsidRDefault="000F723D" w:rsidP="000F723D">
      <w:pPr>
        <w:ind w:right="-289" w:hanging="180"/>
        <w:jc w:val="center"/>
        <w:textAlignment w:val="baseline"/>
        <w:rPr>
          <w:rFonts w:ascii="Garamond" w:hAnsi="Garamond" w:cs="Times New Roman"/>
          <w:sz w:val="22"/>
          <w:szCs w:val="22"/>
        </w:rPr>
      </w:pPr>
      <w:r w:rsidRPr="009E53C7">
        <w:rPr>
          <w:rFonts w:ascii="Garamond" w:hAnsi="Garamond"/>
          <w:sz w:val="22"/>
          <w:szCs w:val="22"/>
        </w:rPr>
        <w:t>Marché à procédure adaptée passé en application des articles R. 2132-9 et R. 2123-4 du c</w:t>
      </w:r>
      <w:r w:rsidRPr="009E53C7">
        <w:rPr>
          <w:rFonts w:ascii="Garamond" w:hAnsi="Garamond" w:cs="Times New Roman"/>
          <w:sz w:val="22"/>
          <w:szCs w:val="22"/>
        </w:rPr>
        <w:t>ode de la commande publique</w:t>
      </w:r>
    </w:p>
    <w:p w14:paraId="03C921FA" w14:textId="77777777" w:rsidR="00FB7558" w:rsidRPr="009E53C7" w:rsidRDefault="00FB7558" w:rsidP="00C40303">
      <w:pPr>
        <w:suppressAutoHyphens/>
        <w:jc w:val="center"/>
        <w:rPr>
          <w:rFonts w:ascii="Garamond" w:hAnsi="Garamond"/>
          <w:b/>
          <w:sz w:val="22"/>
          <w:szCs w:val="22"/>
        </w:rPr>
      </w:pPr>
    </w:p>
    <w:p w14:paraId="56291B88" w14:textId="77777777" w:rsidR="00FB7558" w:rsidRPr="009E53C7" w:rsidRDefault="00FB7558" w:rsidP="00C40303">
      <w:pPr>
        <w:suppressAutoHyphens/>
        <w:jc w:val="center"/>
        <w:rPr>
          <w:rFonts w:ascii="Garamond" w:hAnsi="Garamond"/>
          <w:b/>
          <w:sz w:val="22"/>
          <w:szCs w:val="22"/>
        </w:rPr>
      </w:pPr>
    </w:p>
    <w:p w14:paraId="02121497" w14:textId="77777777" w:rsidR="00FB7558" w:rsidRPr="009E53C7" w:rsidRDefault="00FB7558" w:rsidP="00C40303">
      <w:pPr>
        <w:suppressAutoHyphens/>
        <w:jc w:val="center"/>
        <w:rPr>
          <w:rFonts w:ascii="Garamond" w:hAnsi="Garamond"/>
          <w:b/>
          <w:sz w:val="22"/>
          <w:szCs w:val="22"/>
        </w:rPr>
      </w:pPr>
    </w:p>
    <w:p w14:paraId="0AAC92B7" w14:textId="77777777" w:rsidR="00C40303" w:rsidRPr="009E53C7" w:rsidRDefault="00C40303" w:rsidP="00C40303">
      <w:pPr>
        <w:suppressAutoHyphens/>
        <w:jc w:val="center"/>
        <w:rPr>
          <w:rFonts w:ascii="Garamond" w:hAnsi="Garamond"/>
          <w:b/>
          <w:sz w:val="22"/>
          <w:szCs w:val="22"/>
        </w:rPr>
      </w:pPr>
      <w:r w:rsidRPr="009E53C7">
        <w:rPr>
          <w:rFonts w:ascii="Garamond" w:hAnsi="Garamond"/>
          <w:b/>
          <w:sz w:val="22"/>
          <w:szCs w:val="22"/>
        </w:rPr>
        <w:t>REGLEMENT DE LA CONSULTATION</w:t>
      </w:r>
    </w:p>
    <w:p w14:paraId="19853041" w14:textId="77777777" w:rsidR="00C40303" w:rsidRPr="009E53C7" w:rsidRDefault="00C40303" w:rsidP="00C40303">
      <w:pPr>
        <w:suppressAutoHyphens/>
        <w:rPr>
          <w:rFonts w:ascii="Garamond" w:hAnsi="Garamond"/>
          <w:sz w:val="22"/>
          <w:szCs w:val="22"/>
        </w:rPr>
      </w:pPr>
    </w:p>
    <w:p w14:paraId="2598F9CF" w14:textId="77777777" w:rsidR="00C40303" w:rsidRPr="009E53C7" w:rsidRDefault="00C40303" w:rsidP="00C40303">
      <w:pPr>
        <w:suppressAutoHyphens/>
        <w:jc w:val="center"/>
        <w:rPr>
          <w:rFonts w:ascii="Garamond" w:hAnsi="Garamond"/>
          <w:b/>
          <w:sz w:val="22"/>
          <w:szCs w:val="22"/>
        </w:rPr>
      </w:pPr>
    </w:p>
    <w:p w14:paraId="78B43A5F" w14:textId="77777777" w:rsidR="00C40303" w:rsidRPr="009E53C7" w:rsidRDefault="00C40303" w:rsidP="00C40303">
      <w:pPr>
        <w:suppressAutoHyphens/>
        <w:jc w:val="center"/>
        <w:rPr>
          <w:rFonts w:ascii="Garamond" w:hAnsi="Garamond"/>
          <w:b/>
          <w:sz w:val="28"/>
          <w:szCs w:val="28"/>
        </w:rPr>
      </w:pPr>
      <w:r w:rsidRPr="009E53C7">
        <w:rPr>
          <w:rFonts w:ascii="Garamond" w:hAnsi="Garamond"/>
          <w:b/>
          <w:sz w:val="28"/>
          <w:szCs w:val="28"/>
        </w:rPr>
        <w:t>Date limite de remise des offres :</w:t>
      </w:r>
    </w:p>
    <w:p w14:paraId="3530519A" w14:textId="77777777" w:rsidR="00C40303" w:rsidRPr="009E53C7" w:rsidRDefault="00C40303" w:rsidP="00C40303">
      <w:pPr>
        <w:suppressAutoHyphens/>
        <w:jc w:val="center"/>
        <w:rPr>
          <w:rFonts w:ascii="Garamond" w:hAnsi="Garamond"/>
          <w:b/>
          <w:sz w:val="28"/>
          <w:szCs w:val="28"/>
        </w:rPr>
      </w:pPr>
      <w:r w:rsidRPr="009E53C7">
        <w:rPr>
          <w:rFonts w:ascii="Garamond" w:hAnsi="Garamond"/>
          <w:b/>
          <w:sz w:val="28"/>
          <w:szCs w:val="28"/>
        </w:rPr>
        <w:t xml:space="preserve"> </w:t>
      </w:r>
    </w:p>
    <w:p w14:paraId="19B73F37" w14:textId="70363217" w:rsidR="007E7710" w:rsidRPr="009E53C7" w:rsidRDefault="00CE6BDC" w:rsidP="007E7710">
      <w:pPr>
        <w:suppressAutoHyphens/>
        <w:jc w:val="center"/>
        <w:rPr>
          <w:rFonts w:ascii="Garamond" w:hAnsi="Garamond"/>
          <w:b/>
          <w:sz w:val="28"/>
          <w:szCs w:val="28"/>
          <w:u w:val="single"/>
        </w:rPr>
      </w:pPr>
      <w:r>
        <w:rPr>
          <w:rFonts w:ascii="Garamond" w:hAnsi="Garamond"/>
          <w:b/>
          <w:sz w:val="28"/>
          <w:szCs w:val="28"/>
          <w:u w:val="single"/>
        </w:rPr>
        <w:t>22</w:t>
      </w:r>
      <w:r w:rsidR="00345795">
        <w:rPr>
          <w:rFonts w:ascii="Garamond" w:hAnsi="Garamond"/>
          <w:b/>
          <w:sz w:val="28"/>
          <w:szCs w:val="28"/>
          <w:u w:val="single"/>
        </w:rPr>
        <w:t xml:space="preserve"> juin</w:t>
      </w:r>
      <w:r w:rsidR="0092133E" w:rsidRPr="009E53C7">
        <w:rPr>
          <w:rFonts w:ascii="Garamond" w:hAnsi="Garamond"/>
          <w:b/>
          <w:sz w:val="28"/>
          <w:szCs w:val="28"/>
          <w:u w:val="single"/>
        </w:rPr>
        <w:t xml:space="preserve"> </w:t>
      </w:r>
      <w:r w:rsidR="007E7710" w:rsidRPr="009E53C7">
        <w:rPr>
          <w:rFonts w:ascii="Garamond" w:hAnsi="Garamond"/>
          <w:b/>
          <w:sz w:val="28"/>
          <w:szCs w:val="28"/>
          <w:u w:val="single"/>
        </w:rPr>
        <w:t>202</w:t>
      </w:r>
      <w:r w:rsidR="005B0BE8" w:rsidRPr="009E53C7">
        <w:rPr>
          <w:rFonts w:ascii="Garamond" w:hAnsi="Garamond"/>
          <w:b/>
          <w:sz w:val="28"/>
          <w:szCs w:val="28"/>
          <w:u w:val="single"/>
        </w:rPr>
        <w:t>6</w:t>
      </w:r>
      <w:r w:rsidR="007E7710" w:rsidRPr="009E53C7">
        <w:rPr>
          <w:rFonts w:ascii="Garamond" w:hAnsi="Garamond"/>
          <w:b/>
          <w:sz w:val="28"/>
          <w:szCs w:val="28"/>
          <w:u w:val="single"/>
        </w:rPr>
        <w:t xml:space="preserve"> à 23 h 55</w:t>
      </w:r>
    </w:p>
    <w:p w14:paraId="2600D249" w14:textId="77777777" w:rsidR="00C40303" w:rsidRPr="009E53C7" w:rsidRDefault="00C40303" w:rsidP="00C40303">
      <w:pPr>
        <w:suppressAutoHyphens/>
        <w:ind w:right="-289"/>
        <w:rPr>
          <w:rFonts w:ascii="Garamond" w:hAnsi="Garamond"/>
          <w:sz w:val="22"/>
          <w:szCs w:val="22"/>
        </w:rPr>
      </w:pPr>
    </w:p>
    <w:p w14:paraId="72F6B401" w14:textId="77777777" w:rsidR="00095D6E" w:rsidRPr="009E53C7" w:rsidRDefault="00095D6E" w:rsidP="00C40303">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7D646F83" w14:textId="4AEF5D99" w:rsidR="00095D6E" w:rsidRPr="009E53C7" w:rsidRDefault="00095D6E" w:rsidP="00C40303">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1116FD30" w14:textId="77777777" w:rsidR="00095D6E" w:rsidRPr="009E53C7" w:rsidRDefault="00095D6E" w:rsidP="00C40303">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39FBD302" w14:textId="77777777" w:rsidR="00095D6E" w:rsidRPr="009E53C7" w:rsidRDefault="00095D6E" w:rsidP="00C40303">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0CDAD2E4" w14:textId="77777777" w:rsidR="00F0029B" w:rsidRPr="009E53C7" w:rsidRDefault="00F0029B" w:rsidP="00F0029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9E53C7">
        <w:rPr>
          <w:rFonts w:ascii="Garamond" w:hAnsi="Garamond"/>
          <w:b/>
          <w:sz w:val="22"/>
          <w:szCs w:val="22"/>
        </w:rPr>
        <w:t>Nom et coordonnées de l’acheteur public :</w:t>
      </w:r>
      <w:r w:rsidRPr="009E53C7">
        <w:rPr>
          <w:rFonts w:ascii="Garamond" w:hAnsi="Garamond"/>
          <w:sz w:val="22"/>
          <w:szCs w:val="22"/>
        </w:rPr>
        <w:t xml:space="preserve"> </w:t>
      </w:r>
    </w:p>
    <w:p w14:paraId="41D91C2A" w14:textId="77777777" w:rsidR="00F0029B" w:rsidRPr="009E53C7" w:rsidRDefault="00F0029B" w:rsidP="00F0029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9E53C7">
        <w:rPr>
          <w:rFonts w:ascii="Garamond" w:hAnsi="Garamond"/>
          <w:sz w:val="22"/>
          <w:szCs w:val="22"/>
        </w:rPr>
        <w:t xml:space="preserve">VILLE DE NEUILLY PLAISANCE </w:t>
      </w:r>
    </w:p>
    <w:p w14:paraId="411A5EF5" w14:textId="77777777" w:rsidR="00F0029B" w:rsidRPr="009E53C7" w:rsidRDefault="00F0029B" w:rsidP="00F0029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9E53C7">
        <w:rPr>
          <w:rFonts w:ascii="Garamond" w:hAnsi="Garamond"/>
          <w:sz w:val="22"/>
          <w:szCs w:val="22"/>
        </w:rPr>
        <w:t>Hôtel de Ville</w:t>
      </w:r>
    </w:p>
    <w:p w14:paraId="2BB9C5D5" w14:textId="77777777" w:rsidR="00F0029B" w:rsidRPr="009E53C7" w:rsidRDefault="00F0029B" w:rsidP="00F0029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9E53C7">
        <w:rPr>
          <w:rFonts w:ascii="Garamond" w:hAnsi="Garamond"/>
          <w:sz w:val="22"/>
          <w:szCs w:val="22"/>
        </w:rPr>
        <w:t xml:space="preserve">6 rue du Général de Gaulle </w:t>
      </w:r>
    </w:p>
    <w:p w14:paraId="10E73447" w14:textId="77777777" w:rsidR="00F0029B" w:rsidRPr="009E53C7" w:rsidRDefault="00F0029B" w:rsidP="00F0029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9E53C7">
        <w:rPr>
          <w:rFonts w:ascii="Garamond" w:hAnsi="Garamond"/>
          <w:sz w:val="22"/>
          <w:szCs w:val="22"/>
        </w:rPr>
        <w:t>93360 Neuilly-Plaisance</w:t>
      </w:r>
    </w:p>
    <w:p w14:paraId="10CD4E9A" w14:textId="77777777" w:rsidR="00F0029B" w:rsidRPr="009E53C7" w:rsidRDefault="00F0029B" w:rsidP="00F0029B">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9E53C7">
        <w:rPr>
          <w:rFonts w:ascii="Garamond" w:hAnsi="Garamond"/>
          <w:sz w:val="22"/>
          <w:szCs w:val="22"/>
        </w:rPr>
        <w:t>Siret : 219 300 498 00017</w:t>
      </w:r>
    </w:p>
    <w:p w14:paraId="2F4D3660" w14:textId="77777777" w:rsidR="00ED5A4A" w:rsidRPr="009E53C7" w:rsidRDefault="00ED5A4A" w:rsidP="004832C6">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b/>
          <w:sz w:val="22"/>
          <w:szCs w:val="22"/>
        </w:rPr>
      </w:pPr>
    </w:p>
    <w:p w14:paraId="402BBED7" w14:textId="77777777" w:rsidR="004973F6" w:rsidRPr="009E53C7" w:rsidRDefault="0035060C" w:rsidP="0035060C">
      <w:pPr>
        <w:suppressAutoHyphens/>
        <w:rPr>
          <w:rFonts w:ascii="Garamond" w:hAnsi="Garamond"/>
          <w:sz w:val="22"/>
          <w:szCs w:val="22"/>
        </w:rPr>
      </w:pPr>
      <w:r w:rsidRPr="009E53C7">
        <w:rPr>
          <w:rFonts w:ascii="Garamond" w:hAnsi="Garamond"/>
          <w:sz w:val="22"/>
          <w:szCs w:val="22"/>
        </w:rPr>
        <w:t xml:space="preserve">Le profil d’acheteur </w:t>
      </w:r>
      <w:hyperlink r:id="rId14" w:history="1">
        <w:r w:rsidRPr="009E53C7">
          <w:rPr>
            <w:rFonts w:ascii="Garamond" w:hAnsi="Garamond" w:cs="Times New Roman"/>
            <w:b/>
            <w:sz w:val="22"/>
            <w:szCs w:val="22"/>
            <w:u w:val="single"/>
          </w:rPr>
          <w:t>https://marches.maximilien.fr</w:t>
        </w:r>
      </w:hyperlink>
      <w:r w:rsidRPr="009E53C7">
        <w:rPr>
          <w:rFonts w:ascii="Garamond" w:hAnsi="Garamond" w:cs="Times New Roman"/>
          <w:b/>
          <w:sz w:val="22"/>
          <w:szCs w:val="22"/>
        </w:rPr>
        <w:t xml:space="preserve"> </w:t>
      </w:r>
      <w:r w:rsidRPr="009E53C7">
        <w:rPr>
          <w:rFonts w:ascii="Garamond" w:hAnsi="Garamond"/>
          <w:sz w:val="22"/>
          <w:szCs w:val="22"/>
        </w:rPr>
        <w:t>est disponible 24h/24 et 7j/7.</w:t>
      </w:r>
    </w:p>
    <w:p w14:paraId="69452042" w14:textId="77777777" w:rsidR="008A16E3" w:rsidRPr="009E53C7" w:rsidRDefault="003C7FBA" w:rsidP="00C40303">
      <w:pPr>
        <w:rPr>
          <w:rFonts w:ascii="Garamond" w:hAnsi="Garamond"/>
          <w:sz w:val="22"/>
          <w:szCs w:val="22"/>
        </w:rPr>
      </w:pPr>
      <w:r w:rsidRPr="009E53C7">
        <w:rPr>
          <w:rFonts w:ascii="Garamond" w:hAnsi="Garamond"/>
          <w:sz w:val="22"/>
          <w:szCs w:val="22"/>
        </w:rPr>
        <w:br w:type="page"/>
      </w:r>
    </w:p>
    <w:p w14:paraId="1BF3823C" w14:textId="77777777" w:rsidR="00220D8E" w:rsidRPr="009E53C7" w:rsidRDefault="00220D8E" w:rsidP="00F852CB">
      <w:pPr>
        <w:jc w:val="center"/>
        <w:rPr>
          <w:rFonts w:ascii="Garamond" w:hAnsi="Garamond"/>
          <w:b/>
          <w:sz w:val="22"/>
          <w:szCs w:val="22"/>
        </w:rPr>
      </w:pPr>
      <w:r w:rsidRPr="009E53C7">
        <w:rPr>
          <w:rFonts w:ascii="Garamond" w:hAnsi="Garamond"/>
          <w:b/>
          <w:sz w:val="22"/>
          <w:szCs w:val="22"/>
        </w:rPr>
        <w:lastRenderedPageBreak/>
        <w:t>SOMMAIRE</w:t>
      </w:r>
    </w:p>
    <w:p w14:paraId="67D7EDBE" w14:textId="77777777" w:rsidR="00220D8E" w:rsidRPr="009E53C7" w:rsidRDefault="00220D8E" w:rsidP="00C40303">
      <w:pPr>
        <w:jc w:val="both"/>
        <w:rPr>
          <w:rFonts w:ascii="Garamond" w:hAnsi="Garamond"/>
          <w:b/>
          <w:bCs/>
          <w:sz w:val="22"/>
          <w:szCs w:val="22"/>
        </w:rPr>
      </w:pPr>
    </w:p>
    <w:p w14:paraId="713FD9E3" w14:textId="793674D7" w:rsidR="00214847" w:rsidRPr="009E53C7" w:rsidRDefault="00F852CB">
      <w:pPr>
        <w:pStyle w:val="TM2"/>
        <w:tabs>
          <w:tab w:val="right" w:leader="dot" w:pos="9487"/>
        </w:tabs>
        <w:rPr>
          <w:rFonts w:asciiTheme="minorHAnsi" w:eastAsiaTheme="minorEastAsia" w:hAnsiTheme="minorHAnsi" w:cstheme="minorBidi"/>
          <w:noProof/>
          <w:kern w:val="2"/>
          <w:sz w:val="24"/>
          <w:szCs w:val="24"/>
          <w14:ligatures w14:val="standardContextual"/>
        </w:rPr>
      </w:pPr>
      <w:r w:rsidRPr="009E53C7">
        <w:rPr>
          <w:rFonts w:ascii="Garamond" w:hAnsi="Garamond"/>
          <w:sz w:val="22"/>
          <w:szCs w:val="22"/>
        </w:rPr>
        <w:fldChar w:fldCharType="begin"/>
      </w:r>
      <w:r w:rsidRPr="009E53C7">
        <w:rPr>
          <w:rFonts w:ascii="Garamond" w:hAnsi="Garamond"/>
          <w:sz w:val="22"/>
          <w:szCs w:val="22"/>
        </w:rPr>
        <w:instrText xml:space="preserve"> TOC \o "1-3" \h \z \u </w:instrText>
      </w:r>
      <w:r w:rsidRPr="009E53C7">
        <w:rPr>
          <w:rFonts w:ascii="Garamond" w:hAnsi="Garamond"/>
          <w:sz w:val="22"/>
          <w:szCs w:val="22"/>
        </w:rPr>
        <w:fldChar w:fldCharType="separate"/>
      </w:r>
      <w:hyperlink w:anchor="_Toc226650751" w:history="1">
        <w:r w:rsidR="00214847" w:rsidRPr="009E53C7">
          <w:rPr>
            <w:rStyle w:val="Lienhypertexte"/>
            <w:noProof/>
            <w:color w:val="auto"/>
          </w:rPr>
          <w:t>Article 1 – Type et objet du marché</w:t>
        </w:r>
        <w:r w:rsidR="00214847" w:rsidRPr="009E53C7">
          <w:rPr>
            <w:noProof/>
            <w:webHidden/>
          </w:rPr>
          <w:tab/>
        </w:r>
        <w:r w:rsidR="00214847" w:rsidRPr="009E53C7">
          <w:rPr>
            <w:noProof/>
            <w:webHidden/>
          </w:rPr>
          <w:fldChar w:fldCharType="begin"/>
        </w:r>
        <w:r w:rsidR="00214847" w:rsidRPr="009E53C7">
          <w:rPr>
            <w:noProof/>
            <w:webHidden/>
          </w:rPr>
          <w:instrText xml:space="preserve"> PAGEREF _Toc226650751 \h </w:instrText>
        </w:r>
        <w:r w:rsidR="00214847" w:rsidRPr="009E53C7">
          <w:rPr>
            <w:noProof/>
            <w:webHidden/>
          </w:rPr>
        </w:r>
        <w:r w:rsidR="00214847" w:rsidRPr="009E53C7">
          <w:rPr>
            <w:noProof/>
            <w:webHidden/>
          </w:rPr>
          <w:fldChar w:fldCharType="separate"/>
        </w:r>
        <w:r w:rsidR="00214847" w:rsidRPr="009E53C7">
          <w:rPr>
            <w:noProof/>
            <w:webHidden/>
          </w:rPr>
          <w:t>3</w:t>
        </w:r>
        <w:r w:rsidR="00214847" w:rsidRPr="009E53C7">
          <w:rPr>
            <w:noProof/>
            <w:webHidden/>
          </w:rPr>
          <w:fldChar w:fldCharType="end"/>
        </w:r>
      </w:hyperlink>
    </w:p>
    <w:p w14:paraId="3996DB51" w14:textId="1C29D539"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52" w:history="1">
        <w:r w:rsidRPr="009E53C7">
          <w:rPr>
            <w:rStyle w:val="Lienhypertexte"/>
            <w:noProof/>
            <w:color w:val="auto"/>
          </w:rPr>
          <w:t>1.1 – Type de marché</w:t>
        </w:r>
        <w:r w:rsidRPr="009E53C7">
          <w:rPr>
            <w:noProof/>
            <w:webHidden/>
          </w:rPr>
          <w:tab/>
        </w:r>
        <w:r w:rsidRPr="009E53C7">
          <w:rPr>
            <w:noProof/>
            <w:webHidden/>
          </w:rPr>
          <w:fldChar w:fldCharType="begin"/>
        </w:r>
        <w:r w:rsidRPr="009E53C7">
          <w:rPr>
            <w:noProof/>
            <w:webHidden/>
          </w:rPr>
          <w:instrText xml:space="preserve"> PAGEREF _Toc226650752 \h </w:instrText>
        </w:r>
        <w:r w:rsidRPr="009E53C7">
          <w:rPr>
            <w:noProof/>
            <w:webHidden/>
          </w:rPr>
        </w:r>
        <w:r w:rsidRPr="009E53C7">
          <w:rPr>
            <w:noProof/>
            <w:webHidden/>
          </w:rPr>
          <w:fldChar w:fldCharType="separate"/>
        </w:r>
        <w:r w:rsidRPr="009E53C7">
          <w:rPr>
            <w:noProof/>
            <w:webHidden/>
          </w:rPr>
          <w:t>3</w:t>
        </w:r>
        <w:r w:rsidRPr="009E53C7">
          <w:rPr>
            <w:noProof/>
            <w:webHidden/>
          </w:rPr>
          <w:fldChar w:fldCharType="end"/>
        </w:r>
      </w:hyperlink>
    </w:p>
    <w:p w14:paraId="6B688405" w14:textId="07C749D2"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53" w:history="1">
        <w:r w:rsidRPr="009E53C7">
          <w:rPr>
            <w:rStyle w:val="Lienhypertexte"/>
            <w:noProof/>
            <w:color w:val="auto"/>
          </w:rPr>
          <w:t>1.2 – Objet du marché</w:t>
        </w:r>
        <w:r w:rsidRPr="009E53C7">
          <w:rPr>
            <w:noProof/>
            <w:webHidden/>
          </w:rPr>
          <w:tab/>
        </w:r>
        <w:r w:rsidRPr="009E53C7">
          <w:rPr>
            <w:noProof/>
            <w:webHidden/>
          </w:rPr>
          <w:fldChar w:fldCharType="begin"/>
        </w:r>
        <w:r w:rsidRPr="009E53C7">
          <w:rPr>
            <w:noProof/>
            <w:webHidden/>
          </w:rPr>
          <w:instrText xml:space="preserve"> PAGEREF _Toc226650753 \h </w:instrText>
        </w:r>
        <w:r w:rsidRPr="009E53C7">
          <w:rPr>
            <w:noProof/>
            <w:webHidden/>
          </w:rPr>
        </w:r>
        <w:r w:rsidRPr="009E53C7">
          <w:rPr>
            <w:noProof/>
            <w:webHidden/>
          </w:rPr>
          <w:fldChar w:fldCharType="separate"/>
        </w:r>
        <w:r w:rsidRPr="009E53C7">
          <w:rPr>
            <w:noProof/>
            <w:webHidden/>
          </w:rPr>
          <w:t>3</w:t>
        </w:r>
        <w:r w:rsidRPr="009E53C7">
          <w:rPr>
            <w:noProof/>
            <w:webHidden/>
          </w:rPr>
          <w:fldChar w:fldCharType="end"/>
        </w:r>
      </w:hyperlink>
    </w:p>
    <w:p w14:paraId="239DAC9A" w14:textId="3D11B412"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54" w:history="1">
        <w:r w:rsidRPr="009E53C7">
          <w:rPr>
            <w:rStyle w:val="Lienhypertexte"/>
            <w:noProof/>
            <w:color w:val="auto"/>
          </w:rPr>
          <w:t>Article 2 – Composition du marché</w:t>
        </w:r>
        <w:r w:rsidRPr="009E53C7">
          <w:rPr>
            <w:noProof/>
            <w:webHidden/>
          </w:rPr>
          <w:tab/>
        </w:r>
        <w:r w:rsidRPr="009E53C7">
          <w:rPr>
            <w:noProof/>
            <w:webHidden/>
          </w:rPr>
          <w:fldChar w:fldCharType="begin"/>
        </w:r>
        <w:r w:rsidRPr="009E53C7">
          <w:rPr>
            <w:noProof/>
            <w:webHidden/>
          </w:rPr>
          <w:instrText xml:space="preserve"> PAGEREF _Toc226650754 \h </w:instrText>
        </w:r>
        <w:r w:rsidRPr="009E53C7">
          <w:rPr>
            <w:noProof/>
            <w:webHidden/>
          </w:rPr>
        </w:r>
        <w:r w:rsidRPr="009E53C7">
          <w:rPr>
            <w:noProof/>
            <w:webHidden/>
          </w:rPr>
          <w:fldChar w:fldCharType="separate"/>
        </w:r>
        <w:r w:rsidRPr="009E53C7">
          <w:rPr>
            <w:noProof/>
            <w:webHidden/>
          </w:rPr>
          <w:t>3</w:t>
        </w:r>
        <w:r w:rsidRPr="009E53C7">
          <w:rPr>
            <w:noProof/>
            <w:webHidden/>
          </w:rPr>
          <w:fldChar w:fldCharType="end"/>
        </w:r>
      </w:hyperlink>
    </w:p>
    <w:p w14:paraId="72F3624A" w14:textId="115BD381"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55" w:history="1">
        <w:r w:rsidRPr="009E53C7">
          <w:rPr>
            <w:rStyle w:val="Lienhypertexte"/>
            <w:noProof/>
            <w:color w:val="auto"/>
          </w:rPr>
          <w:t>2.1 – Tranches</w:t>
        </w:r>
        <w:r w:rsidRPr="009E53C7">
          <w:rPr>
            <w:noProof/>
            <w:webHidden/>
          </w:rPr>
          <w:tab/>
        </w:r>
        <w:r w:rsidRPr="009E53C7">
          <w:rPr>
            <w:noProof/>
            <w:webHidden/>
          </w:rPr>
          <w:fldChar w:fldCharType="begin"/>
        </w:r>
        <w:r w:rsidRPr="009E53C7">
          <w:rPr>
            <w:noProof/>
            <w:webHidden/>
          </w:rPr>
          <w:instrText xml:space="preserve"> PAGEREF _Toc226650755 \h </w:instrText>
        </w:r>
        <w:r w:rsidRPr="009E53C7">
          <w:rPr>
            <w:noProof/>
            <w:webHidden/>
          </w:rPr>
        </w:r>
        <w:r w:rsidRPr="009E53C7">
          <w:rPr>
            <w:noProof/>
            <w:webHidden/>
          </w:rPr>
          <w:fldChar w:fldCharType="separate"/>
        </w:r>
        <w:r w:rsidRPr="009E53C7">
          <w:rPr>
            <w:noProof/>
            <w:webHidden/>
          </w:rPr>
          <w:t>3</w:t>
        </w:r>
        <w:r w:rsidRPr="009E53C7">
          <w:rPr>
            <w:noProof/>
            <w:webHidden/>
          </w:rPr>
          <w:fldChar w:fldCharType="end"/>
        </w:r>
      </w:hyperlink>
    </w:p>
    <w:p w14:paraId="7E0EA29F" w14:textId="12F14A12"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56" w:history="1">
        <w:r w:rsidRPr="009E53C7">
          <w:rPr>
            <w:rStyle w:val="Lienhypertexte"/>
            <w:noProof/>
            <w:color w:val="auto"/>
          </w:rPr>
          <w:t>2.2 –Division en lots</w:t>
        </w:r>
        <w:r w:rsidRPr="009E53C7">
          <w:rPr>
            <w:noProof/>
            <w:webHidden/>
          </w:rPr>
          <w:tab/>
        </w:r>
        <w:r w:rsidRPr="009E53C7">
          <w:rPr>
            <w:noProof/>
            <w:webHidden/>
          </w:rPr>
          <w:fldChar w:fldCharType="begin"/>
        </w:r>
        <w:r w:rsidRPr="009E53C7">
          <w:rPr>
            <w:noProof/>
            <w:webHidden/>
          </w:rPr>
          <w:instrText xml:space="preserve"> PAGEREF _Toc226650756 \h </w:instrText>
        </w:r>
        <w:r w:rsidRPr="009E53C7">
          <w:rPr>
            <w:noProof/>
            <w:webHidden/>
          </w:rPr>
        </w:r>
        <w:r w:rsidRPr="009E53C7">
          <w:rPr>
            <w:noProof/>
            <w:webHidden/>
          </w:rPr>
          <w:fldChar w:fldCharType="separate"/>
        </w:r>
        <w:r w:rsidRPr="009E53C7">
          <w:rPr>
            <w:noProof/>
            <w:webHidden/>
          </w:rPr>
          <w:t>3</w:t>
        </w:r>
        <w:r w:rsidRPr="009E53C7">
          <w:rPr>
            <w:noProof/>
            <w:webHidden/>
          </w:rPr>
          <w:fldChar w:fldCharType="end"/>
        </w:r>
      </w:hyperlink>
    </w:p>
    <w:p w14:paraId="1281A3C7" w14:textId="715A5912"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57" w:history="1">
        <w:r w:rsidRPr="009E53C7">
          <w:rPr>
            <w:rStyle w:val="Lienhypertexte"/>
            <w:noProof/>
            <w:color w:val="auto"/>
          </w:rPr>
          <w:t>2.3 – Accord-cadre à bons de commande</w:t>
        </w:r>
        <w:r w:rsidRPr="009E53C7">
          <w:rPr>
            <w:noProof/>
            <w:webHidden/>
          </w:rPr>
          <w:tab/>
        </w:r>
        <w:r w:rsidRPr="009E53C7">
          <w:rPr>
            <w:noProof/>
            <w:webHidden/>
          </w:rPr>
          <w:fldChar w:fldCharType="begin"/>
        </w:r>
        <w:r w:rsidRPr="009E53C7">
          <w:rPr>
            <w:noProof/>
            <w:webHidden/>
          </w:rPr>
          <w:instrText xml:space="preserve"> PAGEREF _Toc226650757 \h </w:instrText>
        </w:r>
        <w:r w:rsidRPr="009E53C7">
          <w:rPr>
            <w:noProof/>
            <w:webHidden/>
          </w:rPr>
        </w:r>
        <w:r w:rsidRPr="009E53C7">
          <w:rPr>
            <w:noProof/>
            <w:webHidden/>
          </w:rPr>
          <w:fldChar w:fldCharType="separate"/>
        </w:r>
        <w:r w:rsidRPr="009E53C7">
          <w:rPr>
            <w:noProof/>
            <w:webHidden/>
          </w:rPr>
          <w:t>3</w:t>
        </w:r>
        <w:r w:rsidRPr="009E53C7">
          <w:rPr>
            <w:noProof/>
            <w:webHidden/>
          </w:rPr>
          <w:fldChar w:fldCharType="end"/>
        </w:r>
      </w:hyperlink>
    </w:p>
    <w:p w14:paraId="1274C012" w14:textId="5E865A6D"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58" w:history="1">
        <w:r w:rsidRPr="009E53C7">
          <w:rPr>
            <w:rStyle w:val="Lienhypertexte"/>
            <w:noProof/>
            <w:color w:val="auto"/>
          </w:rPr>
          <w:t>2.4 – Variantes imposées par la Ville</w:t>
        </w:r>
        <w:r w:rsidRPr="009E53C7">
          <w:rPr>
            <w:noProof/>
            <w:webHidden/>
          </w:rPr>
          <w:tab/>
        </w:r>
        <w:r w:rsidRPr="009E53C7">
          <w:rPr>
            <w:noProof/>
            <w:webHidden/>
          </w:rPr>
          <w:fldChar w:fldCharType="begin"/>
        </w:r>
        <w:r w:rsidRPr="009E53C7">
          <w:rPr>
            <w:noProof/>
            <w:webHidden/>
          </w:rPr>
          <w:instrText xml:space="preserve"> PAGEREF _Toc226650758 \h </w:instrText>
        </w:r>
        <w:r w:rsidRPr="009E53C7">
          <w:rPr>
            <w:noProof/>
            <w:webHidden/>
          </w:rPr>
        </w:r>
        <w:r w:rsidRPr="009E53C7">
          <w:rPr>
            <w:noProof/>
            <w:webHidden/>
          </w:rPr>
          <w:fldChar w:fldCharType="separate"/>
        </w:r>
        <w:r w:rsidRPr="009E53C7">
          <w:rPr>
            <w:noProof/>
            <w:webHidden/>
          </w:rPr>
          <w:t>3</w:t>
        </w:r>
        <w:r w:rsidRPr="009E53C7">
          <w:rPr>
            <w:noProof/>
            <w:webHidden/>
          </w:rPr>
          <w:fldChar w:fldCharType="end"/>
        </w:r>
      </w:hyperlink>
    </w:p>
    <w:p w14:paraId="23F91D8D" w14:textId="57D6F4E7"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59" w:history="1">
        <w:r w:rsidRPr="009E53C7">
          <w:rPr>
            <w:rStyle w:val="Lienhypertexte"/>
            <w:noProof/>
            <w:color w:val="auto"/>
          </w:rPr>
          <w:t>2.5 – Variantes libres</w:t>
        </w:r>
        <w:r w:rsidRPr="009E53C7">
          <w:rPr>
            <w:noProof/>
            <w:webHidden/>
          </w:rPr>
          <w:tab/>
        </w:r>
        <w:r w:rsidRPr="009E53C7">
          <w:rPr>
            <w:noProof/>
            <w:webHidden/>
          </w:rPr>
          <w:fldChar w:fldCharType="begin"/>
        </w:r>
        <w:r w:rsidRPr="009E53C7">
          <w:rPr>
            <w:noProof/>
            <w:webHidden/>
          </w:rPr>
          <w:instrText xml:space="preserve"> PAGEREF _Toc226650759 \h </w:instrText>
        </w:r>
        <w:r w:rsidRPr="009E53C7">
          <w:rPr>
            <w:noProof/>
            <w:webHidden/>
          </w:rPr>
        </w:r>
        <w:r w:rsidRPr="009E53C7">
          <w:rPr>
            <w:noProof/>
            <w:webHidden/>
          </w:rPr>
          <w:fldChar w:fldCharType="separate"/>
        </w:r>
        <w:r w:rsidRPr="009E53C7">
          <w:rPr>
            <w:noProof/>
            <w:webHidden/>
          </w:rPr>
          <w:t>4</w:t>
        </w:r>
        <w:r w:rsidRPr="009E53C7">
          <w:rPr>
            <w:noProof/>
            <w:webHidden/>
          </w:rPr>
          <w:fldChar w:fldCharType="end"/>
        </w:r>
      </w:hyperlink>
    </w:p>
    <w:p w14:paraId="26EF67BE" w14:textId="3CAE16A4"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60" w:history="1">
        <w:r w:rsidRPr="009E53C7">
          <w:rPr>
            <w:rStyle w:val="Lienhypertexte"/>
            <w:noProof/>
            <w:color w:val="auto"/>
          </w:rPr>
          <w:t>2.6 – Actes modificatifs (ex-avenants), marchés complémentaires et marchés similaires</w:t>
        </w:r>
        <w:r w:rsidRPr="009E53C7">
          <w:rPr>
            <w:noProof/>
            <w:webHidden/>
          </w:rPr>
          <w:tab/>
        </w:r>
        <w:r w:rsidRPr="009E53C7">
          <w:rPr>
            <w:noProof/>
            <w:webHidden/>
          </w:rPr>
          <w:fldChar w:fldCharType="begin"/>
        </w:r>
        <w:r w:rsidRPr="009E53C7">
          <w:rPr>
            <w:noProof/>
            <w:webHidden/>
          </w:rPr>
          <w:instrText xml:space="preserve"> PAGEREF _Toc226650760 \h </w:instrText>
        </w:r>
        <w:r w:rsidRPr="009E53C7">
          <w:rPr>
            <w:noProof/>
            <w:webHidden/>
          </w:rPr>
        </w:r>
        <w:r w:rsidRPr="009E53C7">
          <w:rPr>
            <w:noProof/>
            <w:webHidden/>
          </w:rPr>
          <w:fldChar w:fldCharType="separate"/>
        </w:r>
        <w:r w:rsidRPr="009E53C7">
          <w:rPr>
            <w:noProof/>
            <w:webHidden/>
          </w:rPr>
          <w:t>4</w:t>
        </w:r>
        <w:r w:rsidRPr="009E53C7">
          <w:rPr>
            <w:noProof/>
            <w:webHidden/>
          </w:rPr>
          <w:fldChar w:fldCharType="end"/>
        </w:r>
      </w:hyperlink>
    </w:p>
    <w:p w14:paraId="496B9C5F" w14:textId="1A2FC0CA"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61" w:history="1">
        <w:r w:rsidRPr="009E53C7">
          <w:rPr>
            <w:rStyle w:val="Lienhypertexte"/>
            <w:noProof/>
            <w:color w:val="auto"/>
          </w:rPr>
          <w:t>2.7 – Prestations supplémentaires éventuelles</w:t>
        </w:r>
        <w:r w:rsidRPr="009E53C7">
          <w:rPr>
            <w:noProof/>
            <w:webHidden/>
          </w:rPr>
          <w:tab/>
        </w:r>
        <w:r w:rsidRPr="009E53C7">
          <w:rPr>
            <w:noProof/>
            <w:webHidden/>
          </w:rPr>
          <w:fldChar w:fldCharType="begin"/>
        </w:r>
        <w:r w:rsidRPr="009E53C7">
          <w:rPr>
            <w:noProof/>
            <w:webHidden/>
          </w:rPr>
          <w:instrText xml:space="preserve"> PAGEREF _Toc226650761 \h </w:instrText>
        </w:r>
        <w:r w:rsidRPr="009E53C7">
          <w:rPr>
            <w:noProof/>
            <w:webHidden/>
          </w:rPr>
        </w:r>
        <w:r w:rsidRPr="009E53C7">
          <w:rPr>
            <w:noProof/>
            <w:webHidden/>
          </w:rPr>
          <w:fldChar w:fldCharType="separate"/>
        </w:r>
        <w:r w:rsidRPr="009E53C7">
          <w:rPr>
            <w:noProof/>
            <w:webHidden/>
          </w:rPr>
          <w:t>4</w:t>
        </w:r>
        <w:r w:rsidRPr="009E53C7">
          <w:rPr>
            <w:noProof/>
            <w:webHidden/>
          </w:rPr>
          <w:fldChar w:fldCharType="end"/>
        </w:r>
      </w:hyperlink>
    </w:p>
    <w:p w14:paraId="405AB2C4" w14:textId="6AE32113"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62" w:history="1">
        <w:r w:rsidRPr="009E53C7">
          <w:rPr>
            <w:rStyle w:val="Lienhypertexte"/>
            <w:noProof/>
            <w:color w:val="auto"/>
          </w:rPr>
          <w:t>Article 3 – Description du marché</w:t>
        </w:r>
        <w:r w:rsidRPr="009E53C7">
          <w:rPr>
            <w:noProof/>
            <w:webHidden/>
          </w:rPr>
          <w:tab/>
        </w:r>
        <w:r w:rsidRPr="009E53C7">
          <w:rPr>
            <w:noProof/>
            <w:webHidden/>
          </w:rPr>
          <w:fldChar w:fldCharType="begin"/>
        </w:r>
        <w:r w:rsidRPr="009E53C7">
          <w:rPr>
            <w:noProof/>
            <w:webHidden/>
          </w:rPr>
          <w:instrText xml:space="preserve"> PAGEREF _Toc226650762 \h </w:instrText>
        </w:r>
        <w:r w:rsidRPr="009E53C7">
          <w:rPr>
            <w:noProof/>
            <w:webHidden/>
          </w:rPr>
        </w:r>
        <w:r w:rsidRPr="009E53C7">
          <w:rPr>
            <w:noProof/>
            <w:webHidden/>
          </w:rPr>
          <w:fldChar w:fldCharType="separate"/>
        </w:r>
        <w:r w:rsidRPr="009E53C7">
          <w:rPr>
            <w:noProof/>
            <w:webHidden/>
          </w:rPr>
          <w:t>4</w:t>
        </w:r>
        <w:r w:rsidRPr="009E53C7">
          <w:rPr>
            <w:noProof/>
            <w:webHidden/>
          </w:rPr>
          <w:fldChar w:fldCharType="end"/>
        </w:r>
      </w:hyperlink>
    </w:p>
    <w:p w14:paraId="7288E344" w14:textId="0230F8C9"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63" w:history="1">
        <w:r w:rsidRPr="009E53C7">
          <w:rPr>
            <w:rStyle w:val="Lienhypertexte"/>
            <w:noProof/>
            <w:color w:val="auto"/>
          </w:rPr>
          <w:t>3.1- Durée du marché</w:t>
        </w:r>
        <w:r w:rsidRPr="009E53C7">
          <w:rPr>
            <w:noProof/>
            <w:webHidden/>
          </w:rPr>
          <w:tab/>
        </w:r>
        <w:r w:rsidRPr="009E53C7">
          <w:rPr>
            <w:noProof/>
            <w:webHidden/>
          </w:rPr>
          <w:fldChar w:fldCharType="begin"/>
        </w:r>
        <w:r w:rsidRPr="009E53C7">
          <w:rPr>
            <w:noProof/>
            <w:webHidden/>
          </w:rPr>
          <w:instrText xml:space="preserve"> PAGEREF _Toc226650763 \h </w:instrText>
        </w:r>
        <w:r w:rsidRPr="009E53C7">
          <w:rPr>
            <w:noProof/>
            <w:webHidden/>
          </w:rPr>
        </w:r>
        <w:r w:rsidRPr="009E53C7">
          <w:rPr>
            <w:noProof/>
            <w:webHidden/>
          </w:rPr>
          <w:fldChar w:fldCharType="separate"/>
        </w:r>
        <w:r w:rsidRPr="009E53C7">
          <w:rPr>
            <w:noProof/>
            <w:webHidden/>
          </w:rPr>
          <w:t>4</w:t>
        </w:r>
        <w:r w:rsidRPr="009E53C7">
          <w:rPr>
            <w:noProof/>
            <w:webHidden/>
          </w:rPr>
          <w:fldChar w:fldCharType="end"/>
        </w:r>
      </w:hyperlink>
    </w:p>
    <w:p w14:paraId="08838E49" w14:textId="3EF71E32"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64" w:history="1">
        <w:r w:rsidRPr="009E53C7">
          <w:rPr>
            <w:rStyle w:val="Lienhypertexte"/>
            <w:noProof/>
            <w:color w:val="auto"/>
          </w:rPr>
          <w:t>3.2 - Lieu des prestations</w:t>
        </w:r>
        <w:r w:rsidRPr="009E53C7">
          <w:rPr>
            <w:noProof/>
            <w:webHidden/>
          </w:rPr>
          <w:tab/>
        </w:r>
        <w:r w:rsidRPr="009E53C7">
          <w:rPr>
            <w:noProof/>
            <w:webHidden/>
          </w:rPr>
          <w:fldChar w:fldCharType="begin"/>
        </w:r>
        <w:r w:rsidRPr="009E53C7">
          <w:rPr>
            <w:noProof/>
            <w:webHidden/>
          </w:rPr>
          <w:instrText xml:space="preserve"> PAGEREF _Toc226650764 \h </w:instrText>
        </w:r>
        <w:r w:rsidRPr="009E53C7">
          <w:rPr>
            <w:noProof/>
            <w:webHidden/>
          </w:rPr>
        </w:r>
        <w:r w:rsidRPr="009E53C7">
          <w:rPr>
            <w:noProof/>
            <w:webHidden/>
          </w:rPr>
          <w:fldChar w:fldCharType="separate"/>
        </w:r>
        <w:r w:rsidRPr="009E53C7">
          <w:rPr>
            <w:noProof/>
            <w:webHidden/>
          </w:rPr>
          <w:t>4</w:t>
        </w:r>
        <w:r w:rsidRPr="009E53C7">
          <w:rPr>
            <w:noProof/>
            <w:webHidden/>
          </w:rPr>
          <w:fldChar w:fldCharType="end"/>
        </w:r>
      </w:hyperlink>
    </w:p>
    <w:p w14:paraId="39F62D42" w14:textId="399C3ED0"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65" w:history="1">
        <w:r w:rsidRPr="009E53C7">
          <w:rPr>
            <w:rStyle w:val="Lienhypertexte"/>
            <w:noProof/>
            <w:color w:val="auto"/>
          </w:rPr>
          <w:t>3.3 - Nomenclature communautaire pertinente</w:t>
        </w:r>
        <w:r w:rsidRPr="009E53C7">
          <w:rPr>
            <w:noProof/>
            <w:webHidden/>
          </w:rPr>
          <w:tab/>
        </w:r>
        <w:r w:rsidRPr="009E53C7">
          <w:rPr>
            <w:noProof/>
            <w:webHidden/>
          </w:rPr>
          <w:fldChar w:fldCharType="begin"/>
        </w:r>
        <w:r w:rsidRPr="009E53C7">
          <w:rPr>
            <w:noProof/>
            <w:webHidden/>
          </w:rPr>
          <w:instrText xml:space="preserve"> PAGEREF _Toc226650765 \h </w:instrText>
        </w:r>
        <w:r w:rsidRPr="009E53C7">
          <w:rPr>
            <w:noProof/>
            <w:webHidden/>
          </w:rPr>
        </w:r>
        <w:r w:rsidRPr="009E53C7">
          <w:rPr>
            <w:noProof/>
            <w:webHidden/>
          </w:rPr>
          <w:fldChar w:fldCharType="separate"/>
        </w:r>
        <w:r w:rsidRPr="009E53C7">
          <w:rPr>
            <w:noProof/>
            <w:webHidden/>
          </w:rPr>
          <w:t>4</w:t>
        </w:r>
        <w:r w:rsidRPr="009E53C7">
          <w:rPr>
            <w:noProof/>
            <w:webHidden/>
          </w:rPr>
          <w:fldChar w:fldCharType="end"/>
        </w:r>
      </w:hyperlink>
    </w:p>
    <w:p w14:paraId="3433134C" w14:textId="582E5867"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66" w:history="1">
        <w:r w:rsidRPr="009E53C7">
          <w:rPr>
            <w:rStyle w:val="Lienhypertexte"/>
            <w:noProof/>
            <w:color w:val="auto"/>
          </w:rPr>
          <w:t>3.4 - Avance</w:t>
        </w:r>
        <w:r w:rsidRPr="009E53C7">
          <w:rPr>
            <w:noProof/>
            <w:webHidden/>
          </w:rPr>
          <w:tab/>
        </w:r>
        <w:r w:rsidRPr="009E53C7">
          <w:rPr>
            <w:noProof/>
            <w:webHidden/>
          </w:rPr>
          <w:fldChar w:fldCharType="begin"/>
        </w:r>
        <w:r w:rsidRPr="009E53C7">
          <w:rPr>
            <w:noProof/>
            <w:webHidden/>
          </w:rPr>
          <w:instrText xml:space="preserve"> PAGEREF _Toc226650766 \h </w:instrText>
        </w:r>
        <w:r w:rsidRPr="009E53C7">
          <w:rPr>
            <w:noProof/>
            <w:webHidden/>
          </w:rPr>
        </w:r>
        <w:r w:rsidRPr="009E53C7">
          <w:rPr>
            <w:noProof/>
            <w:webHidden/>
          </w:rPr>
          <w:fldChar w:fldCharType="separate"/>
        </w:r>
        <w:r w:rsidRPr="009E53C7">
          <w:rPr>
            <w:noProof/>
            <w:webHidden/>
          </w:rPr>
          <w:t>4</w:t>
        </w:r>
        <w:r w:rsidRPr="009E53C7">
          <w:rPr>
            <w:noProof/>
            <w:webHidden/>
          </w:rPr>
          <w:fldChar w:fldCharType="end"/>
        </w:r>
      </w:hyperlink>
    </w:p>
    <w:p w14:paraId="267807AE" w14:textId="439C867E"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67" w:history="1">
        <w:r w:rsidRPr="009E53C7">
          <w:rPr>
            <w:rStyle w:val="Lienhypertexte"/>
            <w:noProof/>
            <w:color w:val="auto"/>
          </w:rPr>
          <w:t>3.5 – Modalités essentielles de financement et de paiement et/ou références aux dispositions applicables</w:t>
        </w:r>
        <w:r w:rsidRPr="009E53C7">
          <w:rPr>
            <w:noProof/>
            <w:webHidden/>
          </w:rPr>
          <w:tab/>
        </w:r>
        <w:r w:rsidRPr="009E53C7">
          <w:rPr>
            <w:noProof/>
            <w:webHidden/>
          </w:rPr>
          <w:fldChar w:fldCharType="begin"/>
        </w:r>
        <w:r w:rsidRPr="009E53C7">
          <w:rPr>
            <w:noProof/>
            <w:webHidden/>
          </w:rPr>
          <w:instrText xml:space="preserve"> PAGEREF _Toc226650767 \h </w:instrText>
        </w:r>
        <w:r w:rsidRPr="009E53C7">
          <w:rPr>
            <w:noProof/>
            <w:webHidden/>
          </w:rPr>
        </w:r>
        <w:r w:rsidRPr="009E53C7">
          <w:rPr>
            <w:noProof/>
            <w:webHidden/>
          </w:rPr>
          <w:fldChar w:fldCharType="separate"/>
        </w:r>
        <w:r w:rsidRPr="009E53C7">
          <w:rPr>
            <w:noProof/>
            <w:webHidden/>
          </w:rPr>
          <w:t>4</w:t>
        </w:r>
        <w:r w:rsidRPr="009E53C7">
          <w:rPr>
            <w:noProof/>
            <w:webHidden/>
          </w:rPr>
          <w:fldChar w:fldCharType="end"/>
        </w:r>
      </w:hyperlink>
    </w:p>
    <w:p w14:paraId="65CB531C" w14:textId="499F84F3"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68" w:history="1">
        <w:r w:rsidRPr="009E53C7">
          <w:rPr>
            <w:rStyle w:val="Lienhypertexte"/>
            <w:noProof/>
            <w:color w:val="auto"/>
          </w:rPr>
          <w:t>3.6 – Cautionnement et garanties exigés - Retenue de garantie</w:t>
        </w:r>
        <w:r w:rsidRPr="009E53C7">
          <w:rPr>
            <w:noProof/>
            <w:webHidden/>
          </w:rPr>
          <w:tab/>
        </w:r>
        <w:r w:rsidRPr="009E53C7">
          <w:rPr>
            <w:noProof/>
            <w:webHidden/>
          </w:rPr>
          <w:fldChar w:fldCharType="begin"/>
        </w:r>
        <w:r w:rsidRPr="009E53C7">
          <w:rPr>
            <w:noProof/>
            <w:webHidden/>
          </w:rPr>
          <w:instrText xml:space="preserve"> PAGEREF _Toc226650768 \h </w:instrText>
        </w:r>
        <w:r w:rsidRPr="009E53C7">
          <w:rPr>
            <w:noProof/>
            <w:webHidden/>
          </w:rPr>
        </w:r>
        <w:r w:rsidRPr="009E53C7">
          <w:rPr>
            <w:noProof/>
            <w:webHidden/>
          </w:rPr>
          <w:fldChar w:fldCharType="separate"/>
        </w:r>
        <w:r w:rsidRPr="009E53C7">
          <w:rPr>
            <w:noProof/>
            <w:webHidden/>
          </w:rPr>
          <w:t>5</w:t>
        </w:r>
        <w:r w:rsidRPr="009E53C7">
          <w:rPr>
            <w:noProof/>
            <w:webHidden/>
          </w:rPr>
          <w:fldChar w:fldCharType="end"/>
        </w:r>
      </w:hyperlink>
    </w:p>
    <w:p w14:paraId="44403C27" w14:textId="5AC7684F"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69" w:history="1">
        <w:r w:rsidRPr="009E53C7">
          <w:rPr>
            <w:rStyle w:val="Lienhypertexte"/>
            <w:noProof/>
            <w:color w:val="auto"/>
          </w:rPr>
          <w:t>Article 4 – Procédure</w:t>
        </w:r>
        <w:r w:rsidRPr="009E53C7">
          <w:rPr>
            <w:noProof/>
            <w:webHidden/>
          </w:rPr>
          <w:tab/>
        </w:r>
        <w:r w:rsidRPr="009E53C7">
          <w:rPr>
            <w:noProof/>
            <w:webHidden/>
          </w:rPr>
          <w:fldChar w:fldCharType="begin"/>
        </w:r>
        <w:r w:rsidRPr="009E53C7">
          <w:rPr>
            <w:noProof/>
            <w:webHidden/>
          </w:rPr>
          <w:instrText xml:space="preserve"> PAGEREF _Toc226650769 \h </w:instrText>
        </w:r>
        <w:r w:rsidRPr="009E53C7">
          <w:rPr>
            <w:noProof/>
            <w:webHidden/>
          </w:rPr>
        </w:r>
        <w:r w:rsidRPr="009E53C7">
          <w:rPr>
            <w:noProof/>
            <w:webHidden/>
          </w:rPr>
          <w:fldChar w:fldCharType="separate"/>
        </w:r>
        <w:r w:rsidRPr="009E53C7">
          <w:rPr>
            <w:noProof/>
            <w:webHidden/>
          </w:rPr>
          <w:t>5</w:t>
        </w:r>
        <w:r w:rsidRPr="009E53C7">
          <w:rPr>
            <w:noProof/>
            <w:webHidden/>
          </w:rPr>
          <w:fldChar w:fldCharType="end"/>
        </w:r>
      </w:hyperlink>
    </w:p>
    <w:p w14:paraId="6F507BFB" w14:textId="38046498"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70" w:history="1">
        <w:r w:rsidRPr="009E53C7">
          <w:rPr>
            <w:rStyle w:val="Lienhypertexte"/>
            <w:noProof/>
            <w:color w:val="auto"/>
          </w:rPr>
          <w:t>4.2 - Justification du choix du délai d’urgence</w:t>
        </w:r>
        <w:r w:rsidRPr="009E53C7">
          <w:rPr>
            <w:noProof/>
            <w:webHidden/>
          </w:rPr>
          <w:tab/>
        </w:r>
        <w:r w:rsidRPr="009E53C7">
          <w:rPr>
            <w:noProof/>
            <w:webHidden/>
          </w:rPr>
          <w:fldChar w:fldCharType="begin"/>
        </w:r>
        <w:r w:rsidRPr="009E53C7">
          <w:rPr>
            <w:noProof/>
            <w:webHidden/>
          </w:rPr>
          <w:instrText xml:space="preserve"> PAGEREF _Toc226650770 \h </w:instrText>
        </w:r>
        <w:r w:rsidRPr="009E53C7">
          <w:rPr>
            <w:noProof/>
            <w:webHidden/>
          </w:rPr>
        </w:r>
        <w:r w:rsidRPr="009E53C7">
          <w:rPr>
            <w:noProof/>
            <w:webHidden/>
          </w:rPr>
          <w:fldChar w:fldCharType="separate"/>
        </w:r>
        <w:r w:rsidRPr="009E53C7">
          <w:rPr>
            <w:noProof/>
            <w:webHidden/>
          </w:rPr>
          <w:t>5</w:t>
        </w:r>
        <w:r w:rsidRPr="009E53C7">
          <w:rPr>
            <w:noProof/>
            <w:webHidden/>
          </w:rPr>
          <w:fldChar w:fldCharType="end"/>
        </w:r>
      </w:hyperlink>
    </w:p>
    <w:p w14:paraId="7DB147E3" w14:textId="13027698"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71" w:history="1">
        <w:r w:rsidRPr="009E53C7">
          <w:rPr>
            <w:rStyle w:val="Lienhypertexte"/>
            <w:noProof/>
            <w:color w:val="auto"/>
          </w:rPr>
          <w:t>4.3 - Justification du non-allotissement</w:t>
        </w:r>
        <w:r w:rsidRPr="009E53C7">
          <w:rPr>
            <w:noProof/>
            <w:webHidden/>
          </w:rPr>
          <w:tab/>
        </w:r>
        <w:r w:rsidRPr="009E53C7">
          <w:rPr>
            <w:noProof/>
            <w:webHidden/>
          </w:rPr>
          <w:fldChar w:fldCharType="begin"/>
        </w:r>
        <w:r w:rsidRPr="009E53C7">
          <w:rPr>
            <w:noProof/>
            <w:webHidden/>
          </w:rPr>
          <w:instrText xml:space="preserve"> PAGEREF _Toc226650771 \h </w:instrText>
        </w:r>
        <w:r w:rsidRPr="009E53C7">
          <w:rPr>
            <w:noProof/>
            <w:webHidden/>
          </w:rPr>
        </w:r>
        <w:r w:rsidRPr="009E53C7">
          <w:rPr>
            <w:noProof/>
            <w:webHidden/>
          </w:rPr>
          <w:fldChar w:fldCharType="separate"/>
        </w:r>
        <w:r w:rsidRPr="009E53C7">
          <w:rPr>
            <w:noProof/>
            <w:webHidden/>
          </w:rPr>
          <w:t>5</w:t>
        </w:r>
        <w:r w:rsidRPr="009E53C7">
          <w:rPr>
            <w:noProof/>
            <w:webHidden/>
          </w:rPr>
          <w:fldChar w:fldCharType="end"/>
        </w:r>
      </w:hyperlink>
    </w:p>
    <w:p w14:paraId="151FCB79" w14:textId="04D163B8"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72" w:history="1">
        <w:r w:rsidRPr="009E53C7">
          <w:rPr>
            <w:rStyle w:val="Lienhypertexte"/>
            <w:noProof/>
            <w:color w:val="auto"/>
          </w:rPr>
          <w:t>Article 5 – Conditions de participation</w:t>
        </w:r>
        <w:r w:rsidRPr="009E53C7">
          <w:rPr>
            <w:noProof/>
            <w:webHidden/>
          </w:rPr>
          <w:tab/>
        </w:r>
        <w:r w:rsidRPr="009E53C7">
          <w:rPr>
            <w:noProof/>
            <w:webHidden/>
          </w:rPr>
          <w:fldChar w:fldCharType="begin"/>
        </w:r>
        <w:r w:rsidRPr="009E53C7">
          <w:rPr>
            <w:noProof/>
            <w:webHidden/>
          </w:rPr>
          <w:instrText xml:space="preserve"> PAGEREF _Toc226650772 \h </w:instrText>
        </w:r>
        <w:r w:rsidRPr="009E53C7">
          <w:rPr>
            <w:noProof/>
            <w:webHidden/>
          </w:rPr>
        </w:r>
        <w:r w:rsidRPr="009E53C7">
          <w:rPr>
            <w:noProof/>
            <w:webHidden/>
          </w:rPr>
          <w:fldChar w:fldCharType="separate"/>
        </w:r>
        <w:r w:rsidRPr="009E53C7">
          <w:rPr>
            <w:noProof/>
            <w:webHidden/>
          </w:rPr>
          <w:t>5</w:t>
        </w:r>
        <w:r w:rsidRPr="009E53C7">
          <w:rPr>
            <w:noProof/>
            <w:webHidden/>
          </w:rPr>
          <w:fldChar w:fldCharType="end"/>
        </w:r>
      </w:hyperlink>
    </w:p>
    <w:p w14:paraId="7FCDAC1B" w14:textId="2BD92447"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73" w:history="1">
        <w:r w:rsidRPr="009E53C7">
          <w:rPr>
            <w:rStyle w:val="Lienhypertexte"/>
            <w:noProof/>
            <w:color w:val="auto"/>
          </w:rPr>
          <w:t>5.1 Modalités d’obtention du dossier de consultation des entreprises</w:t>
        </w:r>
        <w:r w:rsidRPr="009E53C7">
          <w:rPr>
            <w:noProof/>
            <w:webHidden/>
          </w:rPr>
          <w:tab/>
        </w:r>
        <w:r w:rsidRPr="009E53C7">
          <w:rPr>
            <w:noProof/>
            <w:webHidden/>
          </w:rPr>
          <w:fldChar w:fldCharType="begin"/>
        </w:r>
        <w:r w:rsidRPr="009E53C7">
          <w:rPr>
            <w:noProof/>
            <w:webHidden/>
          </w:rPr>
          <w:instrText xml:space="preserve"> PAGEREF _Toc226650773 \h </w:instrText>
        </w:r>
        <w:r w:rsidRPr="009E53C7">
          <w:rPr>
            <w:noProof/>
            <w:webHidden/>
          </w:rPr>
        </w:r>
        <w:r w:rsidRPr="009E53C7">
          <w:rPr>
            <w:noProof/>
            <w:webHidden/>
          </w:rPr>
          <w:fldChar w:fldCharType="separate"/>
        </w:r>
        <w:r w:rsidRPr="009E53C7">
          <w:rPr>
            <w:noProof/>
            <w:webHidden/>
          </w:rPr>
          <w:t>5</w:t>
        </w:r>
        <w:r w:rsidRPr="009E53C7">
          <w:rPr>
            <w:noProof/>
            <w:webHidden/>
          </w:rPr>
          <w:fldChar w:fldCharType="end"/>
        </w:r>
      </w:hyperlink>
    </w:p>
    <w:p w14:paraId="10508F22" w14:textId="04EE6C53"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74" w:history="1">
        <w:r w:rsidRPr="009E53C7">
          <w:rPr>
            <w:rStyle w:val="Lienhypertexte"/>
            <w:noProof/>
            <w:color w:val="auto"/>
          </w:rPr>
          <w:t>5.2 – Documents contractuels et documents additionnels – Conditions d’obtention</w:t>
        </w:r>
        <w:r w:rsidRPr="009E53C7">
          <w:rPr>
            <w:noProof/>
            <w:webHidden/>
          </w:rPr>
          <w:tab/>
        </w:r>
        <w:r w:rsidRPr="009E53C7">
          <w:rPr>
            <w:noProof/>
            <w:webHidden/>
          </w:rPr>
          <w:fldChar w:fldCharType="begin"/>
        </w:r>
        <w:r w:rsidRPr="009E53C7">
          <w:rPr>
            <w:noProof/>
            <w:webHidden/>
          </w:rPr>
          <w:instrText xml:space="preserve"> PAGEREF _Toc226650774 \h </w:instrText>
        </w:r>
        <w:r w:rsidRPr="009E53C7">
          <w:rPr>
            <w:noProof/>
            <w:webHidden/>
          </w:rPr>
        </w:r>
        <w:r w:rsidRPr="009E53C7">
          <w:rPr>
            <w:noProof/>
            <w:webHidden/>
          </w:rPr>
          <w:fldChar w:fldCharType="separate"/>
        </w:r>
        <w:r w:rsidRPr="009E53C7">
          <w:rPr>
            <w:noProof/>
            <w:webHidden/>
          </w:rPr>
          <w:t>6</w:t>
        </w:r>
        <w:r w:rsidRPr="009E53C7">
          <w:rPr>
            <w:noProof/>
            <w:webHidden/>
          </w:rPr>
          <w:fldChar w:fldCharType="end"/>
        </w:r>
      </w:hyperlink>
    </w:p>
    <w:p w14:paraId="7D8FC09F" w14:textId="28A3A6F0"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75" w:history="1">
        <w:r w:rsidRPr="009E53C7">
          <w:rPr>
            <w:rStyle w:val="Lienhypertexte"/>
            <w:noProof/>
            <w:color w:val="auto"/>
          </w:rPr>
          <w:t>5.3 – Langue devant être impérativement utilisée dans l’offre ou dans la demande de participation</w:t>
        </w:r>
        <w:r w:rsidRPr="009E53C7">
          <w:rPr>
            <w:noProof/>
            <w:webHidden/>
          </w:rPr>
          <w:tab/>
        </w:r>
        <w:r w:rsidRPr="009E53C7">
          <w:rPr>
            <w:noProof/>
            <w:webHidden/>
          </w:rPr>
          <w:fldChar w:fldCharType="begin"/>
        </w:r>
        <w:r w:rsidRPr="009E53C7">
          <w:rPr>
            <w:noProof/>
            <w:webHidden/>
          </w:rPr>
          <w:instrText xml:space="preserve"> PAGEREF _Toc226650775 \h </w:instrText>
        </w:r>
        <w:r w:rsidRPr="009E53C7">
          <w:rPr>
            <w:noProof/>
            <w:webHidden/>
          </w:rPr>
        </w:r>
        <w:r w:rsidRPr="009E53C7">
          <w:rPr>
            <w:noProof/>
            <w:webHidden/>
          </w:rPr>
          <w:fldChar w:fldCharType="separate"/>
        </w:r>
        <w:r w:rsidRPr="009E53C7">
          <w:rPr>
            <w:noProof/>
            <w:webHidden/>
          </w:rPr>
          <w:t>6</w:t>
        </w:r>
        <w:r w:rsidRPr="009E53C7">
          <w:rPr>
            <w:noProof/>
            <w:webHidden/>
          </w:rPr>
          <w:fldChar w:fldCharType="end"/>
        </w:r>
      </w:hyperlink>
    </w:p>
    <w:p w14:paraId="0EDD9996" w14:textId="4A18580C"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76" w:history="1">
        <w:r w:rsidRPr="009E53C7">
          <w:rPr>
            <w:rStyle w:val="Lienhypertexte"/>
            <w:noProof/>
            <w:color w:val="auto"/>
          </w:rPr>
          <w:t>5.4 – Délai minimum pendant lequel le soumissionnaire est tenu de maintenir son offre</w:t>
        </w:r>
        <w:r w:rsidRPr="009E53C7">
          <w:rPr>
            <w:noProof/>
            <w:webHidden/>
          </w:rPr>
          <w:tab/>
        </w:r>
        <w:r w:rsidRPr="009E53C7">
          <w:rPr>
            <w:noProof/>
            <w:webHidden/>
          </w:rPr>
          <w:fldChar w:fldCharType="begin"/>
        </w:r>
        <w:r w:rsidRPr="009E53C7">
          <w:rPr>
            <w:noProof/>
            <w:webHidden/>
          </w:rPr>
          <w:instrText xml:space="preserve"> PAGEREF _Toc226650776 \h </w:instrText>
        </w:r>
        <w:r w:rsidRPr="009E53C7">
          <w:rPr>
            <w:noProof/>
            <w:webHidden/>
          </w:rPr>
        </w:r>
        <w:r w:rsidRPr="009E53C7">
          <w:rPr>
            <w:noProof/>
            <w:webHidden/>
          </w:rPr>
          <w:fldChar w:fldCharType="separate"/>
        </w:r>
        <w:r w:rsidRPr="009E53C7">
          <w:rPr>
            <w:noProof/>
            <w:webHidden/>
          </w:rPr>
          <w:t>6</w:t>
        </w:r>
        <w:r w:rsidRPr="009E53C7">
          <w:rPr>
            <w:noProof/>
            <w:webHidden/>
          </w:rPr>
          <w:fldChar w:fldCharType="end"/>
        </w:r>
      </w:hyperlink>
    </w:p>
    <w:p w14:paraId="6659D2DA" w14:textId="6D3378C3"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77" w:history="1">
        <w:r w:rsidRPr="009E53C7">
          <w:rPr>
            <w:rStyle w:val="Lienhypertexte"/>
            <w:noProof/>
            <w:color w:val="auto"/>
          </w:rPr>
          <w:t>Article 6 – Modalités d’envoi et de remise des candidatures et des offres</w:t>
        </w:r>
        <w:r w:rsidRPr="009E53C7">
          <w:rPr>
            <w:noProof/>
            <w:webHidden/>
          </w:rPr>
          <w:tab/>
        </w:r>
        <w:r w:rsidRPr="009E53C7">
          <w:rPr>
            <w:noProof/>
            <w:webHidden/>
          </w:rPr>
          <w:fldChar w:fldCharType="begin"/>
        </w:r>
        <w:r w:rsidRPr="009E53C7">
          <w:rPr>
            <w:noProof/>
            <w:webHidden/>
          </w:rPr>
          <w:instrText xml:space="preserve"> PAGEREF _Toc226650777 \h </w:instrText>
        </w:r>
        <w:r w:rsidRPr="009E53C7">
          <w:rPr>
            <w:noProof/>
            <w:webHidden/>
          </w:rPr>
        </w:r>
        <w:r w:rsidRPr="009E53C7">
          <w:rPr>
            <w:noProof/>
            <w:webHidden/>
          </w:rPr>
          <w:fldChar w:fldCharType="separate"/>
        </w:r>
        <w:r w:rsidRPr="009E53C7">
          <w:rPr>
            <w:noProof/>
            <w:webHidden/>
          </w:rPr>
          <w:t>6</w:t>
        </w:r>
        <w:r w:rsidRPr="009E53C7">
          <w:rPr>
            <w:noProof/>
            <w:webHidden/>
          </w:rPr>
          <w:fldChar w:fldCharType="end"/>
        </w:r>
      </w:hyperlink>
    </w:p>
    <w:p w14:paraId="1EFADA5A" w14:textId="004D023C"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78" w:history="1">
        <w:r w:rsidRPr="009E53C7">
          <w:rPr>
            <w:rStyle w:val="Lienhypertexte"/>
            <w:noProof/>
            <w:color w:val="auto"/>
          </w:rPr>
          <w:t>6.1 Présentation de la candidature</w:t>
        </w:r>
        <w:r w:rsidRPr="009E53C7">
          <w:rPr>
            <w:noProof/>
            <w:webHidden/>
          </w:rPr>
          <w:tab/>
        </w:r>
        <w:r w:rsidRPr="009E53C7">
          <w:rPr>
            <w:noProof/>
            <w:webHidden/>
          </w:rPr>
          <w:fldChar w:fldCharType="begin"/>
        </w:r>
        <w:r w:rsidRPr="009E53C7">
          <w:rPr>
            <w:noProof/>
            <w:webHidden/>
          </w:rPr>
          <w:instrText xml:space="preserve"> PAGEREF _Toc226650778 \h </w:instrText>
        </w:r>
        <w:r w:rsidRPr="009E53C7">
          <w:rPr>
            <w:noProof/>
            <w:webHidden/>
          </w:rPr>
        </w:r>
        <w:r w:rsidRPr="009E53C7">
          <w:rPr>
            <w:noProof/>
            <w:webHidden/>
          </w:rPr>
          <w:fldChar w:fldCharType="separate"/>
        </w:r>
        <w:r w:rsidRPr="009E53C7">
          <w:rPr>
            <w:noProof/>
            <w:webHidden/>
          </w:rPr>
          <w:t>6</w:t>
        </w:r>
        <w:r w:rsidRPr="009E53C7">
          <w:rPr>
            <w:noProof/>
            <w:webHidden/>
          </w:rPr>
          <w:fldChar w:fldCharType="end"/>
        </w:r>
      </w:hyperlink>
    </w:p>
    <w:p w14:paraId="18976A6A" w14:textId="3D3DE47A"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79" w:history="1">
        <w:r w:rsidRPr="009E53C7">
          <w:rPr>
            <w:rStyle w:val="Lienhypertexte"/>
            <w:noProof/>
            <w:color w:val="auto"/>
          </w:rPr>
          <w:t>A) Procédure DUME</w:t>
        </w:r>
        <w:r w:rsidRPr="009E53C7">
          <w:rPr>
            <w:noProof/>
            <w:webHidden/>
          </w:rPr>
          <w:tab/>
        </w:r>
        <w:r w:rsidRPr="009E53C7">
          <w:rPr>
            <w:noProof/>
            <w:webHidden/>
          </w:rPr>
          <w:fldChar w:fldCharType="begin"/>
        </w:r>
        <w:r w:rsidRPr="009E53C7">
          <w:rPr>
            <w:noProof/>
            <w:webHidden/>
          </w:rPr>
          <w:instrText xml:space="preserve"> PAGEREF _Toc226650779 \h </w:instrText>
        </w:r>
        <w:r w:rsidRPr="009E53C7">
          <w:rPr>
            <w:noProof/>
            <w:webHidden/>
          </w:rPr>
        </w:r>
        <w:r w:rsidRPr="009E53C7">
          <w:rPr>
            <w:noProof/>
            <w:webHidden/>
          </w:rPr>
          <w:fldChar w:fldCharType="separate"/>
        </w:r>
        <w:r w:rsidRPr="009E53C7">
          <w:rPr>
            <w:noProof/>
            <w:webHidden/>
          </w:rPr>
          <w:t>6</w:t>
        </w:r>
        <w:r w:rsidRPr="009E53C7">
          <w:rPr>
            <w:noProof/>
            <w:webHidden/>
          </w:rPr>
          <w:fldChar w:fldCharType="end"/>
        </w:r>
      </w:hyperlink>
    </w:p>
    <w:p w14:paraId="03DA356F" w14:textId="770CB80E"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80" w:history="1">
        <w:r w:rsidRPr="009E53C7">
          <w:rPr>
            <w:rStyle w:val="Lienhypertexte"/>
            <w:noProof/>
            <w:color w:val="auto"/>
          </w:rPr>
          <w:t>B) Procédure hors DUME</w:t>
        </w:r>
        <w:r w:rsidRPr="009E53C7">
          <w:rPr>
            <w:noProof/>
            <w:webHidden/>
          </w:rPr>
          <w:tab/>
        </w:r>
        <w:r w:rsidRPr="009E53C7">
          <w:rPr>
            <w:noProof/>
            <w:webHidden/>
          </w:rPr>
          <w:fldChar w:fldCharType="begin"/>
        </w:r>
        <w:r w:rsidRPr="009E53C7">
          <w:rPr>
            <w:noProof/>
            <w:webHidden/>
          </w:rPr>
          <w:instrText xml:space="preserve"> PAGEREF _Toc226650780 \h </w:instrText>
        </w:r>
        <w:r w:rsidRPr="009E53C7">
          <w:rPr>
            <w:noProof/>
            <w:webHidden/>
          </w:rPr>
        </w:r>
        <w:r w:rsidRPr="009E53C7">
          <w:rPr>
            <w:noProof/>
            <w:webHidden/>
          </w:rPr>
          <w:fldChar w:fldCharType="separate"/>
        </w:r>
        <w:r w:rsidRPr="009E53C7">
          <w:rPr>
            <w:noProof/>
            <w:webHidden/>
          </w:rPr>
          <w:t>7</w:t>
        </w:r>
        <w:r w:rsidRPr="009E53C7">
          <w:rPr>
            <w:noProof/>
            <w:webHidden/>
          </w:rPr>
          <w:fldChar w:fldCharType="end"/>
        </w:r>
      </w:hyperlink>
    </w:p>
    <w:p w14:paraId="65409D64" w14:textId="517A9D13"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81" w:history="1">
        <w:r w:rsidRPr="009E53C7">
          <w:rPr>
            <w:rStyle w:val="Lienhypertexte"/>
            <w:noProof/>
            <w:color w:val="auto"/>
          </w:rPr>
          <w:t>6.2 Présentation de l’offre</w:t>
        </w:r>
        <w:r w:rsidRPr="009E53C7">
          <w:rPr>
            <w:noProof/>
            <w:webHidden/>
          </w:rPr>
          <w:tab/>
        </w:r>
        <w:r w:rsidRPr="009E53C7">
          <w:rPr>
            <w:noProof/>
            <w:webHidden/>
          </w:rPr>
          <w:fldChar w:fldCharType="begin"/>
        </w:r>
        <w:r w:rsidRPr="009E53C7">
          <w:rPr>
            <w:noProof/>
            <w:webHidden/>
          </w:rPr>
          <w:instrText xml:space="preserve"> PAGEREF _Toc226650781 \h </w:instrText>
        </w:r>
        <w:r w:rsidRPr="009E53C7">
          <w:rPr>
            <w:noProof/>
            <w:webHidden/>
          </w:rPr>
        </w:r>
        <w:r w:rsidRPr="009E53C7">
          <w:rPr>
            <w:noProof/>
            <w:webHidden/>
          </w:rPr>
          <w:fldChar w:fldCharType="separate"/>
        </w:r>
        <w:r w:rsidRPr="009E53C7">
          <w:rPr>
            <w:noProof/>
            <w:webHidden/>
          </w:rPr>
          <w:t>9</w:t>
        </w:r>
        <w:r w:rsidRPr="009E53C7">
          <w:rPr>
            <w:noProof/>
            <w:webHidden/>
          </w:rPr>
          <w:fldChar w:fldCharType="end"/>
        </w:r>
      </w:hyperlink>
    </w:p>
    <w:p w14:paraId="7AE2FCC3" w14:textId="6931BA44"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82" w:history="1">
        <w:r w:rsidRPr="009E53C7">
          <w:rPr>
            <w:rStyle w:val="Lienhypertexte"/>
            <w:noProof/>
            <w:color w:val="auto"/>
          </w:rPr>
          <w:t>6.3 – Echantillons</w:t>
        </w:r>
        <w:r w:rsidRPr="009E53C7">
          <w:rPr>
            <w:noProof/>
            <w:webHidden/>
          </w:rPr>
          <w:tab/>
        </w:r>
        <w:r w:rsidRPr="009E53C7">
          <w:rPr>
            <w:noProof/>
            <w:webHidden/>
          </w:rPr>
          <w:fldChar w:fldCharType="begin"/>
        </w:r>
        <w:r w:rsidRPr="009E53C7">
          <w:rPr>
            <w:noProof/>
            <w:webHidden/>
          </w:rPr>
          <w:instrText xml:space="preserve"> PAGEREF _Toc226650782 \h </w:instrText>
        </w:r>
        <w:r w:rsidRPr="009E53C7">
          <w:rPr>
            <w:noProof/>
            <w:webHidden/>
          </w:rPr>
        </w:r>
        <w:r w:rsidRPr="009E53C7">
          <w:rPr>
            <w:noProof/>
            <w:webHidden/>
          </w:rPr>
          <w:fldChar w:fldCharType="separate"/>
        </w:r>
        <w:r w:rsidRPr="009E53C7">
          <w:rPr>
            <w:noProof/>
            <w:webHidden/>
          </w:rPr>
          <w:t>9</w:t>
        </w:r>
        <w:r w:rsidRPr="009E53C7">
          <w:rPr>
            <w:noProof/>
            <w:webHidden/>
          </w:rPr>
          <w:fldChar w:fldCharType="end"/>
        </w:r>
      </w:hyperlink>
    </w:p>
    <w:p w14:paraId="7107B335" w14:textId="776F7795"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83" w:history="1">
        <w:r w:rsidRPr="009E53C7">
          <w:rPr>
            <w:rStyle w:val="Lienhypertexte"/>
            <w:noProof/>
            <w:color w:val="auto"/>
          </w:rPr>
          <w:t>Article 7 – Critères et modalités de sélection des candidats</w:t>
        </w:r>
        <w:r w:rsidRPr="009E53C7">
          <w:rPr>
            <w:noProof/>
            <w:webHidden/>
          </w:rPr>
          <w:tab/>
        </w:r>
        <w:r w:rsidRPr="009E53C7">
          <w:rPr>
            <w:noProof/>
            <w:webHidden/>
          </w:rPr>
          <w:fldChar w:fldCharType="begin"/>
        </w:r>
        <w:r w:rsidRPr="009E53C7">
          <w:rPr>
            <w:noProof/>
            <w:webHidden/>
          </w:rPr>
          <w:instrText xml:space="preserve"> PAGEREF _Toc226650783 \h </w:instrText>
        </w:r>
        <w:r w:rsidRPr="009E53C7">
          <w:rPr>
            <w:noProof/>
            <w:webHidden/>
          </w:rPr>
        </w:r>
        <w:r w:rsidRPr="009E53C7">
          <w:rPr>
            <w:noProof/>
            <w:webHidden/>
          </w:rPr>
          <w:fldChar w:fldCharType="separate"/>
        </w:r>
        <w:r w:rsidRPr="009E53C7">
          <w:rPr>
            <w:noProof/>
            <w:webHidden/>
          </w:rPr>
          <w:t>9</w:t>
        </w:r>
        <w:r w:rsidRPr="009E53C7">
          <w:rPr>
            <w:noProof/>
            <w:webHidden/>
          </w:rPr>
          <w:fldChar w:fldCharType="end"/>
        </w:r>
      </w:hyperlink>
    </w:p>
    <w:p w14:paraId="4F72E786" w14:textId="0BE6CE52"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84" w:history="1">
        <w:r w:rsidRPr="009E53C7">
          <w:rPr>
            <w:rStyle w:val="Lienhypertexte"/>
            <w:noProof/>
            <w:color w:val="auto"/>
          </w:rPr>
          <w:t>Article 8 – Critères de sélection des offres</w:t>
        </w:r>
        <w:r w:rsidRPr="009E53C7">
          <w:rPr>
            <w:noProof/>
            <w:webHidden/>
          </w:rPr>
          <w:tab/>
        </w:r>
        <w:r w:rsidRPr="009E53C7">
          <w:rPr>
            <w:noProof/>
            <w:webHidden/>
          </w:rPr>
          <w:fldChar w:fldCharType="begin"/>
        </w:r>
        <w:r w:rsidRPr="009E53C7">
          <w:rPr>
            <w:noProof/>
            <w:webHidden/>
          </w:rPr>
          <w:instrText xml:space="preserve"> PAGEREF _Toc226650784 \h </w:instrText>
        </w:r>
        <w:r w:rsidRPr="009E53C7">
          <w:rPr>
            <w:noProof/>
            <w:webHidden/>
          </w:rPr>
        </w:r>
        <w:r w:rsidRPr="009E53C7">
          <w:rPr>
            <w:noProof/>
            <w:webHidden/>
          </w:rPr>
          <w:fldChar w:fldCharType="separate"/>
        </w:r>
        <w:r w:rsidRPr="009E53C7">
          <w:rPr>
            <w:noProof/>
            <w:webHidden/>
          </w:rPr>
          <w:t>10</w:t>
        </w:r>
        <w:r w:rsidRPr="009E53C7">
          <w:rPr>
            <w:noProof/>
            <w:webHidden/>
          </w:rPr>
          <w:fldChar w:fldCharType="end"/>
        </w:r>
      </w:hyperlink>
    </w:p>
    <w:p w14:paraId="0628CF7B" w14:textId="1B652E17"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85" w:history="1">
        <w:r w:rsidRPr="009E53C7">
          <w:rPr>
            <w:rStyle w:val="Lienhypertexte"/>
            <w:noProof/>
            <w:color w:val="auto"/>
          </w:rPr>
          <w:t>Article 9 – Négociation</w:t>
        </w:r>
        <w:r w:rsidRPr="009E53C7">
          <w:rPr>
            <w:noProof/>
            <w:webHidden/>
          </w:rPr>
          <w:tab/>
        </w:r>
        <w:r w:rsidRPr="009E53C7">
          <w:rPr>
            <w:noProof/>
            <w:webHidden/>
          </w:rPr>
          <w:fldChar w:fldCharType="begin"/>
        </w:r>
        <w:r w:rsidRPr="009E53C7">
          <w:rPr>
            <w:noProof/>
            <w:webHidden/>
          </w:rPr>
          <w:instrText xml:space="preserve"> PAGEREF _Toc226650785 \h </w:instrText>
        </w:r>
        <w:r w:rsidRPr="009E53C7">
          <w:rPr>
            <w:noProof/>
            <w:webHidden/>
          </w:rPr>
        </w:r>
        <w:r w:rsidRPr="009E53C7">
          <w:rPr>
            <w:noProof/>
            <w:webHidden/>
          </w:rPr>
          <w:fldChar w:fldCharType="separate"/>
        </w:r>
        <w:r w:rsidRPr="009E53C7">
          <w:rPr>
            <w:noProof/>
            <w:webHidden/>
          </w:rPr>
          <w:t>11</w:t>
        </w:r>
        <w:r w:rsidRPr="009E53C7">
          <w:rPr>
            <w:noProof/>
            <w:webHidden/>
          </w:rPr>
          <w:fldChar w:fldCharType="end"/>
        </w:r>
      </w:hyperlink>
    </w:p>
    <w:p w14:paraId="66AC6651" w14:textId="5EC996B6"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86" w:history="1">
        <w:r w:rsidRPr="009E53C7">
          <w:rPr>
            <w:rStyle w:val="Lienhypertexte"/>
            <w:noProof/>
            <w:color w:val="auto"/>
          </w:rPr>
          <w:t>Article 10 – Autres renseignements</w:t>
        </w:r>
        <w:r w:rsidRPr="009E53C7">
          <w:rPr>
            <w:noProof/>
            <w:webHidden/>
          </w:rPr>
          <w:tab/>
        </w:r>
        <w:r w:rsidRPr="009E53C7">
          <w:rPr>
            <w:noProof/>
            <w:webHidden/>
          </w:rPr>
          <w:fldChar w:fldCharType="begin"/>
        </w:r>
        <w:r w:rsidRPr="009E53C7">
          <w:rPr>
            <w:noProof/>
            <w:webHidden/>
          </w:rPr>
          <w:instrText xml:space="preserve"> PAGEREF _Toc226650786 \h </w:instrText>
        </w:r>
        <w:r w:rsidRPr="009E53C7">
          <w:rPr>
            <w:noProof/>
            <w:webHidden/>
          </w:rPr>
        </w:r>
        <w:r w:rsidRPr="009E53C7">
          <w:rPr>
            <w:noProof/>
            <w:webHidden/>
          </w:rPr>
          <w:fldChar w:fldCharType="separate"/>
        </w:r>
        <w:r w:rsidRPr="009E53C7">
          <w:rPr>
            <w:noProof/>
            <w:webHidden/>
          </w:rPr>
          <w:t>11</w:t>
        </w:r>
        <w:r w:rsidRPr="009E53C7">
          <w:rPr>
            <w:noProof/>
            <w:webHidden/>
          </w:rPr>
          <w:fldChar w:fldCharType="end"/>
        </w:r>
      </w:hyperlink>
    </w:p>
    <w:p w14:paraId="7EDE19F2" w14:textId="18E7A038"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87" w:history="1">
        <w:r w:rsidRPr="009E53C7">
          <w:rPr>
            <w:rStyle w:val="Lienhypertexte"/>
            <w:noProof/>
            <w:color w:val="auto"/>
          </w:rPr>
          <w:t>10.1 – Contenu du dossier de consultation</w:t>
        </w:r>
        <w:r w:rsidRPr="009E53C7">
          <w:rPr>
            <w:noProof/>
            <w:webHidden/>
          </w:rPr>
          <w:tab/>
        </w:r>
        <w:r w:rsidRPr="009E53C7">
          <w:rPr>
            <w:noProof/>
            <w:webHidden/>
          </w:rPr>
          <w:fldChar w:fldCharType="begin"/>
        </w:r>
        <w:r w:rsidRPr="009E53C7">
          <w:rPr>
            <w:noProof/>
            <w:webHidden/>
          </w:rPr>
          <w:instrText xml:space="preserve"> PAGEREF _Toc226650787 \h </w:instrText>
        </w:r>
        <w:r w:rsidRPr="009E53C7">
          <w:rPr>
            <w:noProof/>
            <w:webHidden/>
          </w:rPr>
        </w:r>
        <w:r w:rsidRPr="009E53C7">
          <w:rPr>
            <w:noProof/>
            <w:webHidden/>
          </w:rPr>
          <w:fldChar w:fldCharType="separate"/>
        </w:r>
        <w:r w:rsidRPr="009E53C7">
          <w:rPr>
            <w:noProof/>
            <w:webHidden/>
          </w:rPr>
          <w:t>11</w:t>
        </w:r>
        <w:r w:rsidRPr="009E53C7">
          <w:rPr>
            <w:noProof/>
            <w:webHidden/>
          </w:rPr>
          <w:fldChar w:fldCharType="end"/>
        </w:r>
      </w:hyperlink>
    </w:p>
    <w:p w14:paraId="29966807" w14:textId="050AE4A2"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88" w:history="1">
        <w:r w:rsidRPr="009E53C7">
          <w:rPr>
            <w:rStyle w:val="Lienhypertexte"/>
            <w:noProof/>
            <w:color w:val="auto"/>
          </w:rPr>
          <w:t>10.2 - Déclaration de sous-traitance</w:t>
        </w:r>
        <w:r w:rsidRPr="009E53C7">
          <w:rPr>
            <w:noProof/>
            <w:webHidden/>
          </w:rPr>
          <w:tab/>
        </w:r>
        <w:r w:rsidRPr="009E53C7">
          <w:rPr>
            <w:noProof/>
            <w:webHidden/>
          </w:rPr>
          <w:fldChar w:fldCharType="begin"/>
        </w:r>
        <w:r w:rsidRPr="009E53C7">
          <w:rPr>
            <w:noProof/>
            <w:webHidden/>
          </w:rPr>
          <w:instrText xml:space="preserve"> PAGEREF _Toc226650788 \h </w:instrText>
        </w:r>
        <w:r w:rsidRPr="009E53C7">
          <w:rPr>
            <w:noProof/>
            <w:webHidden/>
          </w:rPr>
        </w:r>
        <w:r w:rsidRPr="009E53C7">
          <w:rPr>
            <w:noProof/>
            <w:webHidden/>
          </w:rPr>
          <w:fldChar w:fldCharType="separate"/>
        </w:r>
        <w:r w:rsidRPr="009E53C7">
          <w:rPr>
            <w:noProof/>
            <w:webHidden/>
          </w:rPr>
          <w:t>12</w:t>
        </w:r>
        <w:r w:rsidRPr="009E53C7">
          <w:rPr>
            <w:noProof/>
            <w:webHidden/>
          </w:rPr>
          <w:fldChar w:fldCharType="end"/>
        </w:r>
      </w:hyperlink>
    </w:p>
    <w:p w14:paraId="0A21ABFD" w14:textId="1148B565"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89" w:history="1">
        <w:r w:rsidRPr="009E53C7">
          <w:rPr>
            <w:rStyle w:val="Lienhypertexte"/>
            <w:noProof/>
            <w:color w:val="auto"/>
          </w:rPr>
          <w:t>10.3 - Modifications du dossier de consultation</w:t>
        </w:r>
        <w:r w:rsidRPr="009E53C7">
          <w:rPr>
            <w:noProof/>
            <w:webHidden/>
          </w:rPr>
          <w:tab/>
        </w:r>
        <w:r w:rsidRPr="009E53C7">
          <w:rPr>
            <w:noProof/>
            <w:webHidden/>
          </w:rPr>
          <w:fldChar w:fldCharType="begin"/>
        </w:r>
        <w:r w:rsidRPr="009E53C7">
          <w:rPr>
            <w:noProof/>
            <w:webHidden/>
          </w:rPr>
          <w:instrText xml:space="preserve"> PAGEREF _Toc226650789 \h </w:instrText>
        </w:r>
        <w:r w:rsidRPr="009E53C7">
          <w:rPr>
            <w:noProof/>
            <w:webHidden/>
          </w:rPr>
        </w:r>
        <w:r w:rsidRPr="009E53C7">
          <w:rPr>
            <w:noProof/>
            <w:webHidden/>
          </w:rPr>
          <w:fldChar w:fldCharType="separate"/>
        </w:r>
        <w:r w:rsidRPr="009E53C7">
          <w:rPr>
            <w:noProof/>
            <w:webHidden/>
          </w:rPr>
          <w:t>12</w:t>
        </w:r>
        <w:r w:rsidRPr="009E53C7">
          <w:rPr>
            <w:noProof/>
            <w:webHidden/>
          </w:rPr>
          <w:fldChar w:fldCharType="end"/>
        </w:r>
      </w:hyperlink>
    </w:p>
    <w:p w14:paraId="48CFBB69" w14:textId="64993107"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90" w:history="1">
        <w:r w:rsidRPr="009E53C7">
          <w:rPr>
            <w:rStyle w:val="Lienhypertexte"/>
            <w:noProof/>
            <w:color w:val="auto"/>
          </w:rPr>
          <w:t>10.4 - Forme juridique que devra revêtir le groupement d’entreprises attributaire du marché</w:t>
        </w:r>
        <w:r w:rsidRPr="009E53C7">
          <w:rPr>
            <w:noProof/>
            <w:webHidden/>
          </w:rPr>
          <w:tab/>
        </w:r>
        <w:r w:rsidRPr="009E53C7">
          <w:rPr>
            <w:noProof/>
            <w:webHidden/>
          </w:rPr>
          <w:fldChar w:fldCharType="begin"/>
        </w:r>
        <w:r w:rsidRPr="009E53C7">
          <w:rPr>
            <w:noProof/>
            <w:webHidden/>
          </w:rPr>
          <w:instrText xml:space="preserve"> PAGEREF _Toc226650790 \h </w:instrText>
        </w:r>
        <w:r w:rsidRPr="009E53C7">
          <w:rPr>
            <w:noProof/>
            <w:webHidden/>
          </w:rPr>
        </w:r>
        <w:r w:rsidRPr="009E53C7">
          <w:rPr>
            <w:noProof/>
            <w:webHidden/>
          </w:rPr>
          <w:fldChar w:fldCharType="separate"/>
        </w:r>
        <w:r w:rsidRPr="009E53C7">
          <w:rPr>
            <w:noProof/>
            <w:webHidden/>
          </w:rPr>
          <w:t>12</w:t>
        </w:r>
        <w:r w:rsidRPr="009E53C7">
          <w:rPr>
            <w:noProof/>
            <w:webHidden/>
          </w:rPr>
          <w:fldChar w:fldCharType="end"/>
        </w:r>
      </w:hyperlink>
    </w:p>
    <w:p w14:paraId="64559551" w14:textId="25FF6E69"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91" w:history="1">
        <w:r w:rsidRPr="009E53C7">
          <w:rPr>
            <w:rStyle w:val="Lienhypertexte"/>
            <w:noProof/>
            <w:color w:val="auto"/>
          </w:rPr>
          <w:t>10.5 – Echanges entre le pouvoir adjudicateur et les opérateurs économiques</w:t>
        </w:r>
        <w:r w:rsidRPr="009E53C7">
          <w:rPr>
            <w:noProof/>
            <w:webHidden/>
          </w:rPr>
          <w:tab/>
        </w:r>
        <w:r w:rsidRPr="009E53C7">
          <w:rPr>
            <w:noProof/>
            <w:webHidden/>
          </w:rPr>
          <w:fldChar w:fldCharType="begin"/>
        </w:r>
        <w:r w:rsidRPr="009E53C7">
          <w:rPr>
            <w:noProof/>
            <w:webHidden/>
          </w:rPr>
          <w:instrText xml:space="preserve"> PAGEREF _Toc226650791 \h </w:instrText>
        </w:r>
        <w:r w:rsidRPr="009E53C7">
          <w:rPr>
            <w:noProof/>
            <w:webHidden/>
          </w:rPr>
        </w:r>
        <w:r w:rsidRPr="009E53C7">
          <w:rPr>
            <w:noProof/>
            <w:webHidden/>
          </w:rPr>
          <w:fldChar w:fldCharType="separate"/>
        </w:r>
        <w:r w:rsidRPr="009E53C7">
          <w:rPr>
            <w:noProof/>
            <w:webHidden/>
          </w:rPr>
          <w:t>13</w:t>
        </w:r>
        <w:r w:rsidRPr="009E53C7">
          <w:rPr>
            <w:noProof/>
            <w:webHidden/>
          </w:rPr>
          <w:fldChar w:fldCharType="end"/>
        </w:r>
      </w:hyperlink>
    </w:p>
    <w:p w14:paraId="424E2D07" w14:textId="2B9BF512"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92" w:history="1">
        <w:r w:rsidRPr="009E53C7">
          <w:rPr>
            <w:rStyle w:val="Lienhypertexte"/>
            <w:noProof/>
            <w:color w:val="auto"/>
          </w:rPr>
          <w:t>10.6 - Renseignements administratifs et techniques</w:t>
        </w:r>
        <w:r w:rsidRPr="009E53C7">
          <w:rPr>
            <w:noProof/>
            <w:webHidden/>
          </w:rPr>
          <w:tab/>
        </w:r>
        <w:r w:rsidRPr="009E53C7">
          <w:rPr>
            <w:noProof/>
            <w:webHidden/>
          </w:rPr>
          <w:fldChar w:fldCharType="begin"/>
        </w:r>
        <w:r w:rsidRPr="009E53C7">
          <w:rPr>
            <w:noProof/>
            <w:webHidden/>
          </w:rPr>
          <w:instrText xml:space="preserve"> PAGEREF _Toc226650792 \h </w:instrText>
        </w:r>
        <w:r w:rsidRPr="009E53C7">
          <w:rPr>
            <w:noProof/>
            <w:webHidden/>
          </w:rPr>
        </w:r>
        <w:r w:rsidRPr="009E53C7">
          <w:rPr>
            <w:noProof/>
            <w:webHidden/>
          </w:rPr>
          <w:fldChar w:fldCharType="separate"/>
        </w:r>
        <w:r w:rsidRPr="009E53C7">
          <w:rPr>
            <w:noProof/>
            <w:webHidden/>
          </w:rPr>
          <w:t>13</w:t>
        </w:r>
        <w:r w:rsidRPr="009E53C7">
          <w:rPr>
            <w:noProof/>
            <w:webHidden/>
          </w:rPr>
          <w:fldChar w:fldCharType="end"/>
        </w:r>
      </w:hyperlink>
    </w:p>
    <w:p w14:paraId="4C222EE6" w14:textId="66B04404"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93" w:history="1">
        <w:r w:rsidRPr="009E53C7">
          <w:rPr>
            <w:rStyle w:val="Lienhypertexte"/>
            <w:noProof/>
            <w:color w:val="auto"/>
          </w:rPr>
          <w:t>10.7 – Certificats fiscaux et sociaux à produire avant notification</w:t>
        </w:r>
        <w:r w:rsidRPr="009E53C7">
          <w:rPr>
            <w:noProof/>
            <w:webHidden/>
          </w:rPr>
          <w:tab/>
        </w:r>
        <w:r w:rsidRPr="009E53C7">
          <w:rPr>
            <w:noProof/>
            <w:webHidden/>
          </w:rPr>
          <w:fldChar w:fldCharType="begin"/>
        </w:r>
        <w:r w:rsidRPr="009E53C7">
          <w:rPr>
            <w:noProof/>
            <w:webHidden/>
          </w:rPr>
          <w:instrText xml:space="preserve"> PAGEREF _Toc226650793 \h </w:instrText>
        </w:r>
        <w:r w:rsidRPr="009E53C7">
          <w:rPr>
            <w:noProof/>
            <w:webHidden/>
          </w:rPr>
        </w:r>
        <w:r w:rsidRPr="009E53C7">
          <w:rPr>
            <w:noProof/>
            <w:webHidden/>
          </w:rPr>
          <w:fldChar w:fldCharType="separate"/>
        </w:r>
        <w:r w:rsidRPr="009E53C7">
          <w:rPr>
            <w:noProof/>
            <w:webHidden/>
          </w:rPr>
          <w:t>13</w:t>
        </w:r>
        <w:r w:rsidRPr="009E53C7">
          <w:rPr>
            <w:noProof/>
            <w:webHidden/>
          </w:rPr>
          <w:fldChar w:fldCharType="end"/>
        </w:r>
      </w:hyperlink>
    </w:p>
    <w:p w14:paraId="566E00B9" w14:textId="721B3B10"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94" w:history="1">
        <w:r w:rsidRPr="009E53C7">
          <w:rPr>
            <w:rStyle w:val="Lienhypertexte"/>
            <w:noProof/>
            <w:color w:val="auto"/>
          </w:rPr>
          <w:t>Article 11 – Procédures de recours</w:t>
        </w:r>
        <w:r w:rsidRPr="009E53C7">
          <w:rPr>
            <w:noProof/>
            <w:webHidden/>
          </w:rPr>
          <w:tab/>
        </w:r>
        <w:r w:rsidRPr="009E53C7">
          <w:rPr>
            <w:noProof/>
            <w:webHidden/>
          </w:rPr>
          <w:fldChar w:fldCharType="begin"/>
        </w:r>
        <w:r w:rsidRPr="009E53C7">
          <w:rPr>
            <w:noProof/>
            <w:webHidden/>
          </w:rPr>
          <w:instrText xml:space="preserve"> PAGEREF _Toc226650794 \h </w:instrText>
        </w:r>
        <w:r w:rsidRPr="009E53C7">
          <w:rPr>
            <w:noProof/>
            <w:webHidden/>
          </w:rPr>
        </w:r>
        <w:r w:rsidRPr="009E53C7">
          <w:rPr>
            <w:noProof/>
            <w:webHidden/>
          </w:rPr>
          <w:fldChar w:fldCharType="separate"/>
        </w:r>
        <w:r w:rsidRPr="009E53C7">
          <w:rPr>
            <w:noProof/>
            <w:webHidden/>
          </w:rPr>
          <w:t>13</w:t>
        </w:r>
        <w:r w:rsidRPr="009E53C7">
          <w:rPr>
            <w:noProof/>
            <w:webHidden/>
          </w:rPr>
          <w:fldChar w:fldCharType="end"/>
        </w:r>
      </w:hyperlink>
    </w:p>
    <w:p w14:paraId="551EAADF" w14:textId="6E77DAAF"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95" w:history="1">
        <w:r w:rsidRPr="009E53C7">
          <w:rPr>
            <w:rStyle w:val="Lienhypertexte"/>
            <w:rFonts w:ascii="Garamond" w:hAnsi="Garamond"/>
            <w:b/>
            <w:bCs/>
            <w:noProof/>
            <w:color w:val="auto"/>
          </w:rPr>
          <w:t>Annexe 1 du règlement de consultation</w:t>
        </w:r>
        <w:r w:rsidRPr="009E53C7">
          <w:rPr>
            <w:noProof/>
            <w:webHidden/>
          </w:rPr>
          <w:tab/>
        </w:r>
        <w:r w:rsidRPr="009E53C7">
          <w:rPr>
            <w:noProof/>
            <w:webHidden/>
          </w:rPr>
          <w:fldChar w:fldCharType="begin"/>
        </w:r>
        <w:r w:rsidRPr="009E53C7">
          <w:rPr>
            <w:noProof/>
            <w:webHidden/>
          </w:rPr>
          <w:instrText xml:space="preserve"> PAGEREF _Toc226650795 \h </w:instrText>
        </w:r>
        <w:r w:rsidRPr="009E53C7">
          <w:rPr>
            <w:noProof/>
            <w:webHidden/>
          </w:rPr>
        </w:r>
        <w:r w:rsidRPr="009E53C7">
          <w:rPr>
            <w:noProof/>
            <w:webHidden/>
          </w:rPr>
          <w:fldChar w:fldCharType="separate"/>
        </w:r>
        <w:r w:rsidRPr="009E53C7">
          <w:rPr>
            <w:noProof/>
            <w:webHidden/>
          </w:rPr>
          <w:t>15</w:t>
        </w:r>
        <w:r w:rsidRPr="009E53C7">
          <w:rPr>
            <w:noProof/>
            <w:webHidden/>
          </w:rPr>
          <w:fldChar w:fldCharType="end"/>
        </w:r>
      </w:hyperlink>
    </w:p>
    <w:p w14:paraId="148E1BE9" w14:textId="2454D803" w:rsidR="00214847" w:rsidRPr="009E53C7" w:rsidRDefault="00214847">
      <w:pPr>
        <w:pStyle w:val="TM2"/>
        <w:tabs>
          <w:tab w:val="right" w:leader="dot" w:pos="9487"/>
        </w:tabs>
        <w:rPr>
          <w:rFonts w:asciiTheme="minorHAnsi" w:eastAsiaTheme="minorEastAsia" w:hAnsiTheme="minorHAnsi" w:cstheme="minorBidi"/>
          <w:noProof/>
          <w:kern w:val="2"/>
          <w:sz w:val="24"/>
          <w:szCs w:val="24"/>
          <w14:ligatures w14:val="standardContextual"/>
        </w:rPr>
      </w:pPr>
      <w:hyperlink w:anchor="_Toc226650796" w:history="1">
        <w:r w:rsidRPr="009E53C7">
          <w:rPr>
            <w:rStyle w:val="Lienhypertexte"/>
            <w:rFonts w:ascii="Garamond" w:hAnsi="Garamond"/>
            <w:b/>
            <w:bCs/>
            <w:noProof/>
            <w:color w:val="auto"/>
          </w:rPr>
          <w:t>Annexe 2 du règlement de consultation</w:t>
        </w:r>
        <w:r w:rsidRPr="009E53C7">
          <w:rPr>
            <w:noProof/>
            <w:webHidden/>
          </w:rPr>
          <w:tab/>
        </w:r>
        <w:r w:rsidRPr="009E53C7">
          <w:rPr>
            <w:noProof/>
            <w:webHidden/>
          </w:rPr>
          <w:fldChar w:fldCharType="begin"/>
        </w:r>
        <w:r w:rsidRPr="009E53C7">
          <w:rPr>
            <w:noProof/>
            <w:webHidden/>
          </w:rPr>
          <w:instrText xml:space="preserve"> PAGEREF _Toc226650796 \h </w:instrText>
        </w:r>
        <w:r w:rsidRPr="009E53C7">
          <w:rPr>
            <w:noProof/>
            <w:webHidden/>
          </w:rPr>
        </w:r>
        <w:r w:rsidRPr="009E53C7">
          <w:rPr>
            <w:noProof/>
            <w:webHidden/>
          </w:rPr>
          <w:fldChar w:fldCharType="separate"/>
        </w:r>
        <w:r w:rsidRPr="009E53C7">
          <w:rPr>
            <w:noProof/>
            <w:webHidden/>
          </w:rPr>
          <w:t>18</w:t>
        </w:r>
        <w:r w:rsidRPr="009E53C7">
          <w:rPr>
            <w:noProof/>
            <w:webHidden/>
          </w:rPr>
          <w:fldChar w:fldCharType="end"/>
        </w:r>
      </w:hyperlink>
    </w:p>
    <w:p w14:paraId="71FE8BCE" w14:textId="2AD16687" w:rsidR="00220D8E" w:rsidRPr="009E53C7" w:rsidRDefault="00F852CB" w:rsidP="00C40303">
      <w:pPr>
        <w:pStyle w:val="RedLiRub"/>
        <w:jc w:val="both"/>
        <w:rPr>
          <w:rFonts w:ascii="Garamond" w:hAnsi="Garamond"/>
        </w:rPr>
      </w:pPr>
      <w:r w:rsidRPr="009E53C7">
        <w:rPr>
          <w:rFonts w:ascii="Garamond" w:hAnsi="Garamond"/>
        </w:rPr>
        <w:fldChar w:fldCharType="end"/>
      </w:r>
    </w:p>
    <w:p w14:paraId="4D4664DB" w14:textId="77777777" w:rsidR="00220D8E" w:rsidRPr="009E53C7" w:rsidRDefault="00220D8E" w:rsidP="00C40303">
      <w:pPr>
        <w:jc w:val="both"/>
        <w:rPr>
          <w:rFonts w:ascii="Garamond" w:hAnsi="Garamond"/>
          <w:sz w:val="22"/>
          <w:szCs w:val="22"/>
        </w:rPr>
      </w:pPr>
    </w:p>
    <w:p w14:paraId="20980BB0" w14:textId="6F735E0F" w:rsidR="00220D8E" w:rsidRPr="009E53C7" w:rsidRDefault="00220D8E" w:rsidP="00C40303">
      <w:pPr>
        <w:jc w:val="both"/>
        <w:rPr>
          <w:rFonts w:ascii="Garamond" w:hAnsi="Garamond"/>
          <w:sz w:val="22"/>
          <w:szCs w:val="22"/>
        </w:rPr>
      </w:pPr>
    </w:p>
    <w:p w14:paraId="04052885" w14:textId="2B96D03A" w:rsidR="00220D8E" w:rsidRPr="009E53C7" w:rsidRDefault="0046344A" w:rsidP="00E26BC4">
      <w:pPr>
        <w:pStyle w:val="JMarticle1"/>
      </w:pPr>
      <w:bookmarkStart w:id="0" w:name="_Toc166927888"/>
      <w:bookmarkStart w:id="1" w:name="_Toc353453100"/>
      <w:r w:rsidRPr="009E53C7">
        <w:br w:type="page"/>
      </w:r>
      <w:bookmarkStart w:id="2" w:name="_Toc226650751"/>
      <w:r w:rsidR="00220D8E" w:rsidRPr="009E53C7">
        <w:lastRenderedPageBreak/>
        <w:t xml:space="preserve">Article 1 </w:t>
      </w:r>
      <w:r w:rsidR="00F45A50" w:rsidRPr="009E53C7">
        <w:t>–</w:t>
      </w:r>
      <w:r w:rsidR="00220D8E" w:rsidRPr="009E53C7">
        <w:t xml:space="preserve"> </w:t>
      </w:r>
      <w:bookmarkEnd w:id="0"/>
      <w:r w:rsidR="00F45A50" w:rsidRPr="009E53C7">
        <w:t>Type et objet du marché</w:t>
      </w:r>
      <w:bookmarkEnd w:id="1"/>
      <w:bookmarkEnd w:id="2"/>
    </w:p>
    <w:p w14:paraId="54F03807" w14:textId="77777777" w:rsidR="00980825" w:rsidRPr="009E53C7" w:rsidRDefault="00980825" w:rsidP="00C40303">
      <w:pPr>
        <w:jc w:val="both"/>
        <w:rPr>
          <w:rFonts w:ascii="Garamond" w:hAnsi="Garamond"/>
          <w:sz w:val="22"/>
          <w:szCs w:val="22"/>
        </w:rPr>
      </w:pPr>
    </w:p>
    <w:p w14:paraId="1EA249D9" w14:textId="77777777" w:rsidR="00F45A50" w:rsidRPr="009E53C7" w:rsidRDefault="00F45A50" w:rsidP="00E26BC4">
      <w:pPr>
        <w:pStyle w:val="JM11"/>
      </w:pPr>
      <w:bookmarkStart w:id="3" w:name="_Toc226650752"/>
      <w:r w:rsidRPr="009E53C7">
        <w:t>1.1 – Type de marché</w:t>
      </w:r>
      <w:bookmarkEnd w:id="3"/>
    </w:p>
    <w:p w14:paraId="52F7D37C" w14:textId="77777777" w:rsidR="00F45A50" w:rsidRPr="009E53C7" w:rsidRDefault="00F45A50" w:rsidP="00C40303">
      <w:pPr>
        <w:jc w:val="both"/>
        <w:rPr>
          <w:rFonts w:ascii="Garamond" w:hAnsi="Garamond"/>
          <w:sz w:val="22"/>
          <w:szCs w:val="22"/>
        </w:rPr>
      </w:pPr>
    </w:p>
    <w:p w14:paraId="08792B18" w14:textId="77777777" w:rsidR="0082289F" w:rsidRPr="009E53C7" w:rsidRDefault="0082289F" w:rsidP="00ED7A60">
      <w:pPr>
        <w:pStyle w:val="Corpsdetexte"/>
        <w:spacing w:after="0"/>
        <w:rPr>
          <w:rFonts w:ascii="Garamond" w:hAnsi="Garamond"/>
          <w:sz w:val="22"/>
          <w:szCs w:val="22"/>
        </w:rPr>
      </w:pPr>
      <w:r w:rsidRPr="009E53C7">
        <w:rPr>
          <w:rFonts w:ascii="Garamond" w:hAnsi="Garamond"/>
          <w:sz w:val="22"/>
          <w:szCs w:val="22"/>
        </w:rPr>
        <w:t xml:space="preserve">Marché de </w:t>
      </w:r>
      <w:r w:rsidR="004E0115" w:rsidRPr="009E53C7">
        <w:rPr>
          <w:rFonts w:ascii="Garamond" w:hAnsi="Garamond"/>
          <w:sz w:val="22"/>
          <w:szCs w:val="22"/>
        </w:rPr>
        <w:t>travaux</w:t>
      </w:r>
      <w:r w:rsidRPr="009E53C7">
        <w:rPr>
          <w:rFonts w:ascii="Garamond" w:hAnsi="Garamond"/>
          <w:sz w:val="22"/>
          <w:szCs w:val="22"/>
        </w:rPr>
        <w:t>.</w:t>
      </w:r>
    </w:p>
    <w:p w14:paraId="2B76F28A" w14:textId="77777777" w:rsidR="00ED7A60" w:rsidRPr="009E53C7" w:rsidRDefault="00ED7A60" w:rsidP="00ED7A60">
      <w:pPr>
        <w:pStyle w:val="Corpsdetexte"/>
        <w:spacing w:after="0"/>
        <w:rPr>
          <w:rFonts w:ascii="Garamond" w:hAnsi="Garamond"/>
          <w:sz w:val="22"/>
          <w:szCs w:val="22"/>
        </w:rPr>
      </w:pPr>
    </w:p>
    <w:p w14:paraId="0D43622A" w14:textId="77777777" w:rsidR="004C51E4" w:rsidRPr="009E53C7" w:rsidRDefault="004C51E4" w:rsidP="00E26BC4">
      <w:pPr>
        <w:pStyle w:val="JM11"/>
      </w:pPr>
      <w:bookmarkStart w:id="4" w:name="_Toc226650753"/>
      <w:r w:rsidRPr="009E53C7">
        <w:t>1.2 – Objet du marché</w:t>
      </w:r>
      <w:bookmarkEnd w:id="4"/>
    </w:p>
    <w:p w14:paraId="7D28C071" w14:textId="77777777" w:rsidR="005847C5" w:rsidRPr="009E53C7" w:rsidRDefault="005847C5" w:rsidP="005847C5">
      <w:pPr>
        <w:jc w:val="both"/>
        <w:rPr>
          <w:rFonts w:ascii="Garamond" w:hAnsi="Garamond"/>
          <w:sz w:val="22"/>
          <w:szCs w:val="22"/>
          <w:highlight w:val="yellow"/>
        </w:rPr>
      </w:pPr>
    </w:p>
    <w:p w14:paraId="6285C0A6" w14:textId="4D014824" w:rsidR="00793517" w:rsidRPr="00DD6668" w:rsidRDefault="00793517" w:rsidP="006A5B93">
      <w:pPr>
        <w:pStyle w:val="Corpsdetexte"/>
        <w:widowControl/>
        <w:suppressAutoHyphens/>
        <w:jc w:val="both"/>
        <w:rPr>
          <w:rFonts w:ascii="Garamond" w:hAnsi="Garamond"/>
          <w:noProof/>
          <w:sz w:val="22"/>
          <w:szCs w:val="22"/>
        </w:rPr>
      </w:pPr>
      <w:r w:rsidRPr="00DD6668">
        <w:rPr>
          <w:rFonts w:ascii="Garamond" w:hAnsi="Garamond"/>
          <w:sz w:val="22"/>
          <w:szCs w:val="22"/>
        </w:rPr>
        <w:t>Le présent marché a pour objet</w:t>
      </w:r>
      <w:r w:rsidRPr="00DD6668">
        <w:rPr>
          <w:rFonts w:ascii="Garamond" w:hAnsi="Garamond"/>
          <w:noProof/>
          <w:sz w:val="22"/>
          <w:szCs w:val="22"/>
        </w:rPr>
        <w:t xml:space="preserve"> la réalisation de travaux d’installation neuve, de réparation courante et de rénovation de stores, rideaux et fermetures sur le patrimoine de la ville de Neuilly-Plaisance.</w:t>
      </w:r>
    </w:p>
    <w:p w14:paraId="305FE4A0" w14:textId="31DF672C" w:rsidR="006312CF" w:rsidRPr="009E53C7" w:rsidRDefault="006312CF" w:rsidP="006A5B93">
      <w:pPr>
        <w:pStyle w:val="Corpsdetexte"/>
        <w:widowControl/>
        <w:suppressAutoHyphens/>
        <w:jc w:val="both"/>
        <w:rPr>
          <w:rFonts w:ascii="Garamond" w:hAnsi="Garamond"/>
          <w:sz w:val="22"/>
          <w:szCs w:val="22"/>
        </w:rPr>
      </w:pPr>
      <w:r w:rsidRPr="009E53C7">
        <w:rPr>
          <w:rFonts w:ascii="Garamond" w:hAnsi="Garamond"/>
          <w:sz w:val="22"/>
          <w:szCs w:val="22"/>
        </w:rPr>
        <w:t xml:space="preserve">Les prestations attendues dans ce marché se rapportent à la réalisation de divers travaux d’entretien, de réparations courantes et de rénovation des stores, des rideaux et fermetures sur les divers bâtiments communaux de la Ville ainsi que tous les travaux d’adaptation et de création réalisées au titre de grosses réparations ou de rénovations. </w:t>
      </w:r>
    </w:p>
    <w:p w14:paraId="69D29142" w14:textId="77777777" w:rsidR="006312CF" w:rsidRPr="009E53C7" w:rsidRDefault="006312CF" w:rsidP="006312CF">
      <w:pPr>
        <w:pStyle w:val="Corpsdetexte"/>
        <w:widowControl/>
        <w:suppressAutoHyphens/>
        <w:rPr>
          <w:rFonts w:ascii="Garamond" w:hAnsi="Garamond"/>
          <w:sz w:val="22"/>
          <w:szCs w:val="22"/>
        </w:rPr>
      </w:pPr>
    </w:p>
    <w:p w14:paraId="4E1B8796" w14:textId="77777777" w:rsidR="006312CF" w:rsidRPr="009E53C7" w:rsidRDefault="006312CF" w:rsidP="006312CF">
      <w:pPr>
        <w:pStyle w:val="Corpsdetexte"/>
        <w:widowControl/>
        <w:suppressAutoHyphens/>
        <w:rPr>
          <w:rFonts w:ascii="Garamond" w:hAnsi="Garamond"/>
          <w:sz w:val="22"/>
          <w:szCs w:val="22"/>
        </w:rPr>
      </w:pPr>
      <w:r w:rsidRPr="009E53C7">
        <w:rPr>
          <w:rFonts w:ascii="Garamond" w:hAnsi="Garamond"/>
          <w:sz w:val="22"/>
          <w:szCs w:val="22"/>
        </w:rPr>
        <w:t xml:space="preserve">Lieux d’exécution : </w:t>
      </w:r>
    </w:p>
    <w:p w14:paraId="112D73F1" w14:textId="448AF6E6" w:rsidR="006312CF" w:rsidRPr="009E53C7" w:rsidRDefault="006312CF" w:rsidP="006312CF">
      <w:pPr>
        <w:pStyle w:val="Corpsdetexte"/>
        <w:widowControl/>
        <w:suppressAutoHyphens/>
        <w:rPr>
          <w:rFonts w:ascii="Garamond" w:hAnsi="Garamond"/>
          <w:sz w:val="22"/>
          <w:szCs w:val="22"/>
        </w:rPr>
      </w:pPr>
      <w:r w:rsidRPr="009E53C7">
        <w:rPr>
          <w:rFonts w:ascii="Garamond" w:hAnsi="Garamond"/>
          <w:sz w:val="22"/>
          <w:szCs w:val="22"/>
        </w:rPr>
        <w:t>Les bâtiments communaux situées sur le territoire de la ville</w:t>
      </w:r>
      <w:r w:rsidR="00FE7040" w:rsidRPr="009E53C7">
        <w:rPr>
          <w:rFonts w:ascii="Garamond" w:hAnsi="Garamond"/>
          <w:sz w:val="22"/>
          <w:szCs w:val="22"/>
        </w:rPr>
        <w:t xml:space="preserve"> de </w:t>
      </w:r>
      <w:r w:rsidRPr="009E53C7">
        <w:rPr>
          <w:rFonts w:ascii="Garamond" w:hAnsi="Garamond"/>
          <w:sz w:val="22"/>
          <w:szCs w:val="22"/>
        </w:rPr>
        <w:t>Neuilly-Plaisance</w:t>
      </w:r>
      <w:r w:rsidR="00FE7040" w:rsidRPr="009E53C7">
        <w:rPr>
          <w:rFonts w:ascii="Garamond" w:hAnsi="Garamond"/>
          <w:sz w:val="22"/>
          <w:szCs w:val="22"/>
        </w:rPr>
        <w:t>.</w:t>
      </w:r>
      <w:r w:rsidRPr="009E53C7">
        <w:rPr>
          <w:rFonts w:ascii="Garamond" w:hAnsi="Garamond"/>
          <w:sz w:val="22"/>
          <w:szCs w:val="22"/>
        </w:rPr>
        <w:t xml:space="preserve"> </w:t>
      </w:r>
    </w:p>
    <w:p w14:paraId="7ADEB960" w14:textId="77777777" w:rsidR="003600F0" w:rsidRPr="009E53C7" w:rsidRDefault="003600F0" w:rsidP="00E26BC4">
      <w:pPr>
        <w:pStyle w:val="JMarticle1"/>
      </w:pPr>
    </w:p>
    <w:p w14:paraId="4D7A85CB" w14:textId="17E2FDD0" w:rsidR="003600F0" w:rsidRPr="009E53C7" w:rsidRDefault="003600F0" w:rsidP="00E26BC4">
      <w:pPr>
        <w:pStyle w:val="JMarticle1"/>
      </w:pPr>
      <w:bookmarkStart w:id="5" w:name="_Toc353453101"/>
      <w:bookmarkStart w:id="6" w:name="_Toc226650754"/>
      <w:r w:rsidRPr="009E53C7">
        <w:t xml:space="preserve">Article 2 </w:t>
      </w:r>
      <w:r w:rsidR="00EC42DD" w:rsidRPr="009E53C7">
        <w:t>–</w:t>
      </w:r>
      <w:r w:rsidRPr="009E53C7">
        <w:t xml:space="preserve"> </w:t>
      </w:r>
      <w:r w:rsidR="00EC42DD" w:rsidRPr="009E53C7">
        <w:t>Composition du marché</w:t>
      </w:r>
      <w:bookmarkEnd w:id="5"/>
      <w:bookmarkEnd w:id="6"/>
    </w:p>
    <w:p w14:paraId="706BA891" w14:textId="77777777" w:rsidR="003600F0" w:rsidRPr="009E53C7" w:rsidRDefault="003600F0" w:rsidP="00C40303">
      <w:pPr>
        <w:pStyle w:val="NormalWeb"/>
        <w:widowControl w:val="0"/>
        <w:spacing w:after="0"/>
        <w:jc w:val="both"/>
        <w:rPr>
          <w:rFonts w:ascii="Garamond" w:hAnsi="Garamond" w:cs="Arial"/>
          <w:sz w:val="22"/>
          <w:szCs w:val="22"/>
        </w:rPr>
      </w:pPr>
    </w:p>
    <w:p w14:paraId="6D2EAB20" w14:textId="77777777" w:rsidR="00694B0A" w:rsidRPr="009E53C7" w:rsidRDefault="00A115F0" w:rsidP="00E26BC4">
      <w:pPr>
        <w:pStyle w:val="JM11"/>
      </w:pPr>
      <w:bookmarkStart w:id="7" w:name="_Toc226650755"/>
      <w:bookmarkStart w:id="8" w:name="_Toc322609517"/>
      <w:bookmarkStart w:id="9" w:name="_Toc323135775"/>
      <w:r w:rsidRPr="009E53C7">
        <w:t>2</w:t>
      </w:r>
      <w:r w:rsidR="00694B0A" w:rsidRPr="009E53C7">
        <w:t>.1 – Tranches</w:t>
      </w:r>
      <w:bookmarkEnd w:id="7"/>
    </w:p>
    <w:p w14:paraId="3267CC8F" w14:textId="77777777" w:rsidR="00694B0A" w:rsidRPr="009E53C7" w:rsidRDefault="00694B0A" w:rsidP="00F852CB">
      <w:pPr>
        <w:jc w:val="both"/>
        <w:rPr>
          <w:rFonts w:ascii="Garamond" w:hAnsi="Garamond"/>
          <w:sz w:val="22"/>
          <w:szCs w:val="22"/>
        </w:rPr>
      </w:pPr>
    </w:p>
    <w:p w14:paraId="531F4D02" w14:textId="77777777" w:rsidR="008518BE" w:rsidRPr="009E53C7" w:rsidRDefault="008518BE" w:rsidP="008518BE">
      <w:pPr>
        <w:ind w:left="426" w:hanging="426"/>
        <w:jc w:val="both"/>
        <w:rPr>
          <w:rFonts w:ascii="Garamond" w:hAnsi="Garamond"/>
          <w:sz w:val="22"/>
          <w:szCs w:val="22"/>
        </w:rPr>
      </w:pPr>
      <w:r w:rsidRPr="009E53C7">
        <w:rPr>
          <w:rFonts w:ascii="Garamond" w:hAnsi="Garamond"/>
          <w:sz w:val="22"/>
          <w:szCs w:val="22"/>
        </w:rPr>
        <w:t>Le présent marché ne comporte aucune tranche.</w:t>
      </w:r>
    </w:p>
    <w:p w14:paraId="1923DBEA" w14:textId="77777777" w:rsidR="00B36876" w:rsidRPr="009E53C7" w:rsidRDefault="00B36876" w:rsidP="00C40303">
      <w:pPr>
        <w:jc w:val="both"/>
        <w:rPr>
          <w:rFonts w:ascii="Garamond" w:hAnsi="Garamond"/>
          <w:bCs/>
          <w:iCs/>
          <w:sz w:val="22"/>
          <w:szCs w:val="22"/>
        </w:rPr>
      </w:pPr>
    </w:p>
    <w:p w14:paraId="0FB85BBB" w14:textId="77777777" w:rsidR="00694B0A" w:rsidRPr="009E53C7" w:rsidRDefault="00A115F0" w:rsidP="00E26BC4">
      <w:pPr>
        <w:pStyle w:val="JM11"/>
      </w:pPr>
      <w:bookmarkStart w:id="10" w:name="_Toc226650756"/>
      <w:r w:rsidRPr="009E53C7">
        <w:t>2</w:t>
      </w:r>
      <w:r w:rsidR="00694B0A" w:rsidRPr="009E53C7">
        <w:t>.2 –</w:t>
      </w:r>
      <w:r w:rsidR="002A0343" w:rsidRPr="009E53C7">
        <w:t>Division en l</w:t>
      </w:r>
      <w:r w:rsidR="00694B0A" w:rsidRPr="009E53C7">
        <w:t>ots</w:t>
      </w:r>
      <w:bookmarkEnd w:id="10"/>
    </w:p>
    <w:p w14:paraId="2EA3BF7F" w14:textId="77777777" w:rsidR="00694B0A" w:rsidRPr="009E53C7" w:rsidRDefault="00694B0A" w:rsidP="00F852CB">
      <w:pPr>
        <w:jc w:val="both"/>
        <w:rPr>
          <w:rFonts w:ascii="Garamond" w:hAnsi="Garamond"/>
          <w:i/>
          <w:iCs/>
          <w:sz w:val="22"/>
          <w:szCs w:val="22"/>
          <w:u w:val="single"/>
        </w:rPr>
      </w:pPr>
    </w:p>
    <w:p w14:paraId="04769486" w14:textId="643C2E28" w:rsidR="008518BE" w:rsidRPr="009E53C7" w:rsidRDefault="00C3389D" w:rsidP="008518BE">
      <w:pPr>
        <w:jc w:val="both"/>
        <w:rPr>
          <w:rFonts w:ascii="Garamond" w:hAnsi="Garamond"/>
          <w:sz w:val="22"/>
          <w:szCs w:val="22"/>
        </w:rPr>
      </w:pPr>
      <w:r w:rsidRPr="009E53C7">
        <w:rPr>
          <w:rFonts w:ascii="Garamond" w:hAnsi="Garamond"/>
          <w:sz w:val="22"/>
          <w:szCs w:val="22"/>
        </w:rPr>
        <w:t>Le présent marché n’est pas alloti.</w:t>
      </w:r>
    </w:p>
    <w:p w14:paraId="542C7B5F" w14:textId="77777777" w:rsidR="0044464F" w:rsidRPr="009E53C7" w:rsidRDefault="0044464F" w:rsidP="0044464F">
      <w:pPr>
        <w:jc w:val="both"/>
        <w:rPr>
          <w:rFonts w:ascii="Garamond" w:hAnsi="Garamond"/>
          <w:sz w:val="22"/>
          <w:szCs w:val="22"/>
        </w:rPr>
      </w:pPr>
    </w:p>
    <w:p w14:paraId="4985C92C" w14:textId="77777777" w:rsidR="008A52A9" w:rsidRPr="009E53C7" w:rsidRDefault="00100DE2" w:rsidP="00E26BC4">
      <w:pPr>
        <w:pStyle w:val="JM11"/>
      </w:pPr>
      <w:bookmarkStart w:id="11" w:name="_Toc226650757"/>
      <w:r w:rsidRPr="009E53C7">
        <w:t>2.3</w:t>
      </w:r>
      <w:r w:rsidR="008A52A9" w:rsidRPr="009E53C7">
        <w:t xml:space="preserve"> – </w:t>
      </w:r>
      <w:r w:rsidR="006D6D6E" w:rsidRPr="009E53C7">
        <w:t>Accord-cadre</w:t>
      </w:r>
      <w:r w:rsidR="00B878E4" w:rsidRPr="009E53C7">
        <w:t xml:space="preserve"> à bons de commande</w:t>
      </w:r>
      <w:bookmarkEnd w:id="11"/>
    </w:p>
    <w:p w14:paraId="2C8378C6" w14:textId="77777777" w:rsidR="00B15961" w:rsidRPr="009E53C7" w:rsidRDefault="00B15961" w:rsidP="00C40303">
      <w:pPr>
        <w:tabs>
          <w:tab w:val="left" w:pos="3075"/>
        </w:tabs>
        <w:jc w:val="both"/>
        <w:rPr>
          <w:rFonts w:ascii="Garamond" w:hAnsi="Garamond"/>
          <w:sz w:val="22"/>
          <w:szCs w:val="22"/>
        </w:rPr>
      </w:pPr>
    </w:p>
    <w:p w14:paraId="4ABD0AF6" w14:textId="77777777" w:rsidR="000F723D" w:rsidRPr="009E53C7" w:rsidRDefault="000F723D" w:rsidP="000F723D">
      <w:pPr>
        <w:jc w:val="both"/>
        <w:rPr>
          <w:rFonts w:ascii="Garamond" w:hAnsi="Garamond"/>
          <w:sz w:val="22"/>
          <w:szCs w:val="22"/>
        </w:rPr>
      </w:pPr>
      <w:bookmarkStart w:id="12" w:name="_Toc133829161"/>
      <w:bookmarkStart w:id="13" w:name="_Toc267923343"/>
      <w:r w:rsidRPr="009E53C7">
        <w:rPr>
          <w:rFonts w:ascii="Garamond" w:hAnsi="Garamond"/>
          <w:sz w:val="22"/>
          <w:szCs w:val="22"/>
        </w:rPr>
        <w:t xml:space="preserve">Il s’agit d’un accord-cadre à bons de commande conformément aux articles R. 2162-1, R. 2162-2, </w:t>
      </w:r>
      <w:r w:rsidRPr="009E53C7">
        <w:rPr>
          <w:rFonts w:ascii="Garamond" w:hAnsi="Garamond"/>
          <w:sz w:val="22"/>
          <w:szCs w:val="22"/>
        </w:rPr>
        <w:br/>
        <w:t>R. 2162-3, R. 2162-4, R. 2162-5, R. 2162-6 et L. 2125-1 1°du code de la commande publique.</w:t>
      </w:r>
    </w:p>
    <w:p w14:paraId="515A60B3" w14:textId="5F4CA59C" w:rsidR="00082E18" w:rsidRPr="009E53C7" w:rsidRDefault="00082E18" w:rsidP="00082E18">
      <w:pPr>
        <w:jc w:val="both"/>
        <w:rPr>
          <w:rFonts w:ascii="Garamond" w:hAnsi="Garamond"/>
          <w:sz w:val="22"/>
          <w:szCs w:val="22"/>
        </w:rPr>
      </w:pPr>
      <w:r w:rsidRPr="009E53C7">
        <w:rPr>
          <w:rFonts w:ascii="Garamond" w:hAnsi="Garamond"/>
          <w:sz w:val="22"/>
          <w:szCs w:val="22"/>
        </w:rPr>
        <w:t>Il est mono-attributaire.</w:t>
      </w:r>
    </w:p>
    <w:p w14:paraId="133C8AFF" w14:textId="77777777" w:rsidR="00082E18" w:rsidRPr="009E53C7" w:rsidRDefault="00082E18" w:rsidP="00082E18">
      <w:pPr>
        <w:jc w:val="both"/>
        <w:rPr>
          <w:rFonts w:ascii="Garamond" w:hAnsi="Garamond"/>
          <w:sz w:val="22"/>
          <w:szCs w:val="22"/>
        </w:rPr>
      </w:pPr>
    </w:p>
    <w:p w14:paraId="14AD158E" w14:textId="77777777" w:rsidR="00082E18" w:rsidRPr="009E53C7" w:rsidRDefault="00082E18" w:rsidP="00082E18">
      <w:pPr>
        <w:jc w:val="both"/>
        <w:rPr>
          <w:rFonts w:ascii="Garamond" w:hAnsi="Garamond"/>
          <w:sz w:val="22"/>
          <w:szCs w:val="22"/>
        </w:rPr>
      </w:pPr>
      <w:r w:rsidRPr="009E53C7">
        <w:rPr>
          <w:rFonts w:ascii="Garamond" w:hAnsi="Garamond"/>
          <w:sz w:val="22"/>
          <w:szCs w:val="22"/>
        </w:rPr>
        <w:t xml:space="preserve">Les bons de commande seront émis au fur et à mesure des besoins. </w:t>
      </w:r>
    </w:p>
    <w:p w14:paraId="4F20B5E9" w14:textId="77777777" w:rsidR="00082E18" w:rsidRPr="009E53C7" w:rsidRDefault="00082E18" w:rsidP="00082E18">
      <w:pPr>
        <w:jc w:val="both"/>
        <w:rPr>
          <w:rFonts w:ascii="Garamond" w:hAnsi="Garamond"/>
          <w:b/>
          <w:bCs/>
          <w:sz w:val="22"/>
          <w:szCs w:val="22"/>
        </w:rPr>
      </w:pPr>
    </w:p>
    <w:p w14:paraId="51C822DD" w14:textId="77777777" w:rsidR="00D55F2F" w:rsidRPr="009E53C7" w:rsidRDefault="00D55F2F" w:rsidP="00D55F2F">
      <w:pPr>
        <w:jc w:val="both"/>
        <w:rPr>
          <w:rFonts w:ascii="Garamond" w:hAnsi="Garamond"/>
          <w:sz w:val="22"/>
          <w:szCs w:val="22"/>
        </w:rPr>
      </w:pPr>
      <w:r w:rsidRPr="009E53C7">
        <w:rPr>
          <w:rFonts w:ascii="Garamond" w:hAnsi="Garamond"/>
          <w:sz w:val="22"/>
          <w:szCs w:val="22"/>
        </w:rPr>
        <w:t>Les quantités minimum et maximum pour toute la durée du marché sont de :</w:t>
      </w:r>
    </w:p>
    <w:p w14:paraId="05EE6875" w14:textId="77777777" w:rsidR="00D55F2F" w:rsidRPr="009E53C7" w:rsidRDefault="00D55F2F" w:rsidP="00D55F2F">
      <w:pPr>
        <w:rPr>
          <w:rFonts w:ascii="Garamond" w:hAnsi="Garamond"/>
          <w:b/>
          <w:bCs/>
          <w:sz w:val="22"/>
          <w:szCs w:val="22"/>
        </w:rPr>
      </w:pPr>
    </w:p>
    <w:tbl>
      <w:tblPr>
        <w:tblW w:w="972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22"/>
        <w:gridCol w:w="2980"/>
        <w:gridCol w:w="3024"/>
      </w:tblGrid>
      <w:tr w:rsidR="009E53C7" w:rsidRPr="009E53C7" w14:paraId="662AEEC8" w14:textId="77777777" w:rsidTr="00B11171">
        <w:trPr>
          <w:trHeight w:val="524"/>
        </w:trPr>
        <w:tc>
          <w:tcPr>
            <w:tcW w:w="3722" w:type="dxa"/>
            <w:tcBorders>
              <w:top w:val="nil"/>
              <w:left w:val="nil"/>
              <w:bottom w:val="single" w:sz="4" w:space="0" w:color="auto"/>
              <w:right w:val="single" w:sz="4" w:space="0" w:color="auto"/>
            </w:tcBorders>
          </w:tcPr>
          <w:p w14:paraId="262A00C2" w14:textId="77777777" w:rsidR="00D55F2F" w:rsidRPr="009E53C7" w:rsidRDefault="00D55F2F" w:rsidP="00B11171">
            <w:pPr>
              <w:jc w:val="center"/>
              <w:rPr>
                <w:rFonts w:ascii="Garamond" w:hAnsi="Garamond"/>
                <w:b/>
                <w:bCs/>
                <w:sz w:val="22"/>
                <w:szCs w:val="22"/>
              </w:rPr>
            </w:pPr>
          </w:p>
        </w:tc>
        <w:tc>
          <w:tcPr>
            <w:tcW w:w="2980" w:type="dxa"/>
            <w:tcBorders>
              <w:top w:val="single" w:sz="4" w:space="0" w:color="auto"/>
              <w:left w:val="single" w:sz="4" w:space="0" w:color="auto"/>
              <w:bottom w:val="single" w:sz="4" w:space="0" w:color="auto"/>
              <w:right w:val="single" w:sz="4" w:space="0" w:color="auto"/>
            </w:tcBorders>
            <w:vAlign w:val="center"/>
            <w:hideMark/>
          </w:tcPr>
          <w:p w14:paraId="346BEB6B" w14:textId="77777777" w:rsidR="00D55F2F" w:rsidRPr="009E53C7" w:rsidRDefault="00D55F2F" w:rsidP="00B11171">
            <w:pPr>
              <w:jc w:val="center"/>
              <w:rPr>
                <w:rFonts w:ascii="Garamond" w:hAnsi="Garamond"/>
                <w:b/>
                <w:bCs/>
                <w:sz w:val="22"/>
                <w:szCs w:val="22"/>
              </w:rPr>
            </w:pPr>
            <w:r w:rsidRPr="009E53C7">
              <w:rPr>
                <w:rFonts w:ascii="Garamond" w:hAnsi="Garamond"/>
                <w:b/>
                <w:bCs/>
                <w:sz w:val="22"/>
                <w:szCs w:val="22"/>
              </w:rPr>
              <w:t>MONTANT MINIMUM</w:t>
            </w:r>
          </w:p>
        </w:tc>
        <w:tc>
          <w:tcPr>
            <w:tcW w:w="3024" w:type="dxa"/>
            <w:tcBorders>
              <w:top w:val="single" w:sz="4" w:space="0" w:color="auto"/>
              <w:left w:val="single" w:sz="4" w:space="0" w:color="auto"/>
              <w:bottom w:val="single" w:sz="4" w:space="0" w:color="auto"/>
              <w:right w:val="single" w:sz="4" w:space="0" w:color="auto"/>
            </w:tcBorders>
            <w:vAlign w:val="center"/>
            <w:hideMark/>
          </w:tcPr>
          <w:p w14:paraId="2B3332A7" w14:textId="77777777" w:rsidR="00D55F2F" w:rsidRPr="009E53C7" w:rsidRDefault="00D55F2F" w:rsidP="00B11171">
            <w:pPr>
              <w:jc w:val="center"/>
              <w:rPr>
                <w:rFonts w:ascii="Garamond" w:hAnsi="Garamond"/>
                <w:b/>
                <w:bCs/>
                <w:sz w:val="22"/>
                <w:szCs w:val="22"/>
              </w:rPr>
            </w:pPr>
            <w:r w:rsidRPr="009E53C7">
              <w:rPr>
                <w:rFonts w:ascii="Garamond" w:hAnsi="Garamond"/>
                <w:b/>
                <w:bCs/>
                <w:sz w:val="22"/>
                <w:szCs w:val="22"/>
              </w:rPr>
              <w:t>MONTANT MAXIMUM</w:t>
            </w:r>
          </w:p>
        </w:tc>
      </w:tr>
      <w:tr w:rsidR="009E53C7" w:rsidRPr="009E53C7" w14:paraId="077AEA4E" w14:textId="77777777" w:rsidTr="00B11171">
        <w:trPr>
          <w:trHeight w:val="78"/>
        </w:trPr>
        <w:tc>
          <w:tcPr>
            <w:tcW w:w="3722" w:type="dxa"/>
            <w:tcBorders>
              <w:top w:val="single" w:sz="4" w:space="0" w:color="auto"/>
              <w:left w:val="single" w:sz="4" w:space="0" w:color="auto"/>
              <w:bottom w:val="single" w:sz="4" w:space="0" w:color="auto"/>
              <w:right w:val="single" w:sz="4" w:space="0" w:color="auto"/>
            </w:tcBorders>
            <w:hideMark/>
          </w:tcPr>
          <w:p w14:paraId="18175EC0" w14:textId="77777777" w:rsidR="00D55F2F" w:rsidRPr="009E53C7" w:rsidRDefault="00D55F2F" w:rsidP="00B11171">
            <w:pPr>
              <w:rPr>
                <w:rFonts w:ascii="Garamond" w:hAnsi="Garamond"/>
                <w:sz w:val="22"/>
                <w:szCs w:val="22"/>
              </w:rPr>
            </w:pPr>
            <w:r w:rsidRPr="009E53C7">
              <w:rPr>
                <w:rFonts w:ascii="Garamond" w:hAnsi="Garamond"/>
                <w:sz w:val="22"/>
                <w:szCs w:val="22"/>
              </w:rPr>
              <w:t>Montant € Hors Taxe</w:t>
            </w:r>
          </w:p>
        </w:tc>
        <w:tc>
          <w:tcPr>
            <w:tcW w:w="2980" w:type="dxa"/>
            <w:tcBorders>
              <w:top w:val="single" w:sz="4" w:space="0" w:color="auto"/>
              <w:left w:val="single" w:sz="4" w:space="0" w:color="auto"/>
              <w:bottom w:val="single" w:sz="4" w:space="0" w:color="auto"/>
              <w:right w:val="single" w:sz="4" w:space="0" w:color="auto"/>
            </w:tcBorders>
            <w:vAlign w:val="center"/>
          </w:tcPr>
          <w:p w14:paraId="539ABB66" w14:textId="77777777" w:rsidR="00D55F2F" w:rsidRPr="009E53C7" w:rsidRDefault="00D55F2F" w:rsidP="00B11171">
            <w:pPr>
              <w:tabs>
                <w:tab w:val="decimal" w:pos="1625"/>
              </w:tabs>
              <w:rPr>
                <w:rFonts w:ascii="Garamond" w:hAnsi="Garamond"/>
                <w:sz w:val="22"/>
                <w:szCs w:val="22"/>
              </w:rPr>
            </w:pPr>
            <w:r w:rsidRPr="009E53C7">
              <w:rPr>
                <w:rFonts w:ascii="Garamond" w:hAnsi="Garamond"/>
                <w:sz w:val="22"/>
                <w:szCs w:val="22"/>
              </w:rPr>
              <w:t>0</w:t>
            </w:r>
          </w:p>
        </w:tc>
        <w:tc>
          <w:tcPr>
            <w:tcW w:w="3024" w:type="dxa"/>
            <w:tcBorders>
              <w:top w:val="single" w:sz="4" w:space="0" w:color="auto"/>
              <w:left w:val="single" w:sz="4" w:space="0" w:color="auto"/>
              <w:bottom w:val="single" w:sz="4" w:space="0" w:color="auto"/>
              <w:right w:val="single" w:sz="4" w:space="0" w:color="auto"/>
            </w:tcBorders>
            <w:vAlign w:val="center"/>
          </w:tcPr>
          <w:p w14:paraId="7214151D" w14:textId="427B4A29" w:rsidR="00D55F2F" w:rsidRPr="009E53C7" w:rsidRDefault="00D55F2F" w:rsidP="00B11171">
            <w:pPr>
              <w:tabs>
                <w:tab w:val="decimal" w:pos="1614"/>
              </w:tabs>
              <w:rPr>
                <w:rFonts w:ascii="Garamond" w:hAnsi="Garamond"/>
                <w:sz w:val="22"/>
                <w:szCs w:val="22"/>
              </w:rPr>
            </w:pPr>
            <w:r w:rsidRPr="009E53C7">
              <w:rPr>
                <w:rFonts w:ascii="Garamond" w:hAnsi="Garamond"/>
                <w:sz w:val="22"/>
                <w:szCs w:val="22"/>
              </w:rPr>
              <w:t>600 000</w:t>
            </w:r>
          </w:p>
        </w:tc>
      </w:tr>
      <w:tr w:rsidR="009E53C7" w:rsidRPr="009E53C7" w14:paraId="32343F30" w14:textId="77777777" w:rsidTr="00B11171">
        <w:trPr>
          <w:trHeight w:val="255"/>
        </w:trPr>
        <w:tc>
          <w:tcPr>
            <w:tcW w:w="3722" w:type="dxa"/>
            <w:tcBorders>
              <w:top w:val="single" w:sz="4" w:space="0" w:color="auto"/>
              <w:left w:val="single" w:sz="4" w:space="0" w:color="auto"/>
              <w:bottom w:val="single" w:sz="4" w:space="0" w:color="auto"/>
              <w:right w:val="single" w:sz="4" w:space="0" w:color="auto"/>
            </w:tcBorders>
            <w:hideMark/>
          </w:tcPr>
          <w:p w14:paraId="117B740D" w14:textId="77777777" w:rsidR="00D55F2F" w:rsidRPr="009E53C7" w:rsidRDefault="00D55F2F" w:rsidP="00B11171">
            <w:pPr>
              <w:rPr>
                <w:rFonts w:ascii="Garamond" w:hAnsi="Garamond"/>
                <w:sz w:val="22"/>
                <w:szCs w:val="22"/>
              </w:rPr>
            </w:pPr>
            <w:r w:rsidRPr="009E53C7">
              <w:rPr>
                <w:rFonts w:ascii="Garamond" w:hAnsi="Garamond"/>
                <w:sz w:val="22"/>
                <w:szCs w:val="22"/>
              </w:rPr>
              <w:t>Montant € T.V.A à 20 %</w:t>
            </w:r>
          </w:p>
        </w:tc>
        <w:tc>
          <w:tcPr>
            <w:tcW w:w="2980" w:type="dxa"/>
            <w:tcBorders>
              <w:top w:val="single" w:sz="4" w:space="0" w:color="auto"/>
              <w:left w:val="single" w:sz="4" w:space="0" w:color="auto"/>
              <w:bottom w:val="single" w:sz="4" w:space="0" w:color="auto"/>
              <w:right w:val="single" w:sz="4" w:space="0" w:color="auto"/>
            </w:tcBorders>
            <w:vAlign w:val="center"/>
          </w:tcPr>
          <w:p w14:paraId="481FD5AA" w14:textId="77777777" w:rsidR="00D55F2F" w:rsidRPr="009E53C7" w:rsidRDefault="00D55F2F" w:rsidP="00B11171">
            <w:pPr>
              <w:tabs>
                <w:tab w:val="decimal" w:pos="1625"/>
              </w:tabs>
              <w:rPr>
                <w:rFonts w:ascii="Garamond" w:hAnsi="Garamond"/>
                <w:sz w:val="22"/>
                <w:szCs w:val="22"/>
              </w:rPr>
            </w:pPr>
            <w:r w:rsidRPr="009E53C7">
              <w:rPr>
                <w:rFonts w:ascii="Garamond" w:hAnsi="Garamond"/>
                <w:sz w:val="22"/>
                <w:szCs w:val="22"/>
              </w:rPr>
              <w:t>0</w:t>
            </w:r>
          </w:p>
        </w:tc>
        <w:tc>
          <w:tcPr>
            <w:tcW w:w="3024" w:type="dxa"/>
            <w:tcBorders>
              <w:top w:val="single" w:sz="4" w:space="0" w:color="auto"/>
              <w:left w:val="single" w:sz="4" w:space="0" w:color="auto"/>
              <w:bottom w:val="single" w:sz="4" w:space="0" w:color="auto"/>
              <w:right w:val="single" w:sz="4" w:space="0" w:color="auto"/>
            </w:tcBorders>
            <w:vAlign w:val="center"/>
          </w:tcPr>
          <w:p w14:paraId="0854A46B" w14:textId="77777777" w:rsidR="00D55F2F" w:rsidRPr="009E53C7" w:rsidRDefault="00D55F2F" w:rsidP="00B11171">
            <w:pPr>
              <w:tabs>
                <w:tab w:val="decimal" w:pos="1614"/>
              </w:tabs>
              <w:rPr>
                <w:rFonts w:ascii="Garamond" w:hAnsi="Garamond"/>
                <w:sz w:val="22"/>
                <w:szCs w:val="22"/>
              </w:rPr>
            </w:pPr>
            <w:r w:rsidRPr="009E53C7">
              <w:rPr>
                <w:rFonts w:ascii="Garamond" w:hAnsi="Garamond"/>
                <w:sz w:val="22"/>
                <w:szCs w:val="22"/>
              </w:rPr>
              <w:t>160 000</w:t>
            </w:r>
          </w:p>
        </w:tc>
      </w:tr>
      <w:tr w:rsidR="00D55F2F" w:rsidRPr="009E53C7" w14:paraId="4B1D0EDC" w14:textId="77777777" w:rsidTr="00B11171">
        <w:trPr>
          <w:trHeight w:val="255"/>
        </w:trPr>
        <w:tc>
          <w:tcPr>
            <w:tcW w:w="3722" w:type="dxa"/>
            <w:tcBorders>
              <w:top w:val="single" w:sz="4" w:space="0" w:color="auto"/>
              <w:left w:val="single" w:sz="4" w:space="0" w:color="auto"/>
              <w:bottom w:val="single" w:sz="4" w:space="0" w:color="auto"/>
              <w:right w:val="single" w:sz="4" w:space="0" w:color="auto"/>
            </w:tcBorders>
            <w:hideMark/>
          </w:tcPr>
          <w:p w14:paraId="1968F59F" w14:textId="77777777" w:rsidR="00D55F2F" w:rsidRPr="009E53C7" w:rsidRDefault="00D55F2F" w:rsidP="00B11171">
            <w:pPr>
              <w:rPr>
                <w:rFonts w:ascii="Garamond" w:hAnsi="Garamond"/>
                <w:sz w:val="22"/>
                <w:szCs w:val="22"/>
              </w:rPr>
            </w:pPr>
            <w:r w:rsidRPr="009E53C7">
              <w:rPr>
                <w:rFonts w:ascii="Garamond" w:hAnsi="Garamond"/>
                <w:sz w:val="22"/>
                <w:szCs w:val="22"/>
              </w:rPr>
              <w:t>Montant € T.T.C</w:t>
            </w:r>
          </w:p>
        </w:tc>
        <w:tc>
          <w:tcPr>
            <w:tcW w:w="2980" w:type="dxa"/>
            <w:tcBorders>
              <w:top w:val="single" w:sz="4" w:space="0" w:color="auto"/>
              <w:left w:val="single" w:sz="4" w:space="0" w:color="auto"/>
              <w:bottom w:val="single" w:sz="4" w:space="0" w:color="auto"/>
              <w:right w:val="single" w:sz="4" w:space="0" w:color="auto"/>
            </w:tcBorders>
            <w:vAlign w:val="center"/>
          </w:tcPr>
          <w:p w14:paraId="6AA39ECA" w14:textId="77777777" w:rsidR="00D55F2F" w:rsidRPr="009E53C7" w:rsidRDefault="00D55F2F" w:rsidP="00B11171">
            <w:pPr>
              <w:tabs>
                <w:tab w:val="decimal" w:pos="1625"/>
              </w:tabs>
              <w:rPr>
                <w:rFonts w:ascii="Garamond" w:hAnsi="Garamond"/>
                <w:sz w:val="22"/>
                <w:szCs w:val="22"/>
              </w:rPr>
            </w:pPr>
            <w:r w:rsidRPr="009E53C7">
              <w:rPr>
                <w:rFonts w:ascii="Garamond" w:hAnsi="Garamond"/>
                <w:sz w:val="22"/>
                <w:szCs w:val="22"/>
              </w:rPr>
              <w:t>0</w:t>
            </w:r>
          </w:p>
        </w:tc>
        <w:tc>
          <w:tcPr>
            <w:tcW w:w="3024" w:type="dxa"/>
            <w:tcBorders>
              <w:top w:val="single" w:sz="4" w:space="0" w:color="auto"/>
              <w:left w:val="single" w:sz="4" w:space="0" w:color="auto"/>
              <w:bottom w:val="single" w:sz="4" w:space="0" w:color="auto"/>
              <w:right w:val="single" w:sz="4" w:space="0" w:color="auto"/>
            </w:tcBorders>
            <w:vAlign w:val="center"/>
          </w:tcPr>
          <w:p w14:paraId="220F96E8" w14:textId="77777777" w:rsidR="00D55F2F" w:rsidRPr="009E53C7" w:rsidRDefault="00D55F2F" w:rsidP="00B11171">
            <w:pPr>
              <w:tabs>
                <w:tab w:val="decimal" w:pos="1614"/>
              </w:tabs>
              <w:rPr>
                <w:rFonts w:ascii="Garamond" w:hAnsi="Garamond"/>
                <w:sz w:val="22"/>
                <w:szCs w:val="22"/>
              </w:rPr>
            </w:pPr>
            <w:r w:rsidRPr="009E53C7">
              <w:rPr>
                <w:rFonts w:ascii="Garamond" w:hAnsi="Garamond"/>
                <w:sz w:val="22"/>
                <w:szCs w:val="22"/>
              </w:rPr>
              <w:t>760 000</w:t>
            </w:r>
          </w:p>
        </w:tc>
      </w:tr>
    </w:tbl>
    <w:p w14:paraId="34CFD9D3" w14:textId="77777777" w:rsidR="00D55F2F" w:rsidRPr="009E53C7" w:rsidRDefault="00D55F2F" w:rsidP="00D55F2F">
      <w:pPr>
        <w:pStyle w:val="Titre000"/>
        <w:keepNext w:val="0"/>
        <w:widowControl/>
        <w:suppressAutoHyphens/>
        <w:ind w:left="0"/>
        <w:rPr>
          <w:rFonts w:ascii="Garamond" w:hAnsi="Garamond"/>
          <w:szCs w:val="22"/>
        </w:rPr>
      </w:pPr>
    </w:p>
    <w:p w14:paraId="667B99B7" w14:textId="77777777" w:rsidR="00082E18" w:rsidRPr="009E53C7" w:rsidRDefault="00082E18" w:rsidP="00082E18">
      <w:pPr>
        <w:rPr>
          <w:rFonts w:ascii="Garamond" w:hAnsi="Garamond"/>
          <w:bCs/>
          <w:sz w:val="22"/>
          <w:szCs w:val="22"/>
        </w:rPr>
      </w:pPr>
    </w:p>
    <w:p w14:paraId="1D6B223A" w14:textId="77777777" w:rsidR="006D6D6E" w:rsidRPr="009E53C7" w:rsidRDefault="006D6D6E" w:rsidP="006D6D6E">
      <w:pPr>
        <w:pStyle w:val="JM11"/>
      </w:pPr>
      <w:bookmarkStart w:id="14" w:name="_Toc226650758"/>
      <w:r w:rsidRPr="009E53C7">
        <w:t>2.4 – Variantes imposées</w:t>
      </w:r>
      <w:r w:rsidR="00A720E0" w:rsidRPr="009E53C7">
        <w:t xml:space="preserve"> par la Ville</w:t>
      </w:r>
      <w:bookmarkEnd w:id="14"/>
    </w:p>
    <w:p w14:paraId="320CBA80" w14:textId="77777777" w:rsidR="006D6D6E" w:rsidRPr="009E53C7" w:rsidRDefault="006D6D6E" w:rsidP="006D6D6E">
      <w:pPr>
        <w:ind w:left="426" w:firstLine="425"/>
        <w:jc w:val="both"/>
        <w:rPr>
          <w:rFonts w:ascii="Garamond" w:hAnsi="Garamond"/>
          <w:i/>
          <w:iCs/>
          <w:sz w:val="22"/>
          <w:szCs w:val="22"/>
          <w:u w:val="single"/>
        </w:rPr>
      </w:pPr>
    </w:p>
    <w:p w14:paraId="2D5B9984" w14:textId="77777777" w:rsidR="00796445" w:rsidRPr="009E53C7" w:rsidRDefault="00796445" w:rsidP="00796445">
      <w:pPr>
        <w:jc w:val="both"/>
        <w:rPr>
          <w:rFonts w:ascii="Garamond" w:hAnsi="Garamond"/>
          <w:sz w:val="22"/>
          <w:szCs w:val="22"/>
        </w:rPr>
      </w:pPr>
      <w:r w:rsidRPr="009E53C7">
        <w:rPr>
          <w:rFonts w:ascii="Garamond" w:hAnsi="Garamond"/>
          <w:sz w:val="22"/>
          <w:szCs w:val="22"/>
        </w:rPr>
        <w:t>Le présent marché ne comporte aucune variante imposée.</w:t>
      </w:r>
    </w:p>
    <w:p w14:paraId="407A890B" w14:textId="77777777" w:rsidR="006D6D6E" w:rsidRPr="009E53C7" w:rsidRDefault="006D6D6E" w:rsidP="006D6D6E">
      <w:pPr>
        <w:rPr>
          <w:rFonts w:ascii="Garamond" w:hAnsi="Garamond" w:cs="Times New Roman"/>
          <w:sz w:val="22"/>
          <w:szCs w:val="22"/>
        </w:rPr>
      </w:pPr>
    </w:p>
    <w:p w14:paraId="37E84164" w14:textId="1D67ECAF" w:rsidR="006D6D6E" w:rsidRPr="009E53C7" w:rsidRDefault="00DC6981" w:rsidP="006D6D6E">
      <w:pPr>
        <w:pStyle w:val="JM11"/>
      </w:pPr>
      <w:r w:rsidRPr="009E53C7">
        <w:br w:type="page"/>
      </w:r>
      <w:bookmarkStart w:id="15" w:name="_Toc226650759"/>
      <w:r w:rsidR="006D6D6E" w:rsidRPr="009E53C7">
        <w:lastRenderedPageBreak/>
        <w:t>2.5 – Variantes libres</w:t>
      </w:r>
      <w:bookmarkEnd w:id="15"/>
    </w:p>
    <w:p w14:paraId="6421745D" w14:textId="77777777" w:rsidR="006D6D6E" w:rsidRPr="009E53C7" w:rsidRDefault="006D6D6E" w:rsidP="006D6D6E">
      <w:pPr>
        <w:rPr>
          <w:rFonts w:ascii="Garamond" w:hAnsi="Garamond" w:cs="Times New Roman"/>
          <w:sz w:val="22"/>
          <w:szCs w:val="22"/>
        </w:rPr>
      </w:pPr>
    </w:p>
    <w:p w14:paraId="727A0839" w14:textId="77777777" w:rsidR="006D6D6E" w:rsidRPr="009E53C7" w:rsidRDefault="006D6D6E" w:rsidP="006D6D6E">
      <w:pPr>
        <w:rPr>
          <w:rFonts w:ascii="Garamond" w:hAnsi="Garamond"/>
          <w:sz w:val="22"/>
          <w:szCs w:val="22"/>
        </w:rPr>
      </w:pPr>
      <w:r w:rsidRPr="009E53C7">
        <w:rPr>
          <w:rFonts w:ascii="Garamond" w:hAnsi="Garamond"/>
          <w:sz w:val="22"/>
          <w:szCs w:val="22"/>
        </w:rPr>
        <w:t>Le présent marché ne comporte aucune variante libre.</w:t>
      </w:r>
    </w:p>
    <w:p w14:paraId="13548B13" w14:textId="77777777" w:rsidR="00100DE2" w:rsidRPr="009E53C7" w:rsidRDefault="00100DE2" w:rsidP="00082705">
      <w:pPr>
        <w:pStyle w:val="Titre000"/>
        <w:keepNext w:val="0"/>
        <w:ind w:left="0"/>
        <w:rPr>
          <w:rFonts w:ascii="Garamond" w:hAnsi="Garamond"/>
          <w:szCs w:val="22"/>
        </w:rPr>
      </w:pPr>
    </w:p>
    <w:p w14:paraId="2D681A37" w14:textId="77777777" w:rsidR="00435B89" w:rsidRPr="009E53C7" w:rsidRDefault="00A115F0" w:rsidP="00E26BC4">
      <w:pPr>
        <w:pStyle w:val="JM11"/>
      </w:pPr>
      <w:bookmarkStart w:id="16" w:name="_Toc226650760"/>
      <w:r w:rsidRPr="009E53C7">
        <w:t>2</w:t>
      </w:r>
      <w:r w:rsidR="00ED2A98" w:rsidRPr="009E53C7">
        <w:t>.6</w:t>
      </w:r>
      <w:r w:rsidR="00435B89" w:rsidRPr="009E53C7">
        <w:t xml:space="preserve"> – </w:t>
      </w:r>
      <w:r w:rsidR="00B63263" w:rsidRPr="009E53C7">
        <w:t>Actes modificatifs (ex-avenants), marchés complémentaires et marchés similaires</w:t>
      </w:r>
      <w:bookmarkEnd w:id="16"/>
    </w:p>
    <w:p w14:paraId="0DC2804F" w14:textId="77777777" w:rsidR="00EF48F9" w:rsidRPr="009E53C7" w:rsidRDefault="00EF48F9" w:rsidP="00C40303">
      <w:pPr>
        <w:jc w:val="both"/>
        <w:rPr>
          <w:rFonts w:ascii="Garamond" w:hAnsi="Garamond"/>
          <w:sz w:val="22"/>
          <w:szCs w:val="22"/>
        </w:rPr>
      </w:pPr>
    </w:p>
    <w:p w14:paraId="79C0FF62" w14:textId="77777777" w:rsidR="000F723D" w:rsidRPr="009E53C7" w:rsidRDefault="000F723D" w:rsidP="000F723D">
      <w:pPr>
        <w:jc w:val="both"/>
        <w:rPr>
          <w:rFonts w:ascii="Garamond" w:hAnsi="Garamond"/>
          <w:sz w:val="22"/>
          <w:szCs w:val="22"/>
        </w:rPr>
      </w:pPr>
      <w:r w:rsidRPr="009E53C7">
        <w:rPr>
          <w:rFonts w:ascii="Garamond" w:hAnsi="Garamond"/>
          <w:sz w:val="22"/>
          <w:szCs w:val="22"/>
        </w:rPr>
        <w:t xml:space="preserve">Le Maître d’ouvrage se réserve la possibilité, en cas de nécessité, de recourir à des </w:t>
      </w:r>
      <w:r w:rsidR="00931C47" w:rsidRPr="009E53C7">
        <w:rPr>
          <w:rFonts w:ascii="Garamond" w:hAnsi="Garamond"/>
          <w:sz w:val="22"/>
          <w:szCs w:val="22"/>
        </w:rPr>
        <w:t>actes modificatifs</w:t>
      </w:r>
      <w:r w:rsidRPr="009E53C7">
        <w:rPr>
          <w:rFonts w:ascii="Garamond" w:hAnsi="Garamond"/>
          <w:sz w:val="22"/>
          <w:szCs w:val="22"/>
        </w:rPr>
        <w:t xml:space="preserve">, des marchés complémentaires et des marchés ayant pour objet des prestations similaires en appliquant les articles visés aux articles R.2122-7 et R.2194-1 à R.2194-10 du code de la commande publique. </w:t>
      </w:r>
    </w:p>
    <w:p w14:paraId="7C1244A4" w14:textId="77777777" w:rsidR="00796445" w:rsidRPr="009E53C7" w:rsidRDefault="00796445" w:rsidP="00796445">
      <w:pPr>
        <w:jc w:val="both"/>
        <w:rPr>
          <w:rFonts w:ascii="Garamond" w:hAnsi="Garamond"/>
          <w:sz w:val="22"/>
          <w:szCs w:val="22"/>
        </w:rPr>
      </w:pPr>
    </w:p>
    <w:p w14:paraId="63E03319" w14:textId="77777777" w:rsidR="00796445" w:rsidRPr="009E53C7" w:rsidRDefault="00796445" w:rsidP="002268F4">
      <w:pPr>
        <w:pStyle w:val="JM11"/>
      </w:pPr>
      <w:bookmarkStart w:id="17" w:name="_Toc396296520"/>
      <w:bookmarkStart w:id="18" w:name="_Toc226650761"/>
      <w:r w:rsidRPr="009E53C7">
        <w:t>2.7 – Prestations supplémentaires éventuelles</w:t>
      </w:r>
      <w:bookmarkEnd w:id="17"/>
      <w:bookmarkEnd w:id="18"/>
    </w:p>
    <w:p w14:paraId="2B153919" w14:textId="77777777" w:rsidR="00796445" w:rsidRPr="009E53C7" w:rsidRDefault="00796445" w:rsidP="00796445">
      <w:pPr>
        <w:jc w:val="both"/>
        <w:rPr>
          <w:rFonts w:ascii="Garamond" w:hAnsi="Garamond"/>
          <w:i/>
          <w:iCs/>
          <w:sz w:val="22"/>
          <w:szCs w:val="22"/>
          <w:u w:val="single"/>
        </w:rPr>
      </w:pPr>
    </w:p>
    <w:p w14:paraId="683C46F3" w14:textId="77777777" w:rsidR="00796445" w:rsidRPr="009E53C7" w:rsidRDefault="00796445" w:rsidP="00796445">
      <w:pPr>
        <w:rPr>
          <w:rFonts w:ascii="Garamond" w:hAnsi="Garamond"/>
          <w:sz w:val="22"/>
          <w:szCs w:val="22"/>
        </w:rPr>
      </w:pPr>
      <w:r w:rsidRPr="009E53C7">
        <w:rPr>
          <w:rFonts w:ascii="Garamond" w:hAnsi="Garamond"/>
          <w:sz w:val="22"/>
          <w:szCs w:val="22"/>
        </w:rPr>
        <w:t>Le présent marché ne comporte aucune prestation supplémentaire éventuelle.</w:t>
      </w:r>
    </w:p>
    <w:p w14:paraId="003C93EC" w14:textId="77777777" w:rsidR="00A115F0" w:rsidRPr="009E53C7" w:rsidRDefault="00A115F0" w:rsidP="00C40303">
      <w:pPr>
        <w:pStyle w:val="Titre00"/>
        <w:keepNext w:val="0"/>
        <w:ind w:firstLine="0"/>
        <w:rPr>
          <w:rFonts w:ascii="Garamond" w:hAnsi="Garamond"/>
          <w:sz w:val="22"/>
          <w:szCs w:val="22"/>
        </w:rPr>
      </w:pPr>
    </w:p>
    <w:p w14:paraId="2F036AA6" w14:textId="36EFC2AD" w:rsidR="00A115F0" w:rsidRPr="009E53C7" w:rsidRDefault="00501CF8" w:rsidP="00E26BC4">
      <w:pPr>
        <w:pStyle w:val="JMarticle1"/>
      </w:pPr>
      <w:bookmarkStart w:id="19" w:name="_Toc353453102"/>
      <w:bookmarkStart w:id="20" w:name="_Toc226650762"/>
      <w:r w:rsidRPr="009E53C7">
        <w:t xml:space="preserve">Article </w:t>
      </w:r>
      <w:r w:rsidR="00A115F0" w:rsidRPr="009E53C7">
        <w:t>3 – Description du marché</w:t>
      </w:r>
      <w:bookmarkEnd w:id="19"/>
      <w:bookmarkEnd w:id="20"/>
    </w:p>
    <w:p w14:paraId="311F38B3" w14:textId="77777777" w:rsidR="00A115F0" w:rsidRPr="009E53C7" w:rsidRDefault="00A115F0" w:rsidP="00E26BC4">
      <w:pPr>
        <w:pStyle w:val="JMarticle1"/>
      </w:pPr>
    </w:p>
    <w:p w14:paraId="15CEFD74" w14:textId="77777777" w:rsidR="00FF0821" w:rsidRPr="009E53C7" w:rsidRDefault="000009B0" w:rsidP="00E26BC4">
      <w:pPr>
        <w:pStyle w:val="JM11"/>
      </w:pPr>
      <w:bookmarkStart w:id="21" w:name="_Toc226650763"/>
      <w:bookmarkEnd w:id="8"/>
      <w:bookmarkEnd w:id="9"/>
      <w:bookmarkEnd w:id="12"/>
      <w:bookmarkEnd w:id="13"/>
      <w:r w:rsidRPr="009E53C7">
        <w:t>3.1</w:t>
      </w:r>
      <w:r w:rsidR="00F52A5D" w:rsidRPr="009E53C7">
        <w:t>-</w:t>
      </w:r>
      <w:r w:rsidR="00FF0821" w:rsidRPr="009E53C7">
        <w:t xml:space="preserve"> Durée </w:t>
      </w:r>
      <w:r w:rsidR="00A90C02" w:rsidRPr="009E53C7">
        <w:t xml:space="preserve">du </w:t>
      </w:r>
      <w:r w:rsidR="000B29DF" w:rsidRPr="009E53C7">
        <w:t>marché</w:t>
      </w:r>
      <w:bookmarkEnd w:id="21"/>
      <w:r w:rsidR="00A031F2" w:rsidRPr="009E53C7">
        <w:t xml:space="preserve"> </w:t>
      </w:r>
    </w:p>
    <w:p w14:paraId="40DDF720" w14:textId="77777777" w:rsidR="002320DD" w:rsidRPr="009E53C7" w:rsidRDefault="002320DD" w:rsidP="008B56FA">
      <w:pPr>
        <w:jc w:val="both"/>
        <w:rPr>
          <w:rFonts w:ascii="Garamond" w:hAnsi="Garamond"/>
          <w:sz w:val="22"/>
          <w:szCs w:val="22"/>
        </w:rPr>
      </w:pPr>
    </w:p>
    <w:p w14:paraId="2E1699FC" w14:textId="77777777" w:rsidR="00DC6981" w:rsidRPr="005B3D9F" w:rsidRDefault="00DC6981" w:rsidP="00DC6981">
      <w:pPr>
        <w:jc w:val="both"/>
        <w:rPr>
          <w:rFonts w:ascii="Garamond" w:hAnsi="Garamond"/>
          <w:b/>
          <w:bCs/>
          <w:sz w:val="22"/>
          <w:szCs w:val="22"/>
        </w:rPr>
      </w:pPr>
      <w:r w:rsidRPr="009E53C7">
        <w:rPr>
          <w:rFonts w:ascii="Garamond" w:hAnsi="Garamond"/>
          <w:sz w:val="22"/>
          <w:szCs w:val="22"/>
        </w:rPr>
        <w:t xml:space="preserve">Le marché sera conclu avec le titulaire, à compter de la notification, pour une durée initiale d’un an puis reconductible trois fois par reconduction tacite. La durée totale du marché ne pourra pas excéder </w:t>
      </w:r>
      <w:r w:rsidRPr="005B3D9F">
        <w:rPr>
          <w:rFonts w:ascii="Garamond" w:hAnsi="Garamond"/>
          <w:b/>
          <w:bCs/>
          <w:sz w:val="22"/>
          <w:szCs w:val="22"/>
        </w:rPr>
        <w:t>quatre ans.</w:t>
      </w:r>
    </w:p>
    <w:p w14:paraId="3B5E2682" w14:textId="77777777" w:rsidR="005B3D9F" w:rsidRPr="009E53C7" w:rsidRDefault="005B3D9F" w:rsidP="00DC6981">
      <w:pPr>
        <w:jc w:val="both"/>
        <w:rPr>
          <w:rFonts w:ascii="Garamond" w:hAnsi="Garamond"/>
          <w:sz w:val="22"/>
          <w:szCs w:val="22"/>
        </w:rPr>
      </w:pPr>
    </w:p>
    <w:p w14:paraId="341E232D" w14:textId="77777777" w:rsidR="00DC6981" w:rsidRPr="009E53C7" w:rsidRDefault="00DC6981" w:rsidP="00DC6981">
      <w:pPr>
        <w:jc w:val="both"/>
        <w:rPr>
          <w:rFonts w:ascii="Garamond" w:hAnsi="Garamond"/>
          <w:sz w:val="22"/>
          <w:szCs w:val="22"/>
        </w:rPr>
      </w:pPr>
      <w:r w:rsidRPr="009E53C7">
        <w:rPr>
          <w:rFonts w:ascii="Garamond" w:hAnsi="Garamond"/>
          <w:sz w:val="22"/>
          <w:szCs w:val="22"/>
        </w:rPr>
        <w:t>En cas de non-reconduction du présent marché, le pouvoir adjudicateur préviendra, au plus tard 3 mois avant la date anniversaire de notification, le titulaire, de la non-reconduction et du terme du marché. Cette déclaration de non-reconduction prendra la forme d’un courrier recommandé avec accusé de réception, un fax ou un courrier remis en mains propres à l’adresse de la société mentionnée dans l’acte d’engagement. En cas de changement d’adresse dûment signifiée, celle-ci se substituera.</w:t>
      </w:r>
    </w:p>
    <w:p w14:paraId="03384BE5" w14:textId="77777777" w:rsidR="00DC6981" w:rsidRPr="009E53C7" w:rsidRDefault="00DC6981" w:rsidP="00DC6981">
      <w:pPr>
        <w:jc w:val="both"/>
        <w:rPr>
          <w:rFonts w:ascii="Garamond" w:hAnsi="Garamond"/>
          <w:sz w:val="22"/>
          <w:szCs w:val="22"/>
        </w:rPr>
      </w:pPr>
    </w:p>
    <w:p w14:paraId="21C43BCD" w14:textId="77777777" w:rsidR="00DC6981" w:rsidRPr="009E53C7" w:rsidRDefault="00DC6981" w:rsidP="00DC6981">
      <w:pPr>
        <w:jc w:val="both"/>
        <w:rPr>
          <w:rFonts w:ascii="Garamond" w:hAnsi="Garamond"/>
          <w:sz w:val="22"/>
          <w:szCs w:val="22"/>
        </w:rPr>
      </w:pPr>
      <w:r w:rsidRPr="009E53C7">
        <w:rPr>
          <w:rFonts w:ascii="Garamond" w:hAnsi="Garamond"/>
          <w:sz w:val="22"/>
          <w:szCs w:val="22"/>
        </w:rPr>
        <w:t xml:space="preserve">En vue de l'application éventuelle de l’article 18.2.3 du CCAG Travaux, le nombre de journées d'intempéries réputées prévisibles est égale au nombre de jours correspondant à une moyenne de 1,5 jour d’intempéries par mois multiplié par le nombre de mois d’exécution de l’ordre de service valant bon de commande. Cette formule détermine le nombre maximum de journées d’intempéries pour l’exécution du présent marché. </w:t>
      </w:r>
    </w:p>
    <w:p w14:paraId="42EE9ECA" w14:textId="77777777" w:rsidR="002410C7" w:rsidRPr="009E53C7" w:rsidRDefault="002410C7" w:rsidP="00501CF8">
      <w:pPr>
        <w:jc w:val="both"/>
        <w:rPr>
          <w:rFonts w:ascii="Garamond" w:hAnsi="Garamond"/>
          <w:sz w:val="22"/>
          <w:szCs w:val="22"/>
        </w:rPr>
      </w:pPr>
    </w:p>
    <w:p w14:paraId="574E92A2" w14:textId="77777777" w:rsidR="00E311FF" w:rsidRPr="009E53C7" w:rsidRDefault="00084548" w:rsidP="00E26BC4">
      <w:pPr>
        <w:pStyle w:val="JM11"/>
      </w:pPr>
      <w:bookmarkStart w:id="22" w:name="_Toc226650764"/>
      <w:r w:rsidRPr="009E53C7">
        <w:t xml:space="preserve">3.2 </w:t>
      </w:r>
      <w:r w:rsidR="00E311FF" w:rsidRPr="009E53C7">
        <w:t>- Lieu</w:t>
      </w:r>
      <w:r w:rsidR="000009B0" w:rsidRPr="009E53C7">
        <w:t xml:space="preserve"> de</w:t>
      </w:r>
      <w:r w:rsidR="003D7931" w:rsidRPr="009E53C7">
        <w:t>s</w:t>
      </w:r>
      <w:r w:rsidR="000009B0" w:rsidRPr="009E53C7">
        <w:t xml:space="preserve"> </w:t>
      </w:r>
      <w:r w:rsidR="00F92CFD" w:rsidRPr="009E53C7">
        <w:t>prestations</w:t>
      </w:r>
      <w:bookmarkEnd w:id="22"/>
      <w:r w:rsidR="00F73049" w:rsidRPr="009E53C7">
        <w:t xml:space="preserve"> </w:t>
      </w:r>
    </w:p>
    <w:p w14:paraId="7C5C363A" w14:textId="77777777" w:rsidR="007C0559" w:rsidRPr="009E53C7" w:rsidRDefault="007C0559" w:rsidP="00C40303">
      <w:pPr>
        <w:jc w:val="both"/>
        <w:rPr>
          <w:rFonts w:ascii="Garamond" w:hAnsi="Garamond"/>
          <w:sz w:val="22"/>
          <w:szCs w:val="22"/>
        </w:rPr>
      </w:pPr>
    </w:p>
    <w:p w14:paraId="7899460E" w14:textId="77777777" w:rsidR="00EC354A" w:rsidRPr="009E53C7" w:rsidRDefault="00E024F0" w:rsidP="00DB2253">
      <w:pPr>
        <w:jc w:val="both"/>
        <w:rPr>
          <w:rFonts w:ascii="Garamond" w:hAnsi="Garamond"/>
          <w:b/>
          <w:sz w:val="22"/>
          <w:szCs w:val="22"/>
        </w:rPr>
      </w:pPr>
      <w:r w:rsidRPr="009E53C7">
        <w:rPr>
          <w:rFonts w:ascii="Garamond" w:hAnsi="Garamond"/>
          <w:sz w:val="22"/>
          <w:szCs w:val="22"/>
        </w:rPr>
        <w:t xml:space="preserve">Sur la commune de </w:t>
      </w:r>
      <w:r w:rsidR="00DC59CA" w:rsidRPr="009E53C7">
        <w:rPr>
          <w:rFonts w:ascii="Garamond" w:hAnsi="Garamond"/>
          <w:sz w:val="22"/>
          <w:szCs w:val="22"/>
        </w:rPr>
        <w:t>Neuilly-Plaisance (93360)</w:t>
      </w:r>
      <w:r w:rsidRPr="009E53C7">
        <w:rPr>
          <w:rFonts w:ascii="Garamond" w:hAnsi="Garamond"/>
          <w:sz w:val="22"/>
          <w:szCs w:val="22"/>
        </w:rPr>
        <w:t>.</w:t>
      </w:r>
    </w:p>
    <w:p w14:paraId="2B217203" w14:textId="77777777" w:rsidR="00E660BA" w:rsidRPr="009E53C7" w:rsidRDefault="00E660BA" w:rsidP="00C40303">
      <w:pPr>
        <w:rPr>
          <w:rFonts w:ascii="Garamond" w:hAnsi="Garamond"/>
          <w:sz w:val="22"/>
          <w:szCs w:val="22"/>
        </w:rPr>
      </w:pPr>
    </w:p>
    <w:p w14:paraId="3D1F985C" w14:textId="77777777" w:rsidR="00E660BA" w:rsidRPr="009E53C7" w:rsidRDefault="00084548" w:rsidP="00E26BC4">
      <w:pPr>
        <w:pStyle w:val="JM11"/>
      </w:pPr>
      <w:bookmarkStart w:id="23" w:name="_Toc226650765"/>
      <w:r w:rsidRPr="009E53C7">
        <w:t xml:space="preserve">3.3 </w:t>
      </w:r>
      <w:r w:rsidR="00E660BA" w:rsidRPr="009E53C7">
        <w:t>- Nomenclature communautaire pertinente</w:t>
      </w:r>
      <w:bookmarkEnd w:id="23"/>
    </w:p>
    <w:p w14:paraId="0024CEE7" w14:textId="77777777" w:rsidR="00E660BA" w:rsidRPr="009E53C7" w:rsidRDefault="00E660BA" w:rsidP="00C40303">
      <w:pPr>
        <w:rPr>
          <w:rFonts w:ascii="Garamond" w:hAnsi="Garamond"/>
          <w:sz w:val="22"/>
          <w:szCs w:val="22"/>
        </w:rPr>
      </w:pPr>
    </w:p>
    <w:p w14:paraId="1F22205A" w14:textId="77777777" w:rsidR="00E660BA" w:rsidRPr="009E53C7" w:rsidRDefault="00E660BA" w:rsidP="00C40303">
      <w:pPr>
        <w:jc w:val="both"/>
        <w:rPr>
          <w:rFonts w:ascii="Garamond" w:hAnsi="Garamond"/>
          <w:sz w:val="22"/>
          <w:szCs w:val="22"/>
        </w:rPr>
      </w:pPr>
      <w:r w:rsidRPr="009E53C7">
        <w:rPr>
          <w:rFonts w:ascii="Garamond" w:hAnsi="Garamond"/>
          <w:sz w:val="22"/>
          <w:szCs w:val="22"/>
        </w:rPr>
        <w:t>La référence à la nomenclature européenne (CPV) associés à la présente consultation est la suivante :</w:t>
      </w:r>
    </w:p>
    <w:p w14:paraId="7B3FEB85" w14:textId="77777777" w:rsidR="00C40303" w:rsidRPr="009E53C7" w:rsidRDefault="00C40303" w:rsidP="00C40303">
      <w:pPr>
        <w:keepLines/>
        <w:widowControl/>
        <w:suppressAutoHyphens/>
        <w:rPr>
          <w:rFonts w:ascii="Garamond" w:hAnsi="Garamond"/>
          <w:sz w:val="22"/>
          <w:szCs w:val="22"/>
        </w:rPr>
      </w:pP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2787"/>
        <w:gridCol w:w="3091"/>
      </w:tblGrid>
      <w:tr w:rsidR="009E53C7" w:rsidRPr="009E53C7" w14:paraId="02849921" w14:textId="77777777" w:rsidTr="002B56F3">
        <w:trPr>
          <w:trHeight w:val="327"/>
        </w:trPr>
        <w:tc>
          <w:tcPr>
            <w:tcW w:w="1733" w:type="pct"/>
            <w:tcBorders>
              <w:top w:val="nil"/>
              <w:left w:val="nil"/>
            </w:tcBorders>
          </w:tcPr>
          <w:p w14:paraId="5E3B38D6" w14:textId="77777777" w:rsidR="00C40303" w:rsidRPr="009E53C7" w:rsidRDefault="00C40303" w:rsidP="00AB25E6">
            <w:pPr>
              <w:keepLines/>
              <w:widowControl/>
              <w:suppressAutoHyphens/>
              <w:jc w:val="center"/>
              <w:rPr>
                <w:rFonts w:ascii="Garamond" w:hAnsi="Garamond"/>
                <w:b/>
                <w:sz w:val="22"/>
                <w:szCs w:val="22"/>
              </w:rPr>
            </w:pPr>
          </w:p>
        </w:tc>
        <w:tc>
          <w:tcPr>
            <w:tcW w:w="1549" w:type="pct"/>
          </w:tcPr>
          <w:p w14:paraId="21005CC2" w14:textId="77777777" w:rsidR="00C40303" w:rsidRPr="009E53C7" w:rsidRDefault="00C40303" w:rsidP="00AB25E6">
            <w:pPr>
              <w:keepLines/>
              <w:widowControl/>
              <w:suppressAutoHyphens/>
              <w:jc w:val="center"/>
              <w:rPr>
                <w:rFonts w:ascii="Garamond" w:hAnsi="Garamond"/>
                <w:b/>
                <w:sz w:val="22"/>
                <w:szCs w:val="22"/>
              </w:rPr>
            </w:pPr>
            <w:r w:rsidRPr="009E53C7">
              <w:rPr>
                <w:rFonts w:ascii="Garamond" w:hAnsi="Garamond"/>
                <w:b/>
                <w:sz w:val="22"/>
                <w:szCs w:val="22"/>
              </w:rPr>
              <w:t>Intitulé</w:t>
            </w:r>
          </w:p>
        </w:tc>
        <w:tc>
          <w:tcPr>
            <w:tcW w:w="1718" w:type="pct"/>
          </w:tcPr>
          <w:p w14:paraId="25F35159" w14:textId="77777777" w:rsidR="00C40303" w:rsidRPr="009E53C7" w:rsidRDefault="00C40303" w:rsidP="00AB25E6">
            <w:pPr>
              <w:keepLines/>
              <w:widowControl/>
              <w:suppressAutoHyphens/>
              <w:jc w:val="center"/>
              <w:rPr>
                <w:rFonts w:ascii="Garamond" w:hAnsi="Garamond"/>
                <w:b/>
                <w:sz w:val="22"/>
                <w:szCs w:val="22"/>
              </w:rPr>
            </w:pPr>
            <w:r w:rsidRPr="009E53C7">
              <w:rPr>
                <w:rFonts w:ascii="Garamond" w:hAnsi="Garamond"/>
                <w:b/>
                <w:sz w:val="22"/>
                <w:szCs w:val="22"/>
              </w:rPr>
              <w:t>Code CPV</w:t>
            </w:r>
          </w:p>
        </w:tc>
      </w:tr>
      <w:tr w:rsidR="009E53C7" w:rsidRPr="009E53C7" w14:paraId="02DA5DFF" w14:textId="77777777" w:rsidTr="002B56F3">
        <w:tblPrEx>
          <w:tblCellMar>
            <w:left w:w="70" w:type="dxa"/>
            <w:right w:w="70" w:type="dxa"/>
          </w:tblCellMar>
        </w:tblPrEx>
        <w:trPr>
          <w:trHeight w:val="149"/>
        </w:trPr>
        <w:tc>
          <w:tcPr>
            <w:tcW w:w="1733" w:type="pct"/>
            <w:vAlign w:val="center"/>
          </w:tcPr>
          <w:p w14:paraId="33F339A4" w14:textId="77777777" w:rsidR="00C40303" w:rsidRPr="009E53C7" w:rsidRDefault="00C40303" w:rsidP="00AB25E6">
            <w:pPr>
              <w:keepLines/>
              <w:widowControl/>
              <w:suppressAutoHyphens/>
              <w:rPr>
                <w:rFonts w:ascii="Garamond" w:hAnsi="Garamond"/>
                <w:b/>
                <w:sz w:val="22"/>
                <w:szCs w:val="22"/>
              </w:rPr>
            </w:pPr>
            <w:r w:rsidRPr="009E53C7">
              <w:rPr>
                <w:rFonts w:ascii="Garamond" w:hAnsi="Garamond"/>
                <w:b/>
                <w:sz w:val="22"/>
                <w:szCs w:val="22"/>
              </w:rPr>
              <w:t>Objet principal</w:t>
            </w:r>
          </w:p>
        </w:tc>
        <w:tc>
          <w:tcPr>
            <w:tcW w:w="1549" w:type="pct"/>
          </w:tcPr>
          <w:p w14:paraId="14F71A55" w14:textId="0AC1A818" w:rsidR="00C40303" w:rsidRPr="009E53C7" w:rsidRDefault="00CC7763" w:rsidP="00D77F2E">
            <w:pPr>
              <w:keepLines/>
              <w:widowControl/>
              <w:suppressAutoHyphens/>
              <w:jc w:val="center"/>
              <w:rPr>
                <w:rFonts w:ascii="Garamond" w:hAnsi="Garamond"/>
                <w:sz w:val="22"/>
                <w:szCs w:val="22"/>
                <w:highlight w:val="yellow"/>
              </w:rPr>
            </w:pPr>
            <w:r w:rsidRPr="009E53C7">
              <w:rPr>
                <w:rFonts w:ascii="Garamond" w:hAnsi="Garamond"/>
                <w:sz w:val="22"/>
                <w:szCs w:val="22"/>
              </w:rPr>
              <w:t>Travaux d’installation de stores</w:t>
            </w:r>
          </w:p>
        </w:tc>
        <w:tc>
          <w:tcPr>
            <w:tcW w:w="1718" w:type="pct"/>
            <w:vAlign w:val="center"/>
          </w:tcPr>
          <w:p w14:paraId="66B9D983" w14:textId="4B7BF95C" w:rsidR="00C40303" w:rsidRPr="009E53C7" w:rsidRDefault="00CC7763" w:rsidP="00D77F2E">
            <w:pPr>
              <w:keepLines/>
              <w:widowControl/>
              <w:suppressAutoHyphens/>
              <w:jc w:val="center"/>
              <w:rPr>
                <w:rFonts w:ascii="Garamond" w:hAnsi="Garamond"/>
                <w:sz w:val="22"/>
                <w:szCs w:val="22"/>
                <w:highlight w:val="yellow"/>
              </w:rPr>
            </w:pPr>
            <w:r w:rsidRPr="009E53C7">
              <w:rPr>
                <w:rFonts w:ascii="Garamond" w:hAnsi="Garamond"/>
              </w:rPr>
              <w:t>45421143-8</w:t>
            </w:r>
          </w:p>
        </w:tc>
      </w:tr>
      <w:tr w:rsidR="00C40303" w:rsidRPr="009E53C7" w14:paraId="12D6F897" w14:textId="77777777" w:rsidTr="002B56F3">
        <w:trPr>
          <w:trHeight w:val="293"/>
        </w:trPr>
        <w:tc>
          <w:tcPr>
            <w:tcW w:w="1733" w:type="pct"/>
            <w:vAlign w:val="center"/>
          </w:tcPr>
          <w:p w14:paraId="0E54A63A" w14:textId="77777777" w:rsidR="00C40303" w:rsidRPr="009E53C7" w:rsidRDefault="003A5758" w:rsidP="00AB25E6">
            <w:pPr>
              <w:keepLines/>
              <w:widowControl/>
              <w:suppressAutoHyphens/>
              <w:rPr>
                <w:rFonts w:ascii="Garamond" w:hAnsi="Garamond"/>
                <w:b/>
                <w:sz w:val="22"/>
                <w:szCs w:val="22"/>
              </w:rPr>
            </w:pPr>
            <w:r w:rsidRPr="009E53C7">
              <w:rPr>
                <w:rFonts w:ascii="Garamond" w:hAnsi="Garamond"/>
                <w:b/>
                <w:sz w:val="22"/>
                <w:szCs w:val="22"/>
              </w:rPr>
              <w:t>Objet</w:t>
            </w:r>
            <w:r w:rsidR="00A87FAE" w:rsidRPr="009E53C7">
              <w:rPr>
                <w:rFonts w:ascii="Garamond" w:hAnsi="Garamond"/>
                <w:b/>
                <w:sz w:val="22"/>
                <w:szCs w:val="22"/>
              </w:rPr>
              <w:t xml:space="preserve"> complémentaire</w:t>
            </w:r>
          </w:p>
        </w:tc>
        <w:tc>
          <w:tcPr>
            <w:tcW w:w="1549" w:type="pct"/>
            <w:vAlign w:val="center"/>
          </w:tcPr>
          <w:p w14:paraId="6079C774" w14:textId="77777777" w:rsidR="0053755F" w:rsidRPr="009E53C7" w:rsidRDefault="0053755F" w:rsidP="00AB25E6">
            <w:pPr>
              <w:keepLines/>
              <w:widowControl/>
              <w:suppressAutoHyphens/>
              <w:jc w:val="center"/>
              <w:rPr>
                <w:rFonts w:ascii="Garamond" w:hAnsi="Garamond"/>
                <w:sz w:val="22"/>
                <w:szCs w:val="22"/>
                <w:highlight w:val="yellow"/>
              </w:rPr>
            </w:pPr>
          </w:p>
        </w:tc>
        <w:tc>
          <w:tcPr>
            <w:tcW w:w="1718" w:type="pct"/>
            <w:vAlign w:val="center"/>
          </w:tcPr>
          <w:p w14:paraId="3AE58974" w14:textId="77777777" w:rsidR="00A87FAE" w:rsidRPr="009E53C7" w:rsidRDefault="00A87FAE" w:rsidP="00AB25E6">
            <w:pPr>
              <w:keepLines/>
              <w:widowControl/>
              <w:suppressAutoHyphens/>
              <w:jc w:val="center"/>
              <w:rPr>
                <w:rFonts w:ascii="Garamond" w:hAnsi="Garamond"/>
                <w:sz w:val="22"/>
                <w:szCs w:val="22"/>
                <w:highlight w:val="yellow"/>
              </w:rPr>
            </w:pPr>
          </w:p>
        </w:tc>
      </w:tr>
    </w:tbl>
    <w:p w14:paraId="5C0B7D57" w14:textId="77777777" w:rsidR="00D72174" w:rsidRPr="009E53C7" w:rsidRDefault="00D72174" w:rsidP="00C40303">
      <w:pPr>
        <w:keepLines/>
        <w:widowControl/>
        <w:suppressAutoHyphens/>
        <w:rPr>
          <w:rFonts w:ascii="Garamond" w:hAnsi="Garamond"/>
          <w:sz w:val="22"/>
          <w:szCs w:val="22"/>
        </w:rPr>
      </w:pPr>
    </w:p>
    <w:p w14:paraId="3FD44D32" w14:textId="77777777" w:rsidR="009C6E0A" w:rsidRPr="009E53C7" w:rsidRDefault="009C6E0A" w:rsidP="00E26BC4">
      <w:pPr>
        <w:pStyle w:val="JM11"/>
      </w:pPr>
      <w:bookmarkStart w:id="24" w:name="_Toc226650766"/>
      <w:r w:rsidRPr="009E53C7">
        <w:t>3.4 - Avance</w:t>
      </w:r>
      <w:bookmarkEnd w:id="24"/>
      <w:r w:rsidRPr="009E53C7">
        <w:t xml:space="preserve"> </w:t>
      </w:r>
    </w:p>
    <w:p w14:paraId="6BFCEBDA" w14:textId="77777777" w:rsidR="00F92CFD" w:rsidRPr="009E53C7" w:rsidRDefault="00F92CFD" w:rsidP="00F92CFD">
      <w:pPr>
        <w:rPr>
          <w:rFonts w:ascii="Garamond" w:hAnsi="Garamond"/>
          <w:sz w:val="22"/>
          <w:szCs w:val="22"/>
        </w:rPr>
      </w:pPr>
    </w:p>
    <w:p w14:paraId="2B5C32A6" w14:textId="780B0DC9" w:rsidR="00CD566C" w:rsidRPr="009E53C7" w:rsidRDefault="00CD566C" w:rsidP="00CD566C">
      <w:pPr>
        <w:jc w:val="both"/>
        <w:rPr>
          <w:rFonts w:ascii="Garamond" w:hAnsi="Garamond"/>
          <w:sz w:val="22"/>
          <w:szCs w:val="22"/>
        </w:rPr>
      </w:pPr>
      <w:r w:rsidRPr="009E53C7">
        <w:rPr>
          <w:rFonts w:ascii="Garamond" w:hAnsi="Garamond"/>
          <w:sz w:val="22"/>
          <w:szCs w:val="22"/>
        </w:rPr>
        <w:t xml:space="preserve">L’avance est versée au titulaire dans les conditions définies aux articles R. 2191-3 à R. 2191-19 du code de la commande publique. Le pourcentage de l’avance est de </w:t>
      </w:r>
      <w:r w:rsidR="00562B3E">
        <w:rPr>
          <w:rFonts w:ascii="Garamond" w:hAnsi="Garamond"/>
          <w:sz w:val="22"/>
          <w:szCs w:val="22"/>
        </w:rPr>
        <w:t>1</w:t>
      </w:r>
      <w:r w:rsidRPr="009E53C7">
        <w:rPr>
          <w:rFonts w:ascii="Garamond" w:hAnsi="Garamond"/>
          <w:sz w:val="22"/>
          <w:szCs w:val="22"/>
        </w:rPr>
        <w:t>0%.</w:t>
      </w:r>
    </w:p>
    <w:p w14:paraId="0B0FE50C" w14:textId="77777777" w:rsidR="00CD566C" w:rsidRPr="009E53C7" w:rsidRDefault="00CD566C" w:rsidP="00CD566C">
      <w:pPr>
        <w:jc w:val="both"/>
        <w:rPr>
          <w:rFonts w:ascii="Garamond" w:hAnsi="Garamond"/>
          <w:sz w:val="22"/>
          <w:szCs w:val="22"/>
          <w:highlight w:val="cyan"/>
        </w:rPr>
      </w:pPr>
    </w:p>
    <w:p w14:paraId="7BD2AF8F" w14:textId="77777777" w:rsidR="00CD566C" w:rsidRPr="009E53C7" w:rsidRDefault="00CD566C" w:rsidP="00CD566C">
      <w:pPr>
        <w:jc w:val="both"/>
        <w:rPr>
          <w:rFonts w:ascii="Garamond" w:hAnsi="Garamond"/>
          <w:sz w:val="22"/>
          <w:szCs w:val="22"/>
        </w:rPr>
      </w:pPr>
      <w:r w:rsidRPr="009E53C7">
        <w:rPr>
          <w:rFonts w:ascii="Garamond" w:hAnsi="Garamond"/>
          <w:sz w:val="22"/>
          <w:szCs w:val="22"/>
        </w:rPr>
        <w:t>Le titulaire peut refuser le versement de l’avance.</w:t>
      </w:r>
    </w:p>
    <w:p w14:paraId="5CA5F59C" w14:textId="77777777" w:rsidR="00CD566C" w:rsidRPr="009E53C7" w:rsidRDefault="00CD566C" w:rsidP="00CD566C">
      <w:pPr>
        <w:jc w:val="both"/>
        <w:rPr>
          <w:rFonts w:ascii="Garamond" w:hAnsi="Garamond"/>
          <w:sz w:val="22"/>
          <w:szCs w:val="22"/>
          <w:highlight w:val="cyan"/>
        </w:rPr>
      </w:pPr>
    </w:p>
    <w:p w14:paraId="65CC5AD4" w14:textId="77777777" w:rsidR="00CD566C" w:rsidRPr="009E53C7" w:rsidRDefault="00CD566C" w:rsidP="00CD566C">
      <w:pPr>
        <w:jc w:val="both"/>
        <w:rPr>
          <w:rFonts w:ascii="Garamond" w:hAnsi="Garamond"/>
          <w:sz w:val="22"/>
          <w:szCs w:val="22"/>
        </w:rPr>
      </w:pPr>
      <w:r w:rsidRPr="009E53C7">
        <w:rPr>
          <w:rFonts w:ascii="Garamond" w:hAnsi="Garamond"/>
          <w:sz w:val="22"/>
          <w:szCs w:val="22"/>
        </w:rPr>
        <w:t>La présentation d’une caution personnelle et solidaire en remplacement d’une garantie à première demande sera refusée.</w:t>
      </w:r>
    </w:p>
    <w:p w14:paraId="4516590B" w14:textId="77777777" w:rsidR="00B81566" w:rsidRPr="009E53C7" w:rsidRDefault="00B81566" w:rsidP="00CD566C">
      <w:pPr>
        <w:jc w:val="both"/>
        <w:rPr>
          <w:rFonts w:ascii="Garamond" w:hAnsi="Garamond"/>
          <w:sz w:val="22"/>
          <w:szCs w:val="22"/>
        </w:rPr>
      </w:pPr>
    </w:p>
    <w:p w14:paraId="6BCF0959" w14:textId="77777777" w:rsidR="00B81566" w:rsidRPr="009E53C7" w:rsidRDefault="00B81566" w:rsidP="00CD566C">
      <w:pPr>
        <w:jc w:val="both"/>
        <w:rPr>
          <w:rFonts w:ascii="Garamond" w:hAnsi="Garamond"/>
          <w:sz w:val="22"/>
          <w:szCs w:val="22"/>
        </w:rPr>
      </w:pPr>
    </w:p>
    <w:p w14:paraId="419C76F0" w14:textId="77777777" w:rsidR="00F92CFD" w:rsidRPr="009E53C7" w:rsidRDefault="00F92CFD" w:rsidP="00F92CFD">
      <w:pPr>
        <w:pStyle w:val="Titre000"/>
        <w:keepNext w:val="0"/>
        <w:rPr>
          <w:rFonts w:ascii="Garamond" w:hAnsi="Garamond"/>
          <w:szCs w:val="22"/>
        </w:rPr>
      </w:pPr>
    </w:p>
    <w:p w14:paraId="2A8B9D6C" w14:textId="77777777" w:rsidR="00D81A87" w:rsidRPr="009E53C7" w:rsidRDefault="00F079B6" w:rsidP="00E26BC4">
      <w:pPr>
        <w:pStyle w:val="JM11"/>
      </w:pPr>
      <w:bookmarkStart w:id="25" w:name="_Toc226650767"/>
      <w:r w:rsidRPr="009E53C7">
        <w:t>3.</w:t>
      </w:r>
      <w:r w:rsidR="00D81A87" w:rsidRPr="009E53C7">
        <w:t>5 – Modalités essentielles de financement et de paiement et/ou références aux dispositions applicables</w:t>
      </w:r>
      <w:bookmarkEnd w:id="25"/>
    </w:p>
    <w:p w14:paraId="4922EF9B" w14:textId="77777777" w:rsidR="00332202" w:rsidRPr="009E53C7" w:rsidRDefault="00332202" w:rsidP="00C40303">
      <w:pPr>
        <w:jc w:val="both"/>
        <w:rPr>
          <w:rFonts w:ascii="Garamond" w:hAnsi="Garamond"/>
          <w:sz w:val="22"/>
          <w:szCs w:val="22"/>
        </w:rPr>
      </w:pPr>
    </w:p>
    <w:p w14:paraId="5C4EF010" w14:textId="77777777" w:rsidR="005C74D2" w:rsidRPr="009E53C7" w:rsidRDefault="005C74D2" w:rsidP="005C74D2">
      <w:pPr>
        <w:jc w:val="both"/>
        <w:rPr>
          <w:rFonts w:ascii="Garamond" w:hAnsi="Garamond"/>
          <w:sz w:val="22"/>
          <w:szCs w:val="22"/>
        </w:rPr>
      </w:pPr>
      <w:r w:rsidRPr="009E53C7">
        <w:rPr>
          <w:rFonts w:ascii="Garamond" w:hAnsi="Garamond"/>
          <w:sz w:val="22"/>
          <w:szCs w:val="22"/>
        </w:rPr>
        <w:t xml:space="preserve">Le budget de la </w:t>
      </w:r>
      <w:r w:rsidR="00EA40D0" w:rsidRPr="009E53C7">
        <w:rPr>
          <w:rFonts w:ascii="Garamond" w:hAnsi="Garamond"/>
          <w:sz w:val="22"/>
          <w:szCs w:val="22"/>
        </w:rPr>
        <w:t>v</w:t>
      </w:r>
      <w:r w:rsidRPr="009E53C7">
        <w:rPr>
          <w:rFonts w:ascii="Garamond" w:hAnsi="Garamond"/>
          <w:sz w:val="22"/>
          <w:szCs w:val="22"/>
        </w:rPr>
        <w:t>ille de Neuilly-Plaisance financera les dépenses afférentes au marché. Le pouvoir adjudicateur pourrait percevoir des subventions pour le financement de la prestation, objet du marché.</w:t>
      </w:r>
    </w:p>
    <w:p w14:paraId="024C5DE8" w14:textId="77777777" w:rsidR="00B81566" w:rsidRPr="009E53C7" w:rsidRDefault="00B81566" w:rsidP="005C74D2">
      <w:pPr>
        <w:jc w:val="both"/>
        <w:rPr>
          <w:rFonts w:ascii="Garamond" w:hAnsi="Garamond"/>
          <w:sz w:val="22"/>
          <w:szCs w:val="22"/>
        </w:rPr>
      </w:pPr>
    </w:p>
    <w:p w14:paraId="5B5C7F16" w14:textId="77777777" w:rsidR="005C74D2" w:rsidRPr="009E53C7" w:rsidRDefault="005C74D2" w:rsidP="005C74D2">
      <w:pPr>
        <w:jc w:val="both"/>
        <w:rPr>
          <w:rFonts w:ascii="Garamond" w:hAnsi="Garamond"/>
          <w:sz w:val="22"/>
          <w:szCs w:val="22"/>
        </w:rPr>
      </w:pPr>
      <w:r w:rsidRPr="009E53C7">
        <w:rPr>
          <w:rFonts w:ascii="Garamond" w:hAnsi="Garamond"/>
          <w:sz w:val="22"/>
          <w:szCs w:val="22"/>
        </w:rPr>
        <w:t>Le règlement, après constatation du service fait, est effectué par virement avec mandatement administratif dans un délai de 30 jours à compter de la réception de la facture par l'ordonnateur.</w:t>
      </w:r>
    </w:p>
    <w:p w14:paraId="0F31708E" w14:textId="77777777" w:rsidR="00B81566" w:rsidRPr="009E53C7" w:rsidRDefault="00B81566" w:rsidP="005C74D2">
      <w:pPr>
        <w:jc w:val="both"/>
        <w:rPr>
          <w:rFonts w:ascii="Garamond" w:hAnsi="Garamond"/>
          <w:sz w:val="22"/>
          <w:szCs w:val="22"/>
        </w:rPr>
      </w:pPr>
    </w:p>
    <w:p w14:paraId="068450B4" w14:textId="77777777" w:rsidR="00332202" w:rsidRPr="009E53C7" w:rsidRDefault="005C74D2" w:rsidP="005C74D2">
      <w:pPr>
        <w:jc w:val="both"/>
        <w:rPr>
          <w:rFonts w:ascii="Garamond" w:hAnsi="Garamond"/>
          <w:sz w:val="22"/>
          <w:szCs w:val="22"/>
        </w:rPr>
      </w:pPr>
      <w:r w:rsidRPr="009E53C7">
        <w:rPr>
          <w:rFonts w:ascii="Garamond" w:hAnsi="Garamond"/>
          <w:sz w:val="22"/>
          <w:szCs w:val="22"/>
        </w:rPr>
        <w:t>Le défaut de paiement dans ce délai fait courir de plein droit des intérêts moratoires au bénéfice du titulaire, au taux d'intérêt de la principale facilité de refinancement appliquée par la Banque centrale européenne à son opération de refinancement principal la plus récente effectuée avant le premier jour de calendrier du semestre de l'année civile au cours duquel les intérêts moratoires ont commencé à courir, majoré de huit (8) points.</w:t>
      </w:r>
    </w:p>
    <w:p w14:paraId="58436BA1" w14:textId="5B0F3CA0" w:rsidR="00332202" w:rsidRPr="009E53C7" w:rsidRDefault="00ED749B" w:rsidP="00C40303">
      <w:pPr>
        <w:jc w:val="both"/>
        <w:rPr>
          <w:rFonts w:ascii="Garamond" w:hAnsi="Garamond"/>
          <w:sz w:val="22"/>
          <w:szCs w:val="22"/>
        </w:rPr>
      </w:pPr>
      <w:r w:rsidRPr="009E53C7">
        <w:rPr>
          <w:rFonts w:ascii="Garamond" w:hAnsi="Garamond"/>
          <w:sz w:val="22"/>
          <w:szCs w:val="22"/>
        </w:rPr>
        <w:t>Au titre de ces intérêts moratoires, et en plus des intérêts calculés ci-dessus, l'opérateur économique concerné a droit à une indemnité forfaitaire de 40 €.</w:t>
      </w:r>
    </w:p>
    <w:p w14:paraId="51920194" w14:textId="77777777" w:rsidR="00585E6E" w:rsidRPr="009E53C7" w:rsidRDefault="00585E6E" w:rsidP="00C40303">
      <w:pPr>
        <w:jc w:val="both"/>
        <w:rPr>
          <w:rFonts w:ascii="Garamond" w:hAnsi="Garamond"/>
          <w:sz w:val="22"/>
          <w:szCs w:val="22"/>
        </w:rPr>
      </w:pPr>
    </w:p>
    <w:p w14:paraId="2D84F50D" w14:textId="353ECC74" w:rsidR="00D9474C" w:rsidRPr="009E53C7" w:rsidRDefault="00D9474C" w:rsidP="00D9474C">
      <w:pPr>
        <w:pStyle w:val="JM11"/>
      </w:pPr>
      <w:bookmarkStart w:id="26" w:name="_Toc226650768"/>
      <w:r w:rsidRPr="009E53C7">
        <w:t xml:space="preserve">3.6 – </w:t>
      </w:r>
      <w:r w:rsidR="005C74D2" w:rsidRPr="009E53C7">
        <w:t xml:space="preserve">Cautionnement et garanties exigés - </w:t>
      </w:r>
      <w:r w:rsidRPr="009E53C7">
        <w:t>Retenue de garantie</w:t>
      </w:r>
      <w:bookmarkEnd w:id="26"/>
    </w:p>
    <w:p w14:paraId="60B9CD56" w14:textId="77777777" w:rsidR="00D9474C" w:rsidRPr="009E53C7" w:rsidRDefault="00D9474C" w:rsidP="00C40303">
      <w:pPr>
        <w:jc w:val="both"/>
        <w:rPr>
          <w:rFonts w:ascii="Garamond" w:hAnsi="Garamond"/>
          <w:sz w:val="22"/>
          <w:szCs w:val="22"/>
        </w:rPr>
      </w:pPr>
    </w:p>
    <w:p w14:paraId="00374166" w14:textId="77777777" w:rsidR="00395B92" w:rsidRPr="009E53C7" w:rsidRDefault="00395B92" w:rsidP="00395B92">
      <w:pPr>
        <w:jc w:val="both"/>
        <w:rPr>
          <w:rFonts w:ascii="Garamond" w:hAnsi="Garamond"/>
          <w:sz w:val="22"/>
          <w:szCs w:val="22"/>
        </w:rPr>
      </w:pPr>
      <w:r w:rsidRPr="009E53C7">
        <w:rPr>
          <w:rFonts w:ascii="Garamond" w:hAnsi="Garamond"/>
          <w:sz w:val="22"/>
          <w:szCs w:val="22"/>
        </w:rPr>
        <w:t xml:space="preserve">Une retenue de garantie de 5 % sera prélevée sur chacun des versements autres qu’une avance </w:t>
      </w:r>
    </w:p>
    <w:p w14:paraId="62D4A18C" w14:textId="77777777" w:rsidR="00395B92" w:rsidRPr="009E53C7" w:rsidRDefault="00395B92" w:rsidP="00395B92">
      <w:pPr>
        <w:jc w:val="both"/>
        <w:rPr>
          <w:rFonts w:ascii="Garamond" w:hAnsi="Garamond"/>
          <w:sz w:val="22"/>
          <w:szCs w:val="22"/>
        </w:rPr>
      </w:pPr>
      <w:r w:rsidRPr="009E53C7">
        <w:rPr>
          <w:rFonts w:ascii="Garamond" w:hAnsi="Garamond"/>
          <w:sz w:val="22"/>
          <w:szCs w:val="22"/>
        </w:rPr>
        <w:t xml:space="preserve">Le montant de la retenue de garantie sera de 5 % du montant initial, augmenté le cas échéant, du montant des avenants. </w:t>
      </w:r>
    </w:p>
    <w:p w14:paraId="12465A3F" w14:textId="77777777" w:rsidR="00395B92" w:rsidRPr="009E53C7" w:rsidRDefault="00395B92" w:rsidP="00395B92">
      <w:pPr>
        <w:jc w:val="both"/>
        <w:rPr>
          <w:rFonts w:ascii="Garamond" w:hAnsi="Garamond"/>
          <w:sz w:val="22"/>
          <w:szCs w:val="22"/>
        </w:rPr>
      </w:pPr>
      <w:r w:rsidRPr="009E53C7">
        <w:rPr>
          <w:rFonts w:ascii="Garamond" w:hAnsi="Garamond"/>
          <w:sz w:val="22"/>
          <w:szCs w:val="22"/>
        </w:rPr>
        <w:t>Cette retenue de garantie pourra être remplacée par une garantie à première demande.</w:t>
      </w:r>
    </w:p>
    <w:p w14:paraId="3000D158" w14:textId="77777777" w:rsidR="00395B92" w:rsidRPr="009E53C7" w:rsidRDefault="00395B92" w:rsidP="00395B92">
      <w:pPr>
        <w:jc w:val="both"/>
        <w:rPr>
          <w:rFonts w:ascii="Garamond" w:hAnsi="Garamond"/>
          <w:sz w:val="22"/>
          <w:szCs w:val="22"/>
        </w:rPr>
      </w:pPr>
      <w:r w:rsidRPr="009E53C7">
        <w:rPr>
          <w:rFonts w:ascii="Garamond" w:hAnsi="Garamond"/>
          <w:sz w:val="22"/>
          <w:szCs w:val="22"/>
        </w:rPr>
        <w:t>Dans l’hypothèse où la garantie ne serait pas constituée ou complétée au plus tard à la date à laquelle le titulaire remet la demande de paiement correspondant au 1er acompte, la fraction de la retenue de garantie correspondant à l’acompte est prélevée.</w:t>
      </w:r>
    </w:p>
    <w:p w14:paraId="2A6BE820" w14:textId="77777777" w:rsidR="00395B92" w:rsidRPr="009E53C7" w:rsidRDefault="00395B92" w:rsidP="00395B92">
      <w:pPr>
        <w:jc w:val="both"/>
        <w:rPr>
          <w:rFonts w:ascii="Garamond" w:hAnsi="Garamond"/>
          <w:sz w:val="22"/>
          <w:szCs w:val="22"/>
        </w:rPr>
      </w:pPr>
    </w:p>
    <w:p w14:paraId="08B4CE39" w14:textId="77777777" w:rsidR="00395B92" w:rsidRPr="009E53C7" w:rsidRDefault="00395B92" w:rsidP="00395B92">
      <w:pPr>
        <w:jc w:val="both"/>
        <w:rPr>
          <w:rFonts w:ascii="Garamond" w:hAnsi="Garamond"/>
          <w:sz w:val="22"/>
          <w:szCs w:val="22"/>
        </w:rPr>
      </w:pPr>
      <w:r w:rsidRPr="009E53C7">
        <w:rPr>
          <w:rFonts w:ascii="Garamond" w:hAnsi="Garamond"/>
          <w:sz w:val="22"/>
          <w:szCs w:val="22"/>
        </w:rPr>
        <w:t>Le titulaire a la possibilité pendant toute la durée du marché de substituer une garantie à première demande à la retenue de garantie. Toutefois, cette garantie à première demande est constituée pour le montant total du marché y compris les avenants. Les montants prélevés au titre de la retenue de garantie sont reversés au titulaire après constitution de la garantie de substitution.</w:t>
      </w:r>
    </w:p>
    <w:p w14:paraId="3FD78B27" w14:textId="77777777" w:rsidR="00F10EC6" w:rsidRPr="009E53C7" w:rsidRDefault="00F10EC6" w:rsidP="00F10EC6">
      <w:pPr>
        <w:jc w:val="both"/>
        <w:rPr>
          <w:rFonts w:ascii="Garamond" w:hAnsi="Garamond"/>
          <w:sz w:val="22"/>
          <w:szCs w:val="22"/>
        </w:rPr>
      </w:pPr>
    </w:p>
    <w:p w14:paraId="4B023A99" w14:textId="1C8BF2A4" w:rsidR="00950131" w:rsidRPr="009E53C7" w:rsidRDefault="007D33A1" w:rsidP="00E26BC4">
      <w:pPr>
        <w:pStyle w:val="JMarticle1"/>
      </w:pPr>
      <w:bookmarkStart w:id="27" w:name="_Toc353453103"/>
      <w:bookmarkStart w:id="28" w:name="_Toc226650769"/>
      <w:r w:rsidRPr="009E53C7">
        <w:t>Article 4</w:t>
      </w:r>
      <w:r w:rsidR="00950131" w:rsidRPr="009E53C7">
        <w:t xml:space="preserve"> – Procédure</w:t>
      </w:r>
      <w:bookmarkEnd w:id="27"/>
      <w:bookmarkEnd w:id="28"/>
    </w:p>
    <w:p w14:paraId="2F8EDAD9" w14:textId="77777777" w:rsidR="00332202" w:rsidRPr="009E53C7" w:rsidRDefault="00332202" w:rsidP="00C40303">
      <w:pPr>
        <w:pStyle w:val="Corpsdetexte3"/>
        <w:widowControl w:val="0"/>
        <w:rPr>
          <w:rFonts w:ascii="Garamond" w:hAnsi="Garamond" w:cs="Arial"/>
          <w:szCs w:val="22"/>
        </w:rPr>
      </w:pPr>
    </w:p>
    <w:p w14:paraId="166E7374" w14:textId="77777777" w:rsidR="00F03D47" w:rsidRPr="009E53C7" w:rsidRDefault="00F03D47" w:rsidP="00F03D47">
      <w:pPr>
        <w:ind w:right="-289"/>
        <w:jc w:val="both"/>
        <w:textAlignment w:val="baseline"/>
        <w:rPr>
          <w:rFonts w:ascii="Garamond" w:hAnsi="Garamond"/>
          <w:sz w:val="22"/>
          <w:szCs w:val="22"/>
        </w:rPr>
      </w:pPr>
      <w:r w:rsidRPr="009E53C7">
        <w:rPr>
          <w:rFonts w:ascii="Garamond" w:hAnsi="Garamond"/>
          <w:sz w:val="22"/>
          <w:szCs w:val="22"/>
        </w:rPr>
        <w:t xml:space="preserve">La procédure utilisée est celle du marché à procédure adaptée passé en application des articles R. 2132-9 et </w:t>
      </w:r>
      <w:r w:rsidRPr="009E53C7">
        <w:rPr>
          <w:rFonts w:ascii="Garamond" w:hAnsi="Garamond"/>
          <w:sz w:val="22"/>
          <w:szCs w:val="22"/>
        </w:rPr>
        <w:br/>
        <w:t>R. 2123-4 du code de la commande publique.</w:t>
      </w:r>
    </w:p>
    <w:p w14:paraId="264FDA98" w14:textId="77777777" w:rsidR="00332202" w:rsidRPr="009E53C7" w:rsidRDefault="00332202" w:rsidP="00C40303">
      <w:pPr>
        <w:jc w:val="both"/>
        <w:rPr>
          <w:rFonts w:ascii="Garamond" w:hAnsi="Garamond"/>
          <w:sz w:val="22"/>
          <w:szCs w:val="22"/>
        </w:rPr>
      </w:pPr>
    </w:p>
    <w:p w14:paraId="6081CE8F" w14:textId="77777777" w:rsidR="00332202" w:rsidRPr="009E53C7" w:rsidRDefault="00332202" w:rsidP="00E26BC4">
      <w:pPr>
        <w:pStyle w:val="JM11"/>
      </w:pPr>
      <w:bookmarkStart w:id="29" w:name="_Toc226650770"/>
      <w:r w:rsidRPr="009E53C7">
        <w:t>4.2 - Justification du choix du délai d’urgence</w:t>
      </w:r>
      <w:bookmarkEnd w:id="29"/>
    </w:p>
    <w:p w14:paraId="6EDE3FE1" w14:textId="77777777" w:rsidR="00C40303" w:rsidRPr="009E53C7" w:rsidRDefault="00C40303" w:rsidP="008C208F">
      <w:pPr>
        <w:jc w:val="both"/>
        <w:rPr>
          <w:rFonts w:ascii="Garamond" w:hAnsi="Garamond"/>
          <w:sz w:val="22"/>
          <w:szCs w:val="22"/>
        </w:rPr>
      </w:pPr>
      <w:bookmarkStart w:id="30" w:name="_Toc109705209"/>
    </w:p>
    <w:p w14:paraId="5F458536" w14:textId="77777777" w:rsidR="00332202" w:rsidRPr="009E53C7" w:rsidRDefault="00332202" w:rsidP="008C208F">
      <w:pPr>
        <w:jc w:val="both"/>
        <w:rPr>
          <w:rFonts w:ascii="Garamond" w:hAnsi="Garamond"/>
          <w:sz w:val="22"/>
          <w:szCs w:val="22"/>
        </w:rPr>
      </w:pPr>
      <w:r w:rsidRPr="009E53C7">
        <w:rPr>
          <w:rFonts w:ascii="Garamond" w:hAnsi="Garamond"/>
          <w:sz w:val="22"/>
          <w:szCs w:val="22"/>
        </w:rPr>
        <w:t>Sans objet</w:t>
      </w:r>
      <w:bookmarkEnd w:id="30"/>
      <w:r w:rsidRPr="009E53C7">
        <w:rPr>
          <w:rFonts w:ascii="Garamond" w:hAnsi="Garamond"/>
          <w:sz w:val="22"/>
          <w:szCs w:val="22"/>
        </w:rPr>
        <w:t>.</w:t>
      </w:r>
    </w:p>
    <w:p w14:paraId="091446CE" w14:textId="77777777" w:rsidR="00F0029B" w:rsidRPr="009E53C7" w:rsidRDefault="00F0029B" w:rsidP="008C208F">
      <w:pPr>
        <w:jc w:val="both"/>
        <w:rPr>
          <w:rFonts w:ascii="Garamond" w:hAnsi="Garamond"/>
          <w:sz w:val="22"/>
          <w:szCs w:val="22"/>
        </w:rPr>
      </w:pPr>
    </w:p>
    <w:p w14:paraId="460C1965" w14:textId="750A76A6" w:rsidR="00F0029B" w:rsidRPr="009E53C7" w:rsidRDefault="00F0029B" w:rsidP="00B209F4">
      <w:pPr>
        <w:pStyle w:val="JM11"/>
      </w:pPr>
      <w:bookmarkStart w:id="31" w:name="_Toc226650771"/>
      <w:r w:rsidRPr="009E53C7">
        <w:t>4.3 - Justification du non-allotissement</w:t>
      </w:r>
      <w:bookmarkEnd w:id="31"/>
    </w:p>
    <w:p w14:paraId="3F5D7436" w14:textId="77777777" w:rsidR="00B209F4" w:rsidRPr="009E53C7" w:rsidRDefault="00B209F4" w:rsidP="00B209F4">
      <w:pPr>
        <w:pStyle w:val="JM11"/>
      </w:pPr>
    </w:p>
    <w:p w14:paraId="2A491EA2" w14:textId="77777777" w:rsidR="00F0029B" w:rsidRPr="009E53C7" w:rsidRDefault="00F0029B" w:rsidP="00F0029B">
      <w:pPr>
        <w:jc w:val="both"/>
        <w:rPr>
          <w:rFonts w:ascii="Garamond" w:hAnsi="Garamond"/>
          <w:sz w:val="22"/>
          <w:szCs w:val="22"/>
        </w:rPr>
      </w:pPr>
      <w:r w:rsidRPr="009E53C7">
        <w:rPr>
          <w:rFonts w:ascii="Garamond" w:hAnsi="Garamond"/>
          <w:sz w:val="22"/>
          <w:szCs w:val="22"/>
        </w:rPr>
        <w:t>L’allotissement risque de rendre techniquement difficile ou financièrement plus coûteuse l’exécution des prestations.</w:t>
      </w:r>
    </w:p>
    <w:p w14:paraId="5228E99E" w14:textId="77777777" w:rsidR="008903E6" w:rsidRPr="009E53C7" w:rsidRDefault="008903E6" w:rsidP="008903E6">
      <w:pPr>
        <w:jc w:val="both"/>
        <w:rPr>
          <w:rFonts w:ascii="Garamond" w:hAnsi="Garamond"/>
          <w:sz w:val="22"/>
          <w:szCs w:val="22"/>
        </w:rPr>
      </w:pPr>
    </w:p>
    <w:p w14:paraId="06973828" w14:textId="4AF7420D" w:rsidR="008903E6" w:rsidRPr="009E53C7" w:rsidRDefault="002B1B8C" w:rsidP="008903E6">
      <w:pPr>
        <w:pStyle w:val="JMarticle1"/>
      </w:pPr>
      <w:bookmarkStart w:id="32" w:name="_Toc526442630"/>
      <w:bookmarkStart w:id="33" w:name="_Toc526435952"/>
      <w:bookmarkStart w:id="34" w:name="_Toc396220350"/>
      <w:bookmarkStart w:id="35" w:name="_Toc353453104"/>
      <w:bookmarkStart w:id="36" w:name="_Toc526441833"/>
      <w:bookmarkStart w:id="37" w:name="_Toc226650772"/>
      <w:r w:rsidRPr="009E53C7">
        <w:t>Article 5</w:t>
      </w:r>
      <w:r w:rsidR="008903E6" w:rsidRPr="009E53C7">
        <w:t xml:space="preserve"> – Conditions de participation</w:t>
      </w:r>
      <w:bookmarkEnd w:id="32"/>
      <w:bookmarkEnd w:id="33"/>
      <w:bookmarkEnd w:id="34"/>
      <w:bookmarkEnd w:id="35"/>
      <w:bookmarkEnd w:id="36"/>
      <w:bookmarkEnd w:id="37"/>
    </w:p>
    <w:p w14:paraId="7251FD44" w14:textId="77777777" w:rsidR="008903E6" w:rsidRPr="009E53C7" w:rsidRDefault="008903E6" w:rsidP="008903E6">
      <w:pPr>
        <w:numPr>
          <w:ilvl w:val="12"/>
          <w:numId w:val="0"/>
        </w:numPr>
        <w:tabs>
          <w:tab w:val="left" w:pos="720"/>
        </w:tabs>
        <w:ind w:right="-6" w:firstLine="1080"/>
        <w:jc w:val="both"/>
        <w:rPr>
          <w:rFonts w:ascii="Garamond" w:hAnsi="Garamond"/>
          <w:sz w:val="22"/>
          <w:szCs w:val="22"/>
        </w:rPr>
      </w:pPr>
    </w:p>
    <w:p w14:paraId="4E6E1662" w14:textId="77777777" w:rsidR="008903E6" w:rsidRPr="009E53C7" w:rsidRDefault="008903E6" w:rsidP="008903E6">
      <w:pPr>
        <w:pStyle w:val="JM11"/>
      </w:pPr>
      <w:bookmarkStart w:id="38" w:name="_Toc526442631"/>
      <w:bookmarkStart w:id="39" w:name="_Toc526435953"/>
      <w:bookmarkStart w:id="40" w:name="_Toc396220351"/>
      <w:bookmarkStart w:id="41" w:name="_Toc526441834"/>
      <w:bookmarkStart w:id="42" w:name="_Toc226650773"/>
      <w:r w:rsidRPr="009E53C7">
        <w:t>5.1 Modalités d’obtention du dossier de consultation des entreprises</w:t>
      </w:r>
      <w:bookmarkEnd w:id="38"/>
      <w:bookmarkEnd w:id="39"/>
      <w:bookmarkEnd w:id="40"/>
      <w:bookmarkEnd w:id="41"/>
      <w:bookmarkEnd w:id="42"/>
    </w:p>
    <w:p w14:paraId="705D9107" w14:textId="77777777" w:rsidR="008903E6" w:rsidRPr="009E53C7" w:rsidRDefault="008903E6" w:rsidP="008903E6">
      <w:pPr>
        <w:numPr>
          <w:ilvl w:val="12"/>
          <w:numId w:val="0"/>
        </w:numPr>
        <w:tabs>
          <w:tab w:val="left" w:pos="720"/>
        </w:tabs>
        <w:ind w:right="-6" w:firstLine="1080"/>
        <w:jc w:val="both"/>
        <w:rPr>
          <w:rFonts w:ascii="Garamond" w:hAnsi="Garamond"/>
          <w:sz w:val="22"/>
          <w:szCs w:val="22"/>
        </w:rPr>
      </w:pPr>
    </w:p>
    <w:p w14:paraId="5091BB2B" w14:textId="77777777" w:rsidR="008903E6" w:rsidRPr="009E53C7" w:rsidRDefault="008903E6" w:rsidP="008903E6">
      <w:pPr>
        <w:jc w:val="both"/>
        <w:rPr>
          <w:rFonts w:ascii="Garamond" w:hAnsi="Garamond"/>
          <w:sz w:val="22"/>
          <w:szCs w:val="22"/>
        </w:rPr>
      </w:pPr>
      <w:r w:rsidRPr="009E53C7">
        <w:rPr>
          <w:rFonts w:ascii="Garamond" w:hAnsi="Garamond"/>
          <w:sz w:val="22"/>
          <w:szCs w:val="22"/>
        </w:rPr>
        <w:t xml:space="preserve">Le dossier de consultation est à retirer gratuitement par voie électronique adresse internet : </w:t>
      </w:r>
      <w:hyperlink r:id="rId15" w:history="1">
        <w:r w:rsidRPr="009E53C7">
          <w:rPr>
            <w:rStyle w:val="Lienhypertexte"/>
            <w:rFonts w:ascii="Garamond" w:hAnsi="Garamond"/>
            <w:color w:val="auto"/>
            <w:sz w:val="22"/>
            <w:szCs w:val="22"/>
          </w:rPr>
          <w:t>https://marches.maximilien.fr/?page=entreprise.AccueilEntreprise</w:t>
        </w:r>
      </w:hyperlink>
    </w:p>
    <w:p w14:paraId="01C643C1" w14:textId="77777777" w:rsidR="008903E6" w:rsidRPr="009E53C7" w:rsidRDefault="008903E6" w:rsidP="008903E6">
      <w:pPr>
        <w:numPr>
          <w:ilvl w:val="12"/>
          <w:numId w:val="0"/>
        </w:numPr>
        <w:tabs>
          <w:tab w:val="left" w:pos="720"/>
        </w:tabs>
        <w:ind w:right="-6" w:firstLine="1080"/>
        <w:jc w:val="both"/>
        <w:rPr>
          <w:rFonts w:ascii="Garamond" w:hAnsi="Garamond"/>
          <w:sz w:val="22"/>
          <w:szCs w:val="22"/>
        </w:rPr>
      </w:pPr>
    </w:p>
    <w:p w14:paraId="4CDF9A62" w14:textId="77777777" w:rsidR="008037D2" w:rsidRDefault="008037D2">
      <w:pPr>
        <w:widowControl/>
        <w:autoSpaceDE/>
        <w:autoSpaceDN/>
        <w:adjustRightInd/>
        <w:rPr>
          <w:rFonts w:ascii="Garamond" w:hAnsi="Garamond"/>
          <w:sz w:val="22"/>
          <w:szCs w:val="22"/>
        </w:rPr>
      </w:pPr>
      <w:r>
        <w:rPr>
          <w:rFonts w:ascii="Garamond" w:hAnsi="Garamond"/>
          <w:sz w:val="22"/>
          <w:szCs w:val="22"/>
        </w:rPr>
        <w:br w:type="page"/>
      </w:r>
    </w:p>
    <w:p w14:paraId="2E220281" w14:textId="2C2970F8" w:rsidR="008903E6" w:rsidRDefault="008903E6" w:rsidP="008903E6">
      <w:pPr>
        <w:jc w:val="both"/>
        <w:rPr>
          <w:rFonts w:ascii="Garamond" w:hAnsi="Garamond"/>
          <w:sz w:val="22"/>
          <w:szCs w:val="22"/>
        </w:rPr>
      </w:pPr>
      <w:r w:rsidRPr="009E53C7">
        <w:rPr>
          <w:rFonts w:ascii="Garamond" w:hAnsi="Garamond"/>
          <w:sz w:val="22"/>
          <w:szCs w:val="22"/>
        </w:rPr>
        <w:lastRenderedPageBreak/>
        <w:t>Le délai maximum d’envoi du cahier des charges et des documents complémentaires est de six jours à compter de la réception de la demande.</w:t>
      </w:r>
    </w:p>
    <w:p w14:paraId="5FD639CF" w14:textId="77777777" w:rsidR="008037D2" w:rsidRPr="009E53C7" w:rsidRDefault="008037D2" w:rsidP="008903E6">
      <w:pPr>
        <w:jc w:val="both"/>
        <w:rPr>
          <w:rFonts w:ascii="Garamond" w:hAnsi="Garamond"/>
          <w:sz w:val="22"/>
          <w:szCs w:val="22"/>
        </w:rPr>
      </w:pPr>
    </w:p>
    <w:p w14:paraId="0CF1800E" w14:textId="77777777" w:rsidR="008903E6" w:rsidRPr="009E53C7" w:rsidRDefault="008903E6" w:rsidP="008903E6">
      <w:pPr>
        <w:pStyle w:val="JM11"/>
      </w:pPr>
      <w:bookmarkStart w:id="43" w:name="_Toc526442632"/>
      <w:bookmarkStart w:id="44" w:name="_Toc526435959"/>
      <w:bookmarkStart w:id="45" w:name="_Toc396220355"/>
      <w:bookmarkStart w:id="46" w:name="_Toc526441835"/>
      <w:bookmarkStart w:id="47" w:name="_Toc226650774"/>
      <w:r w:rsidRPr="009E53C7">
        <w:t>5.2 – Documents contractuels et documents additionnels – Conditions d’obtention</w:t>
      </w:r>
      <w:bookmarkEnd w:id="43"/>
      <w:bookmarkEnd w:id="44"/>
      <w:bookmarkEnd w:id="45"/>
      <w:bookmarkEnd w:id="46"/>
      <w:bookmarkEnd w:id="47"/>
    </w:p>
    <w:p w14:paraId="27CA4D17" w14:textId="77777777" w:rsidR="008903E6" w:rsidRPr="009E53C7" w:rsidRDefault="008903E6" w:rsidP="008903E6">
      <w:pPr>
        <w:jc w:val="both"/>
        <w:rPr>
          <w:rFonts w:ascii="Garamond" w:hAnsi="Garamond"/>
          <w:sz w:val="22"/>
          <w:szCs w:val="22"/>
        </w:rPr>
      </w:pPr>
    </w:p>
    <w:p w14:paraId="16FC2115" w14:textId="77777777" w:rsidR="008F2502" w:rsidRPr="009E53C7" w:rsidRDefault="008F2502" w:rsidP="008F2502">
      <w:pPr>
        <w:jc w:val="both"/>
        <w:rPr>
          <w:rFonts w:ascii="Garamond" w:hAnsi="Garamond"/>
          <w:sz w:val="22"/>
          <w:szCs w:val="22"/>
        </w:rPr>
      </w:pPr>
      <w:r w:rsidRPr="009E53C7">
        <w:rPr>
          <w:rFonts w:ascii="Garamond" w:hAnsi="Garamond"/>
          <w:sz w:val="22"/>
          <w:szCs w:val="22"/>
          <w:u w:val="single"/>
        </w:rPr>
        <w:t>Conditions d’obtention</w:t>
      </w:r>
      <w:r w:rsidRPr="009E53C7">
        <w:rPr>
          <w:rFonts w:ascii="Garamond" w:hAnsi="Garamond"/>
          <w:sz w:val="22"/>
          <w:szCs w:val="22"/>
        </w:rPr>
        <w:t xml:space="preserve"> : Les entreprises doivent à retirer les DCE par voie électronique, en le téléchargeant sur le site </w:t>
      </w:r>
      <w:hyperlink r:id="rId16" w:history="1">
        <w:r w:rsidRPr="009E53C7">
          <w:rPr>
            <w:rStyle w:val="Lienhypertexte"/>
            <w:rFonts w:ascii="Garamond" w:hAnsi="Garamond"/>
            <w:color w:val="auto"/>
            <w:sz w:val="22"/>
            <w:szCs w:val="22"/>
          </w:rPr>
          <w:t>https://marches.maximilien.fr/?page=entreprise.AccueilEntreprise</w:t>
        </w:r>
      </w:hyperlink>
    </w:p>
    <w:p w14:paraId="618DDF2B" w14:textId="77777777" w:rsidR="008903E6" w:rsidRPr="009E53C7" w:rsidRDefault="008903E6" w:rsidP="008903E6">
      <w:pPr>
        <w:jc w:val="both"/>
        <w:rPr>
          <w:rFonts w:ascii="Garamond" w:hAnsi="Garamond"/>
          <w:sz w:val="22"/>
          <w:szCs w:val="22"/>
        </w:rPr>
      </w:pPr>
    </w:p>
    <w:p w14:paraId="1AB76BD6" w14:textId="77777777" w:rsidR="008903E6" w:rsidRPr="009E53C7" w:rsidRDefault="008903E6" w:rsidP="008903E6">
      <w:pPr>
        <w:pStyle w:val="JM11"/>
      </w:pPr>
      <w:bookmarkStart w:id="48" w:name="_Toc526442633"/>
      <w:bookmarkStart w:id="49" w:name="_Toc526435960"/>
      <w:bookmarkStart w:id="50" w:name="_Toc396220356"/>
      <w:bookmarkStart w:id="51" w:name="_Toc526441836"/>
      <w:bookmarkStart w:id="52" w:name="_Toc226650775"/>
      <w:r w:rsidRPr="009E53C7">
        <w:t>5.3 – Langue devant être impérativement utilisée dans l’offre ou dans la demande de participation</w:t>
      </w:r>
      <w:bookmarkEnd w:id="48"/>
      <w:bookmarkEnd w:id="49"/>
      <w:bookmarkEnd w:id="50"/>
      <w:bookmarkEnd w:id="51"/>
      <w:bookmarkEnd w:id="52"/>
    </w:p>
    <w:p w14:paraId="09B0A3D9" w14:textId="77777777" w:rsidR="008903E6" w:rsidRPr="009E53C7" w:rsidRDefault="008903E6" w:rsidP="008903E6">
      <w:pPr>
        <w:ind w:left="426"/>
        <w:jc w:val="both"/>
        <w:outlineLvl w:val="1"/>
        <w:rPr>
          <w:rFonts w:ascii="Garamond" w:hAnsi="Garamond"/>
          <w:b/>
          <w:bCs/>
          <w:sz w:val="22"/>
          <w:szCs w:val="22"/>
        </w:rPr>
      </w:pPr>
    </w:p>
    <w:p w14:paraId="588A6AA9" w14:textId="77777777" w:rsidR="008903E6" w:rsidRPr="009E53C7" w:rsidRDefault="008903E6" w:rsidP="008903E6">
      <w:pPr>
        <w:jc w:val="both"/>
        <w:rPr>
          <w:rFonts w:ascii="Garamond" w:hAnsi="Garamond"/>
          <w:sz w:val="22"/>
          <w:szCs w:val="22"/>
        </w:rPr>
      </w:pPr>
      <w:r w:rsidRPr="009E53C7">
        <w:rPr>
          <w:rFonts w:ascii="Garamond" w:hAnsi="Garamond"/>
          <w:sz w:val="22"/>
          <w:szCs w:val="22"/>
        </w:rPr>
        <w:t>Le français.</w:t>
      </w:r>
    </w:p>
    <w:p w14:paraId="512AC363" w14:textId="77777777" w:rsidR="008903E6" w:rsidRPr="009E53C7" w:rsidRDefault="008903E6" w:rsidP="008903E6">
      <w:pPr>
        <w:ind w:left="426"/>
        <w:jc w:val="both"/>
        <w:outlineLvl w:val="1"/>
        <w:rPr>
          <w:rFonts w:ascii="Garamond" w:hAnsi="Garamond"/>
          <w:b/>
          <w:bCs/>
          <w:sz w:val="22"/>
          <w:szCs w:val="22"/>
        </w:rPr>
      </w:pPr>
    </w:p>
    <w:p w14:paraId="70969FAD" w14:textId="77777777" w:rsidR="008903E6" w:rsidRPr="009E53C7" w:rsidRDefault="008903E6" w:rsidP="008903E6">
      <w:pPr>
        <w:pStyle w:val="JM11"/>
      </w:pPr>
      <w:bookmarkStart w:id="53" w:name="_Toc526442634"/>
      <w:bookmarkStart w:id="54" w:name="_Toc526435961"/>
      <w:bookmarkStart w:id="55" w:name="_Toc396220357"/>
      <w:bookmarkStart w:id="56" w:name="_Toc526441837"/>
      <w:bookmarkStart w:id="57" w:name="_Toc226650776"/>
      <w:r w:rsidRPr="009E53C7">
        <w:t>5.4 – Délai minimum pendant lequel le soumissionnaire est tenu de maintenir son offre</w:t>
      </w:r>
      <w:bookmarkEnd w:id="53"/>
      <w:bookmarkEnd w:id="54"/>
      <w:bookmarkEnd w:id="55"/>
      <w:bookmarkEnd w:id="56"/>
      <w:bookmarkEnd w:id="57"/>
    </w:p>
    <w:p w14:paraId="5D78B392" w14:textId="77777777" w:rsidR="008903E6" w:rsidRPr="009E53C7" w:rsidRDefault="008903E6" w:rsidP="008903E6">
      <w:pPr>
        <w:ind w:firstLine="426"/>
        <w:jc w:val="both"/>
        <w:rPr>
          <w:rFonts w:ascii="Garamond" w:hAnsi="Garamond"/>
          <w:b/>
          <w:sz w:val="22"/>
          <w:szCs w:val="22"/>
        </w:rPr>
      </w:pPr>
    </w:p>
    <w:p w14:paraId="7A8DCE76" w14:textId="77777777" w:rsidR="008903E6" w:rsidRPr="009E53C7" w:rsidRDefault="008903E6" w:rsidP="008903E6">
      <w:pPr>
        <w:jc w:val="both"/>
        <w:rPr>
          <w:rFonts w:ascii="Garamond" w:hAnsi="Garamond"/>
          <w:sz w:val="22"/>
          <w:szCs w:val="22"/>
        </w:rPr>
      </w:pPr>
      <w:r w:rsidRPr="009E53C7">
        <w:rPr>
          <w:rFonts w:ascii="Garamond" w:hAnsi="Garamond"/>
          <w:sz w:val="22"/>
          <w:szCs w:val="22"/>
        </w:rPr>
        <w:t>Le soumissionnaire est tenu de maintenir son offre 120 jours à compter de la date limite de réception des offres.</w:t>
      </w:r>
    </w:p>
    <w:p w14:paraId="2D3690AF" w14:textId="77777777" w:rsidR="008903E6" w:rsidRPr="009E53C7" w:rsidRDefault="008903E6" w:rsidP="008903E6">
      <w:pPr>
        <w:numPr>
          <w:ilvl w:val="12"/>
          <w:numId w:val="0"/>
        </w:numPr>
        <w:tabs>
          <w:tab w:val="left" w:pos="720"/>
        </w:tabs>
        <w:ind w:right="-6"/>
        <w:jc w:val="both"/>
        <w:rPr>
          <w:rFonts w:ascii="Garamond" w:hAnsi="Garamond"/>
          <w:sz w:val="22"/>
          <w:szCs w:val="22"/>
        </w:rPr>
      </w:pPr>
    </w:p>
    <w:p w14:paraId="21596151" w14:textId="6A2F48E1" w:rsidR="008903E6" w:rsidRPr="009E53C7" w:rsidRDefault="008903E6" w:rsidP="008903E6">
      <w:pPr>
        <w:pStyle w:val="JMarticle1"/>
      </w:pPr>
      <w:bookmarkStart w:id="58" w:name="_Toc526442635"/>
      <w:bookmarkStart w:id="59" w:name="_Toc526435957"/>
      <w:bookmarkStart w:id="60" w:name="_Toc396220353"/>
      <w:bookmarkStart w:id="61" w:name="_Toc353453105"/>
      <w:bookmarkStart w:id="62" w:name="_Toc526441838"/>
      <w:bookmarkStart w:id="63" w:name="_Toc226650777"/>
      <w:r w:rsidRPr="009E53C7">
        <w:t>Article 6 – Modalités d’envoi et de remise des candidatures et des offres</w:t>
      </w:r>
      <w:bookmarkEnd w:id="58"/>
      <w:bookmarkEnd w:id="59"/>
      <w:bookmarkEnd w:id="60"/>
      <w:bookmarkEnd w:id="61"/>
      <w:bookmarkEnd w:id="62"/>
      <w:bookmarkEnd w:id="63"/>
    </w:p>
    <w:p w14:paraId="7CF72ECC" w14:textId="77777777" w:rsidR="008903E6" w:rsidRPr="009E53C7" w:rsidRDefault="008903E6" w:rsidP="008903E6">
      <w:pPr>
        <w:numPr>
          <w:ilvl w:val="12"/>
          <w:numId w:val="0"/>
        </w:numPr>
        <w:tabs>
          <w:tab w:val="left" w:pos="720"/>
        </w:tabs>
        <w:ind w:right="-6"/>
        <w:jc w:val="both"/>
        <w:rPr>
          <w:rFonts w:ascii="Garamond" w:hAnsi="Garamond"/>
          <w:sz w:val="22"/>
          <w:szCs w:val="22"/>
        </w:rPr>
      </w:pPr>
    </w:p>
    <w:p w14:paraId="31CB482A" w14:textId="77777777" w:rsidR="008903E6" w:rsidRPr="009E53C7" w:rsidRDefault="008903E6" w:rsidP="008903E6">
      <w:pPr>
        <w:jc w:val="both"/>
        <w:rPr>
          <w:rFonts w:ascii="Garamond" w:hAnsi="Garamond"/>
          <w:sz w:val="22"/>
          <w:szCs w:val="22"/>
        </w:rPr>
      </w:pPr>
      <w:r w:rsidRPr="009E53C7">
        <w:rPr>
          <w:rFonts w:ascii="Garamond" w:hAnsi="Garamond"/>
          <w:sz w:val="22"/>
          <w:szCs w:val="22"/>
        </w:rPr>
        <w:t xml:space="preserve">Les candidats doivent présenter leur candidature et leur offre sous forme dématérialisée et les remettre sur le profil d’acheteur suivant : </w:t>
      </w:r>
      <w:hyperlink r:id="rId17" w:history="1">
        <w:r w:rsidRPr="009E53C7">
          <w:rPr>
            <w:rStyle w:val="Lienhypertexte"/>
            <w:rFonts w:ascii="Garamond" w:hAnsi="Garamond"/>
            <w:color w:val="auto"/>
            <w:sz w:val="22"/>
            <w:szCs w:val="22"/>
          </w:rPr>
          <w:t>https://marches.maximilien.fr/?page=entreprise.AccueilEntreprise</w:t>
        </w:r>
      </w:hyperlink>
      <w:r w:rsidRPr="009E53C7">
        <w:rPr>
          <w:rFonts w:ascii="Garamond" w:hAnsi="Garamond"/>
          <w:sz w:val="22"/>
          <w:szCs w:val="22"/>
        </w:rPr>
        <w:t>.</w:t>
      </w:r>
    </w:p>
    <w:p w14:paraId="5E9C3711" w14:textId="77777777" w:rsidR="008903E6" w:rsidRPr="009E53C7" w:rsidRDefault="008903E6" w:rsidP="008903E6">
      <w:pPr>
        <w:jc w:val="both"/>
        <w:rPr>
          <w:rFonts w:ascii="Garamond" w:hAnsi="Garamond"/>
          <w:sz w:val="22"/>
          <w:szCs w:val="22"/>
        </w:rPr>
      </w:pPr>
    </w:p>
    <w:p w14:paraId="29F96FC7" w14:textId="77777777" w:rsidR="008903E6" w:rsidRPr="009E53C7" w:rsidRDefault="008903E6" w:rsidP="008903E6">
      <w:pPr>
        <w:jc w:val="both"/>
        <w:rPr>
          <w:rFonts w:ascii="Garamond" w:hAnsi="Garamond"/>
          <w:sz w:val="22"/>
          <w:szCs w:val="22"/>
        </w:rPr>
      </w:pPr>
      <w:r w:rsidRPr="009E53C7">
        <w:rPr>
          <w:rFonts w:ascii="Garamond" w:hAnsi="Garamond"/>
          <w:b/>
          <w:sz w:val="22"/>
          <w:szCs w:val="22"/>
          <w:u w:val="single"/>
        </w:rPr>
        <w:t xml:space="preserve">L’annexe 2 au présent règlement de consultation détaille les modalités de remise sur le profil </w:t>
      </w:r>
      <w:proofErr w:type="gramStart"/>
      <w:r w:rsidRPr="009E53C7">
        <w:rPr>
          <w:rFonts w:ascii="Garamond" w:hAnsi="Garamond"/>
          <w:b/>
          <w:sz w:val="22"/>
          <w:szCs w:val="22"/>
          <w:u w:val="single"/>
        </w:rPr>
        <w:t>d’acheteur  :</w:t>
      </w:r>
      <w:proofErr w:type="gramEnd"/>
      <w:r w:rsidRPr="009E53C7">
        <w:rPr>
          <w:rFonts w:ascii="Garamond" w:hAnsi="Garamond"/>
          <w:b/>
          <w:sz w:val="22"/>
          <w:szCs w:val="22"/>
          <w:u w:val="single"/>
        </w:rPr>
        <w:t xml:space="preserve"> </w:t>
      </w:r>
      <w:hyperlink r:id="rId18" w:history="1">
        <w:r w:rsidRPr="009E53C7">
          <w:rPr>
            <w:rStyle w:val="Lienhypertexte"/>
            <w:rFonts w:ascii="Garamond" w:hAnsi="Garamond"/>
            <w:color w:val="auto"/>
            <w:sz w:val="22"/>
            <w:szCs w:val="22"/>
          </w:rPr>
          <w:t>https://marches.maximilien.fr/?page=entreprise.AccueilEntreprise</w:t>
        </w:r>
      </w:hyperlink>
      <w:r w:rsidRPr="009E53C7">
        <w:rPr>
          <w:rFonts w:ascii="Garamond" w:hAnsi="Garamond"/>
          <w:sz w:val="22"/>
          <w:szCs w:val="22"/>
        </w:rPr>
        <w:t>.</w:t>
      </w:r>
    </w:p>
    <w:p w14:paraId="6141EEA5" w14:textId="77777777" w:rsidR="008903E6" w:rsidRPr="009E53C7" w:rsidRDefault="008903E6" w:rsidP="008903E6">
      <w:pPr>
        <w:jc w:val="both"/>
        <w:rPr>
          <w:rFonts w:ascii="Garamond" w:hAnsi="Garamond"/>
          <w:sz w:val="22"/>
          <w:szCs w:val="22"/>
        </w:rPr>
      </w:pPr>
    </w:p>
    <w:p w14:paraId="396D297A" w14:textId="77777777" w:rsidR="008903E6" w:rsidRPr="009E53C7" w:rsidRDefault="008903E6" w:rsidP="008903E6">
      <w:pPr>
        <w:jc w:val="both"/>
        <w:rPr>
          <w:rFonts w:ascii="Garamond" w:hAnsi="Garamond"/>
          <w:sz w:val="22"/>
          <w:szCs w:val="22"/>
        </w:rPr>
      </w:pPr>
      <w:r w:rsidRPr="009E53C7">
        <w:rPr>
          <w:rFonts w:ascii="Garamond" w:hAnsi="Garamond"/>
          <w:sz w:val="22"/>
          <w:szCs w:val="22"/>
        </w:rPr>
        <w:t>Les candidats auront à produire un dossier complet rédigé en langue française.</w:t>
      </w:r>
    </w:p>
    <w:p w14:paraId="2BDCF8A0" w14:textId="77777777" w:rsidR="008903E6" w:rsidRPr="009E53C7" w:rsidRDefault="008903E6" w:rsidP="008903E6">
      <w:pPr>
        <w:jc w:val="both"/>
        <w:rPr>
          <w:rFonts w:ascii="Garamond" w:hAnsi="Garamond"/>
          <w:sz w:val="22"/>
          <w:szCs w:val="22"/>
        </w:rPr>
      </w:pPr>
    </w:p>
    <w:p w14:paraId="573ADAA8" w14:textId="77777777" w:rsidR="008903E6" w:rsidRPr="009E53C7" w:rsidRDefault="008903E6" w:rsidP="008903E6">
      <w:pPr>
        <w:jc w:val="both"/>
        <w:rPr>
          <w:rFonts w:ascii="Garamond" w:hAnsi="Garamond"/>
          <w:sz w:val="22"/>
          <w:szCs w:val="22"/>
        </w:rPr>
      </w:pPr>
      <w:r w:rsidRPr="009E53C7">
        <w:rPr>
          <w:rFonts w:ascii="Garamond" w:hAnsi="Garamond"/>
          <w:sz w:val="22"/>
          <w:szCs w:val="22"/>
        </w:rPr>
        <w:t>Les offres devront être exprimées en euros.</w:t>
      </w:r>
    </w:p>
    <w:p w14:paraId="07E33248" w14:textId="77777777" w:rsidR="008903E6" w:rsidRPr="009E53C7" w:rsidRDefault="008903E6" w:rsidP="008903E6">
      <w:pPr>
        <w:jc w:val="both"/>
        <w:rPr>
          <w:rFonts w:ascii="Garamond" w:hAnsi="Garamond"/>
          <w:sz w:val="22"/>
          <w:szCs w:val="22"/>
        </w:rPr>
      </w:pPr>
    </w:p>
    <w:p w14:paraId="320CA011" w14:textId="77777777" w:rsidR="00F03D47" w:rsidRPr="009E53C7" w:rsidRDefault="00F03D47" w:rsidP="00F03D47">
      <w:pPr>
        <w:jc w:val="both"/>
        <w:rPr>
          <w:rFonts w:ascii="Garamond" w:hAnsi="Garamond"/>
          <w:sz w:val="22"/>
          <w:szCs w:val="22"/>
        </w:rPr>
      </w:pPr>
      <w:r w:rsidRPr="009E53C7">
        <w:rPr>
          <w:rFonts w:ascii="Garamond" w:hAnsi="Garamond"/>
          <w:sz w:val="22"/>
          <w:szCs w:val="22"/>
        </w:rPr>
        <w:t>A titre liminaire, il est rappelé que, conformément à l’article R. 2151-6 du code de la commande publique, si plusieurs offres sont successivement transmises par un même candidat, seule sera ouverte la dernière offre reçue.</w:t>
      </w:r>
    </w:p>
    <w:p w14:paraId="29657096" w14:textId="77777777" w:rsidR="008903E6" w:rsidRPr="009E53C7" w:rsidRDefault="008903E6" w:rsidP="008903E6">
      <w:pPr>
        <w:jc w:val="both"/>
        <w:rPr>
          <w:rFonts w:ascii="Garamond" w:hAnsi="Garamond"/>
          <w:sz w:val="22"/>
          <w:szCs w:val="22"/>
        </w:rPr>
      </w:pPr>
    </w:p>
    <w:p w14:paraId="339CFE1D" w14:textId="77777777" w:rsidR="008F2502" w:rsidRPr="009E53C7" w:rsidRDefault="008F2502" w:rsidP="008F2502">
      <w:pPr>
        <w:jc w:val="both"/>
        <w:rPr>
          <w:rFonts w:ascii="Garamond" w:hAnsi="Garamond"/>
          <w:sz w:val="22"/>
          <w:szCs w:val="22"/>
        </w:rPr>
      </w:pPr>
      <w:r w:rsidRPr="009E53C7">
        <w:rPr>
          <w:rFonts w:ascii="Garamond" w:hAnsi="Garamond"/>
          <w:sz w:val="22"/>
          <w:szCs w:val="22"/>
        </w:rPr>
        <w:t>Les renseignements relatifs à la candidature (cf. l’article 6.1 du présent document) et à l’offre proprement dite (cf. l’article 6.2 du présent document) seront dans un dossier sur le profil d’acheteur.</w:t>
      </w:r>
    </w:p>
    <w:p w14:paraId="28CD6D49" w14:textId="77777777" w:rsidR="008903E6" w:rsidRPr="009E53C7" w:rsidRDefault="008903E6" w:rsidP="008903E6">
      <w:pPr>
        <w:numPr>
          <w:ilvl w:val="12"/>
          <w:numId w:val="0"/>
        </w:numPr>
        <w:tabs>
          <w:tab w:val="left" w:pos="720"/>
        </w:tabs>
        <w:ind w:right="-6"/>
        <w:jc w:val="both"/>
        <w:rPr>
          <w:rFonts w:ascii="Garamond" w:hAnsi="Garamond"/>
          <w:sz w:val="22"/>
          <w:szCs w:val="22"/>
        </w:rPr>
      </w:pPr>
    </w:p>
    <w:p w14:paraId="6BE65FAF" w14:textId="77777777" w:rsidR="008903E6" w:rsidRPr="009E53C7" w:rsidRDefault="008903E6" w:rsidP="008903E6">
      <w:pPr>
        <w:pStyle w:val="JM11"/>
      </w:pPr>
      <w:bookmarkStart w:id="64" w:name="_Toc526442636"/>
      <w:bookmarkStart w:id="65" w:name="_Toc526435954"/>
      <w:bookmarkStart w:id="66" w:name="_Toc396220352"/>
      <w:bookmarkStart w:id="67" w:name="_Toc526441839"/>
      <w:bookmarkStart w:id="68" w:name="_Toc226650778"/>
      <w:r w:rsidRPr="009E53C7">
        <w:t>6.1 Présentation de la candidature</w:t>
      </w:r>
      <w:bookmarkEnd w:id="64"/>
      <w:bookmarkEnd w:id="65"/>
      <w:bookmarkEnd w:id="66"/>
      <w:bookmarkEnd w:id="67"/>
      <w:bookmarkEnd w:id="68"/>
    </w:p>
    <w:p w14:paraId="7FF1B86D" w14:textId="77777777" w:rsidR="008903E6" w:rsidRPr="009E53C7" w:rsidRDefault="008903E6" w:rsidP="008903E6">
      <w:pPr>
        <w:widowControl/>
        <w:autoSpaceDE/>
        <w:adjustRightInd/>
        <w:jc w:val="both"/>
        <w:rPr>
          <w:rFonts w:ascii="Garamond" w:hAnsi="Garamond" w:cs="Times New Roman"/>
          <w:spacing w:val="-6"/>
          <w:sz w:val="22"/>
          <w:szCs w:val="22"/>
        </w:rPr>
      </w:pPr>
    </w:p>
    <w:p w14:paraId="773D378A" w14:textId="77777777" w:rsidR="008903E6" w:rsidRPr="009E53C7" w:rsidRDefault="008903E6" w:rsidP="008903E6">
      <w:pPr>
        <w:widowControl/>
        <w:autoSpaceDE/>
        <w:adjustRightInd/>
        <w:jc w:val="both"/>
        <w:rPr>
          <w:rFonts w:ascii="Garamond" w:hAnsi="Garamond" w:cs="Times New Roman"/>
          <w:spacing w:val="-6"/>
          <w:sz w:val="22"/>
          <w:szCs w:val="22"/>
        </w:rPr>
      </w:pPr>
      <w:r w:rsidRPr="009E53C7">
        <w:rPr>
          <w:rFonts w:ascii="Garamond" w:hAnsi="Garamond" w:cs="Times New Roman"/>
          <w:spacing w:val="-6"/>
          <w:sz w:val="22"/>
          <w:szCs w:val="22"/>
        </w:rPr>
        <w:t>Pour cette consultation, vous avez le choix entre les modes de transmission suivants :</w:t>
      </w:r>
    </w:p>
    <w:p w14:paraId="02889269" w14:textId="77777777" w:rsidR="008903E6" w:rsidRPr="009E53C7" w:rsidRDefault="008903E6" w:rsidP="008903E6">
      <w:pPr>
        <w:widowControl/>
        <w:autoSpaceDE/>
        <w:adjustRightInd/>
        <w:jc w:val="both"/>
        <w:rPr>
          <w:rFonts w:ascii="Garamond" w:hAnsi="Garamond" w:cs="Times New Roman"/>
          <w:spacing w:val="-6"/>
          <w:sz w:val="22"/>
          <w:szCs w:val="22"/>
        </w:rPr>
      </w:pPr>
    </w:p>
    <w:tbl>
      <w:tblPr>
        <w:tblW w:w="9330" w:type="dxa"/>
        <w:tblInd w:w="-10" w:type="dxa"/>
        <w:tblLayout w:type="fixed"/>
        <w:tblLook w:val="04A0" w:firstRow="1" w:lastRow="0" w:firstColumn="1" w:lastColumn="0" w:noHBand="0" w:noVBand="1"/>
      </w:tblPr>
      <w:tblGrid>
        <w:gridCol w:w="828"/>
        <w:gridCol w:w="8502"/>
      </w:tblGrid>
      <w:tr w:rsidR="009E53C7" w:rsidRPr="009E53C7" w14:paraId="3E145D21" w14:textId="77777777" w:rsidTr="005A40F0">
        <w:tc>
          <w:tcPr>
            <w:tcW w:w="828" w:type="dxa"/>
          </w:tcPr>
          <w:p w14:paraId="4C658190" w14:textId="77777777" w:rsidR="008903E6" w:rsidRPr="009E53C7" w:rsidRDefault="008903E6">
            <w:pPr>
              <w:widowControl/>
              <w:autoSpaceDE/>
              <w:adjustRightInd/>
              <w:jc w:val="both"/>
              <w:rPr>
                <w:rFonts w:ascii="Garamond" w:hAnsi="Garamond" w:cs="Times New Roman"/>
                <w:spacing w:val="-6"/>
                <w:sz w:val="22"/>
                <w:szCs w:val="22"/>
              </w:rPr>
            </w:pPr>
          </w:p>
        </w:tc>
        <w:tc>
          <w:tcPr>
            <w:tcW w:w="8502" w:type="dxa"/>
          </w:tcPr>
          <w:p w14:paraId="6D284CBA" w14:textId="77777777" w:rsidR="008903E6" w:rsidRPr="009E53C7" w:rsidRDefault="008903E6">
            <w:pPr>
              <w:widowControl/>
              <w:autoSpaceDE/>
              <w:adjustRightInd/>
              <w:jc w:val="both"/>
              <w:rPr>
                <w:rFonts w:ascii="Garamond" w:hAnsi="Garamond" w:cs="Times New Roman"/>
                <w:spacing w:val="-6"/>
                <w:sz w:val="22"/>
                <w:szCs w:val="22"/>
              </w:rPr>
            </w:pPr>
          </w:p>
        </w:tc>
      </w:tr>
      <w:tr w:rsidR="009E53C7" w:rsidRPr="009E53C7" w14:paraId="71190751" w14:textId="77777777" w:rsidTr="005A40F0">
        <w:tc>
          <w:tcPr>
            <w:tcW w:w="828" w:type="dxa"/>
            <w:vAlign w:val="center"/>
            <w:hideMark/>
          </w:tcPr>
          <w:p w14:paraId="2E4581A6" w14:textId="77777777" w:rsidR="005A40F0" w:rsidRPr="009E53C7" w:rsidRDefault="005A40F0" w:rsidP="005A40F0">
            <w:pPr>
              <w:widowControl/>
              <w:autoSpaceDE/>
              <w:adjustRightInd/>
              <w:rPr>
                <w:rFonts w:ascii="Garamond" w:hAnsi="Garamond" w:cs="Times New Roman"/>
                <w:spacing w:val="-6"/>
                <w:sz w:val="22"/>
                <w:szCs w:val="22"/>
              </w:rPr>
            </w:pPr>
            <w:r w:rsidRPr="009E53C7">
              <w:rPr>
                <w:rFonts w:ascii="Garamond" w:hAnsi="Garamond" w:cs="Times New Roman"/>
                <w:spacing w:val="-6"/>
                <w:sz w:val="22"/>
                <w:szCs w:val="22"/>
              </w:rPr>
              <w:fldChar w:fldCharType="begin">
                <w:ffData>
                  <w:name w:val="CaseACocher19"/>
                  <w:enabled/>
                  <w:calcOnExit w:val="0"/>
                  <w:checkBox>
                    <w:sizeAuto/>
                    <w:default w:val="0"/>
                    <w:checked w:val="0"/>
                  </w:checkBox>
                </w:ffData>
              </w:fldChar>
            </w:r>
            <w:r w:rsidRPr="009E53C7">
              <w:rPr>
                <w:rFonts w:ascii="Garamond" w:hAnsi="Garamond" w:cs="Times New Roman"/>
                <w:spacing w:val="-6"/>
                <w:sz w:val="22"/>
                <w:szCs w:val="22"/>
              </w:rPr>
              <w:instrText xml:space="preserve"> FORMCHECKBOX </w:instrText>
            </w:r>
            <w:r w:rsidRPr="009E53C7">
              <w:rPr>
                <w:rFonts w:ascii="Garamond" w:hAnsi="Garamond" w:cs="Times New Roman"/>
                <w:spacing w:val="-6"/>
                <w:sz w:val="22"/>
                <w:szCs w:val="22"/>
              </w:rPr>
            </w:r>
            <w:r w:rsidRPr="009E53C7">
              <w:rPr>
                <w:rFonts w:ascii="Garamond" w:hAnsi="Garamond" w:cs="Times New Roman"/>
                <w:spacing w:val="-6"/>
                <w:sz w:val="22"/>
                <w:szCs w:val="22"/>
              </w:rPr>
              <w:fldChar w:fldCharType="separate"/>
            </w:r>
            <w:r w:rsidRPr="009E53C7">
              <w:rPr>
                <w:rFonts w:ascii="Garamond" w:hAnsi="Garamond" w:cs="Times New Roman"/>
                <w:spacing w:val="-6"/>
                <w:sz w:val="22"/>
                <w:szCs w:val="22"/>
              </w:rPr>
              <w:fldChar w:fldCharType="end"/>
            </w:r>
          </w:p>
        </w:tc>
        <w:tc>
          <w:tcPr>
            <w:tcW w:w="8502" w:type="dxa"/>
            <w:hideMark/>
          </w:tcPr>
          <w:p w14:paraId="3B8B7BCC" w14:textId="77777777" w:rsidR="005A40F0" w:rsidRPr="009E53C7" w:rsidRDefault="005A40F0" w:rsidP="00A720E0">
            <w:pPr>
              <w:widowControl/>
              <w:autoSpaceDE/>
              <w:adjustRightInd/>
              <w:jc w:val="both"/>
              <w:rPr>
                <w:rFonts w:ascii="Garamond" w:hAnsi="Garamond" w:cs="Times New Roman"/>
                <w:spacing w:val="-6"/>
                <w:sz w:val="22"/>
                <w:szCs w:val="22"/>
              </w:rPr>
            </w:pPr>
            <w:r w:rsidRPr="009E53C7">
              <w:rPr>
                <w:rFonts w:ascii="Garamond" w:hAnsi="Garamond" w:cs="Times New Roman"/>
                <w:spacing w:val="-6"/>
                <w:sz w:val="22"/>
                <w:szCs w:val="22"/>
                <w:u w:val="single"/>
              </w:rPr>
              <w:t xml:space="preserve">Envoi dématérialisé selon la procédure </w:t>
            </w:r>
            <w:r w:rsidR="00A720E0" w:rsidRPr="009E53C7">
              <w:rPr>
                <w:rFonts w:ascii="Garamond" w:hAnsi="Garamond" w:cs="Times New Roman"/>
                <w:spacing w:val="-6"/>
                <w:sz w:val="22"/>
                <w:szCs w:val="22"/>
                <w:u w:val="single"/>
              </w:rPr>
              <w:t>DUME</w:t>
            </w:r>
            <w:r w:rsidRPr="009E53C7">
              <w:rPr>
                <w:rFonts w:ascii="Garamond" w:hAnsi="Garamond" w:cs="Times New Roman"/>
                <w:spacing w:val="-6"/>
                <w:sz w:val="22"/>
                <w:szCs w:val="22"/>
              </w:rPr>
              <w:t xml:space="preserve">  </w:t>
            </w:r>
          </w:p>
        </w:tc>
      </w:tr>
      <w:tr w:rsidR="009E53C7" w:rsidRPr="009E53C7" w14:paraId="62E78538" w14:textId="77777777" w:rsidTr="005A40F0">
        <w:tc>
          <w:tcPr>
            <w:tcW w:w="828" w:type="dxa"/>
            <w:hideMark/>
          </w:tcPr>
          <w:p w14:paraId="683A8FD5" w14:textId="77777777" w:rsidR="005A40F0" w:rsidRPr="009E53C7" w:rsidRDefault="005A40F0">
            <w:pPr>
              <w:widowControl/>
              <w:autoSpaceDE/>
              <w:adjustRightInd/>
              <w:jc w:val="both"/>
              <w:rPr>
                <w:rFonts w:ascii="Garamond" w:hAnsi="Garamond" w:cs="Times New Roman"/>
                <w:spacing w:val="-6"/>
                <w:sz w:val="22"/>
                <w:szCs w:val="22"/>
              </w:rPr>
            </w:pPr>
          </w:p>
        </w:tc>
        <w:tc>
          <w:tcPr>
            <w:tcW w:w="8502" w:type="dxa"/>
            <w:hideMark/>
          </w:tcPr>
          <w:p w14:paraId="29ACBD51" w14:textId="77777777" w:rsidR="005A40F0" w:rsidRPr="009E53C7" w:rsidRDefault="005A40F0">
            <w:pPr>
              <w:widowControl/>
              <w:autoSpaceDE/>
              <w:adjustRightInd/>
              <w:jc w:val="both"/>
              <w:rPr>
                <w:rFonts w:ascii="Garamond" w:hAnsi="Garamond" w:cs="Times New Roman"/>
                <w:spacing w:val="-6"/>
                <w:sz w:val="22"/>
                <w:szCs w:val="22"/>
                <w:u w:val="single"/>
              </w:rPr>
            </w:pPr>
          </w:p>
        </w:tc>
      </w:tr>
      <w:tr w:rsidR="009E53C7" w:rsidRPr="009E53C7" w14:paraId="4A2E7182" w14:textId="77777777" w:rsidTr="005A40F0">
        <w:tc>
          <w:tcPr>
            <w:tcW w:w="828" w:type="dxa"/>
            <w:hideMark/>
          </w:tcPr>
          <w:p w14:paraId="66EEA968" w14:textId="77777777" w:rsidR="008903E6" w:rsidRPr="009E53C7" w:rsidRDefault="008903E6">
            <w:pPr>
              <w:widowControl/>
              <w:autoSpaceDE/>
              <w:adjustRightInd/>
              <w:jc w:val="both"/>
              <w:rPr>
                <w:rFonts w:ascii="Garamond" w:hAnsi="Garamond" w:cs="Times New Roman"/>
                <w:spacing w:val="-6"/>
                <w:sz w:val="22"/>
                <w:szCs w:val="22"/>
              </w:rPr>
            </w:pPr>
            <w:r w:rsidRPr="009E53C7">
              <w:rPr>
                <w:rFonts w:ascii="Garamond" w:hAnsi="Garamond" w:cs="Times New Roman"/>
                <w:spacing w:val="-6"/>
                <w:sz w:val="22"/>
                <w:szCs w:val="22"/>
              </w:rPr>
              <w:fldChar w:fldCharType="begin">
                <w:ffData>
                  <w:name w:val="CaseACocher19"/>
                  <w:enabled/>
                  <w:calcOnExit w:val="0"/>
                  <w:checkBox>
                    <w:sizeAuto/>
                    <w:default w:val="0"/>
                    <w:checked w:val="0"/>
                  </w:checkBox>
                </w:ffData>
              </w:fldChar>
            </w:r>
            <w:r w:rsidRPr="009E53C7">
              <w:rPr>
                <w:rFonts w:ascii="Garamond" w:hAnsi="Garamond" w:cs="Times New Roman"/>
                <w:spacing w:val="-6"/>
                <w:sz w:val="22"/>
                <w:szCs w:val="22"/>
              </w:rPr>
              <w:instrText xml:space="preserve"> FORMCHECKBOX </w:instrText>
            </w:r>
            <w:r w:rsidRPr="009E53C7">
              <w:rPr>
                <w:rFonts w:ascii="Garamond" w:hAnsi="Garamond" w:cs="Times New Roman"/>
                <w:spacing w:val="-6"/>
                <w:sz w:val="22"/>
                <w:szCs w:val="22"/>
              </w:rPr>
            </w:r>
            <w:r w:rsidRPr="009E53C7">
              <w:rPr>
                <w:rFonts w:ascii="Garamond" w:hAnsi="Garamond" w:cs="Times New Roman"/>
                <w:spacing w:val="-6"/>
                <w:sz w:val="22"/>
                <w:szCs w:val="22"/>
              </w:rPr>
              <w:fldChar w:fldCharType="separate"/>
            </w:r>
            <w:r w:rsidRPr="009E53C7">
              <w:rPr>
                <w:rFonts w:ascii="Garamond" w:hAnsi="Garamond" w:cs="Times New Roman"/>
                <w:spacing w:val="-6"/>
                <w:sz w:val="22"/>
                <w:szCs w:val="22"/>
              </w:rPr>
              <w:fldChar w:fldCharType="end"/>
            </w:r>
          </w:p>
        </w:tc>
        <w:tc>
          <w:tcPr>
            <w:tcW w:w="8502" w:type="dxa"/>
            <w:hideMark/>
          </w:tcPr>
          <w:p w14:paraId="6CE5E27B" w14:textId="77777777" w:rsidR="008903E6" w:rsidRPr="009E53C7" w:rsidRDefault="008903E6" w:rsidP="00A720E0">
            <w:pPr>
              <w:widowControl/>
              <w:autoSpaceDE/>
              <w:adjustRightInd/>
              <w:jc w:val="both"/>
              <w:rPr>
                <w:rFonts w:ascii="Garamond" w:hAnsi="Garamond" w:cs="Times New Roman"/>
                <w:spacing w:val="-6"/>
                <w:sz w:val="22"/>
                <w:szCs w:val="22"/>
              </w:rPr>
            </w:pPr>
            <w:r w:rsidRPr="009E53C7">
              <w:rPr>
                <w:rFonts w:ascii="Garamond" w:hAnsi="Garamond" w:cs="Times New Roman"/>
                <w:spacing w:val="-6"/>
                <w:sz w:val="22"/>
                <w:szCs w:val="22"/>
                <w:u w:val="single"/>
              </w:rPr>
              <w:t>Envoi dématérialisé classique</w:t>
            </w:r>
            <w:r w:rsidRPr="009E53C7">
              <w:rPr>
                <w:rFonts w:ascii="Garamond" w:hAnsi="Garamond" w:cs="Times New Roman"/>
                <w:spacing w:val="-6"/>
                <w:sz w:val="22"/>
                <w:szCs w:val="22"/>
              </w:rPr>
              <w:t xml:space="preserve"> :  </w:t>
            </w:r>
            <w:hyperlink r:id="rId19" w:history="1">
              <w:r w:rsidRPr="009E53C7">
                <w:rPr>
                  <w:rStyle w:val="Lienhypertexte"/>
                  <w:rFonts w:ascii="Garamond" w:hAnsi="Garamond"/>
                  <w:color w:val="auto"/>
                  <w:sz w:val="22"/>
                  <w:szCs w:val="22"/>
                </w:rPr>
                <w:t>https://marches.maximilien.fr/?page=entreprise.AccueilEntreprise</w:t>
              </w:r>
            </w:hyperlink>
            <w:r w:rsidRPr="009E53C7">
              <w:rPr>
                <w:rFonts w:ascii="Garamond" w:hAnsi="Garamond" w:cs="Times New Roman"/>
                <w:spacing w:val="-6"/>
                <w:sz w:val="22"/>
                <w:szCs w:val="22"/>
              </w:rPr>
              <w:t xml:space="preserve"> </w:t>
            </w:r>
          </w:p>
        </w:tc>
      </w:tr>
      <w:tr w:rsidR="009E53C7" w:rsidRPr="009E53C7" w14:paraId="0464EAD1" w14:textId="77777777" w:rsidTr="005A40F0">
        <w:tc>
          <w:tcPr>
            <w:tcW w:w="828" w:type="dxa"/>
            <w:vAlign w:val="center"/>
            <w:hideMark/>
          </w:tcPr>
          <w:p w14:paraId="72C5668F" w14:textId="77777777" w:rsidR="008903E6" w:rsidRPr="009E53C7" w:rsidRDefault="008903E6">
            <w:pPr>
              <w:widowControl/>
              <w:autoSpaceDE/>
              <w:adjustRightInd/>
              <w:rPr>
                <w:rFonts w:ascii="Garamond" w:hAnsi="Garamond" w:cs="Times New Roman"/>
                <w:spacing w:val="-6"/>
                <w:sz w:val="22"/>
                <w:szCs w:val="22"/>
              </w:rPr>
            </w:pPr>
          </w:p>
        </w:tc>
        <w:tc>
          <w:tcPr>
            <w:tcW w:w="8502" w:type="dxa"/>
            <w:hideMark/>
          </w:tcPr>
          <w:p w14:paraId="19FC7017" w14:textId="77777777" w:rsidR="008903E6" w:rsidRPr="009E53C7" w:rsidRDefault="008903E6">
            <w:pPr>
              <w:widowControl/>
              <w:autoSpaceDE/>
              <w:adjustRightInd/>
              <w:jc w:val="both"/>
              <w:rPr>
                <w:rFonts w:ascii="Garamond" w:hAnsi="Garamond" w:cs="Times New Roman"/>
                <w:spacing w:val="-6"/>
                <w:sz w:val="22"/>
                <w:szCs w:val="22"/>
              </w:rPr>
            </w:pPr>
          </w:p>
        </w:tc>
      </w:tr>
    </w:tbl>
    <w:p w14:paraId="2E90F9D7" w14:textId="77777777" w:rsidR="008903E6" w:rsidRPr="009E53C7" w:rsidRDefault="008903E6" w:rsidP="008903E6">
      <w:pPr>
        <w:widowControl/>
        <w:autoSpaceDE/>
        <w:adjustRightInd/>
        <w:jc w:val="both"/>
        <w:rPr>
          <w:rFonts w:ascii="Garamond" w:hAnsi="Garamond" w:cs="Times New Roman"/>
          <w:spacing w:val="-6"/>
          <w:sz w:val="22"/>
          <w:szCs w:val="22"/>
        </w:rPr>
      </w:pPr>
    </w:p>
    <w:p w14:paraId="0ACD8380" w14:textId="77777777" w:rsidR="008903E6" w:rsidRPr="009E53C7" w:rsidRDefault="008903E6" w:rsidP="008903E6">
      <w:pPr>
        <w:pStyle w:val="JM11"/>
      </w:pPr>
      <w:bookmarkStart w:id="69" w:name="_Toc526442637"/>
      <w:bookmarkStart w:id="70" w:name="_Toc526441840"/>
      <w:bookmarkStart w:id="71" w:name="_Toc226650779"/>
      <w:r w:rsidRPr="009E53C7">
        <w:t xml:space="preserve">A) Procédure </w:t>
      </w:r>
      <w:bookmarkEnd w:id="69"/>
      <w:bookmarkEnd w:id="70"/>
      <w:r w:rsidR="00A720E0" w:rsidRPr="009E53C7">
        <w:t>DUME</w:t>
      </w:r>
      <w:bookmarkEnd w:id="71"/>
    </w:p>
    <w:p w14:paraId="093A898A" w14:textId="77777777" w:rsidR="008903E6" w:rsidRPr="009E53C7" w:rsidRDefault="008903E6" w:rsidP="008903E6">
      <w:pPr>
        <w:widowControl/>
        <w:autoSpaceDE/>
        <w:adjustRightInd/>
        <w:jc w:val="both"/>
        <w:rPr>
          <w:rFonts w:ascii="Garamond" w:hAnsi="Garamond" w:cs="Times New Roman"/>
          <w:spacing w:val="-6"/>
          <w:sz w:val="22"/>
          <w:szCs w:val="22"/>
        </w:rPr>
      </w:pPr>
    </w:p>
    <w:p w14:paraId="25BB23EA" w14:textId="77777777" w:rsidR="008903E6" w:rsidRPr="009E53C7" w:rsidRDefault="008903E6" w:rsidP="008903E6">
      <w:pPr>
        <w:widowControl/>
        <w:autoSpaceDE/>
        <w:adjustRightInd/>
        <w:jc w:val="both"/>
        <w:rPr>
          <w:rFonts w:ascii="Garamond" w:hAnsi="Garamond" w:cs="Times New Roman"/>
          <w:spacing w:val="-6"/>
          <w:sz w:val="22"/>
          <w:szCs w:val="22"/>
        </w:rPr>
      </w:pPr>
      <w:r w:rsidRPr="009E53C7">
        <w:rPr>
          <w:rFonts w:ascii="Garamond" w:hAnsi="Garamond" w:cs="Times New Roman"/>
          <w:b/>
          <w:spacing w:val="-6"/>
          <w:sz w:val="22"/>
          <w:szCs w:val="22"/>
          <w:u w:val="single"/>
        </w:rPr>
        <w:t xml:space="preserve">Vous avez choisi de candidater selon la procédure </w:t>
      </w:r>
      <w:r w:rsidR="00A720E0" w:rsidRPr="009E53C7">
        <w:rPr>
          <w:rFonts w:ascii="Garamond" w:hAnsi="Garamond" w:cs="Times New Roman"/>
          <w:b/>
          <w:spacing w:val="-6"/>
          <w:sz w:val="22"/>
          <w:szCs w:val="22"/>
          <w:u w:val="single"/>
        </w:rPr>
        <w:t>DUME</w:t>
      </w:r>
      <w:r w:rsidRPr="009E53C7">
        <w:rPr>
          <w:rFonts w:ascii="Garamond" w:hAnsi="Garamond" w:cs="Times New Roman"/>
          <w:b/>
          <w:spacing w:val="-6"/>
          <w:sz w:val="22"/>
          <w:szCs w:val="22"/>
          <w:u w:val="single"/>
        </w:rPr>
        <w:t xml:space="preserve"> avec votre numéro de SIRET :</w:t>
      </w:r>
    </w:p>
    <w:p w14:paraId="175D8501" w14:textId="77777777" w:rsidR="008903E6" w:rsidRPr="009E53C7" w:rsidRDefault="008903E6" w:rsidP="008903E6">
      <w:pPr>
        <w:widowControl/>
        <w:autoSpaceDE/>
        <w:adjustRightInd/>
        <w:jc w:val="both"/>
        <w:rPr>
          <w:rFonts w:ascii="Garamond" w:hAnsi="Garamond" w:cs="Times New Roman"/>
          <w:spacing w:val="-6"/>
          <w:sz w:val="22"/>
          <w:szCs w:val="22"/>
        </w:rPr>
      </w:pPr>
    </w:p>
    <w:p w14:paraId="79C4254B" w14:textId="77777777" w:rsidR="008903E6" w:rsidRPr="009E53C7" w:rsidRDefault="008903E6">
      <w:pPr>
        <w:widowControl/>
        <w:numPr>
          <w:ilvl w:val="1"/>
          <w:numId w:val="10"/>
        </w:numPr>
        <w:tabs>
          <w:tab w:val="num" w:pos="360"/>
        </w:tabs>
        <w:autoSpaceDE/>
        <w:adjustRightInd/>
        <w:spacing w:before="120" w:after="120"/>
        <w:ind w:left="360"/>
        <w:jc w:val="both"/>
        <w:rPr>
          <w:rFonts w:ascii="Garamond" w:hAnsi="Garamond"/>
          <w:spacing w:val="-6"/>
          <w:sz w:val="22"/>
          <w:szCs w:val="22"/>
        </w:rPr>
      </w:pPr>
      <w:r w:rsidRPr="009E53C7">
        <w:rPr>
          <w:rFonts w:ascii="Garamond" w:hAnsi="Garamond"/>
          <w:spacing w:val="-6"/>
          <w:sz w:val="22"/>
          <w:szCs w:val="22"/>
        </w:rPr>
        <w:t xml:space="preserve">Vous devez accéder au profil acheteur de la commune de NEUILLY-PLAISANCE : </w:t>
      </w:r>
      <w:hyperlink r:id="rId20" w:history="1">
        <w:r w:rsidRPr="009E53C7">
          <w:rPr>
            <w:rStyle w:val="Lienhypertexte"/>
            <w:rFonts w:ascii="Garamond" w:hAnsi="Garamond"/>
            <w:color w:val="auto"/>
            <w:sz w:val="22"/>
            <w:szCs w:val="22"/>
          </w:rPr>
          <w:t>https://marches.maximilien.fr/?page=entreprise.AccueilEntreprise</w:t>
        </w:r>
      </w:hyperlink>
    </w:p>
    <w:p w14:paraId="74D79558" w14:textId="77777777" w:rsidR="008903E6" w:rsidRPr="009E53C7" w:rsidRDefault="008903E6">
      <w:pPr>
        <w:widowControl/>
        <w:numPr>
          <w:ilvl w:val="1"/>
          <w:numId w:val="10"/>
        </w:numPr>
        <w:tabs>
          <w:tab w:val="num" w:pos="360"/>
        </w:tabs>
        <w:autoSpaceDE/>
        <w:adjustRightInd/>
        <w:spacing w:before="120" w:after="120"/>
        <w:ind w:left="360"/>
        <w:jc w:val="both"/>
        <w:rPr>
          <w:rFonts w:ascii="Garamond" w:hAnsi="Garamond"/>
          <w:spacing w:val="-6"/>
          <w:sz w:val="22"/>
          <w:szCs w:val="22"/>
        </w:rPr>
      </w:pPr>
      <w:r w:rsidRPr="009E53C7">
        <w:rPr>
          <w:rFonts w:ascii="Garamond" w:hAnsi="Garamond"/>
          <w:spacing w:val="-6"/>
          <w:sz w:val="22"/>
          <w:szCs w:val="22"/>
        </w:rPr>
        <w:t>Vous choisissez de répondre à la consultation de manière dématérialisée</w:t>
      </w:r>
    </w:p>
    <w:p w14:paraId="0D894EC7" w14:textId="77777777" w:rsidR="008903E6" w:rsidRPr="009E53C7" w:rsidRDefault="008903E6">
      <w:pPr>
        <w:widowControl/>
        <w:numPr>
          <w:ilvl w:val="1"/>
          <w:numId w:val="10"/>
        </w:numPr>
        <w:tabs>
          <w:tab w:val="num" w:pos="360"/>
        </w:tabs>
        <w:autoSpaceDE/>
        <w:adjustRightInd/>
        <w:spacing w:before="120" w:after="120"/>
        <w:ind w:left="360"/>
        <w:jc w:val="both"/>
        <w:rPr>
          <w:rFonts w:ascii="Garamond" w:hAnsi="Garamond"/>
          <w:spacing w:val="-6"/>
          <w:sz w:val="22"/>
          <w:szCs w:val="22"/>
        </w:rPr>
      </w:pPr>
      <w:r w:rsidRPr="009E53C7">
        <w:rPr>
          <w:rFonts w:ascii="Garamond" w:hAnsi="Garamond"/>
          <w:spacing w:val="-6"/>
          <w:sz w:val="22"/>
          <w:szCs w:val="22"/>
        </w:rPr>
        <w:lastRenderedPageBreak/>
        <w:t xml:space="preserve">Vous choisissez alors de répondre selon la procédure </w:t>
      </w:r>
      <w:r w:rsidR="00A720E0" w:rsidRPr="009E53C7">
        <w:rPr>
          <w:rFonts w:ascii="Garamond" w:hAnsi="Garamond"/>
          <w:spacing w:val="-6"/>
          <w:sz w:val="22"/>
          <w:szCs w:val="22"/>
        </w:rPr>
        <w:t>DUME</w:t>
      </w:r>
    </w:p>
    <w:p w14:paraId="679FDADE" w14:textId="77777777" w:rsidR="008903E6" w:rsidRPr="009E53C7" w:rsidRDefault="008903E6">
      <w:pPr>
        <w:widowControl/>
        <w:numPr>
          <w:ilvl w:val="1"/>
          <w:numId w:val="10"/>
        </w:numPr>
        <w:tabs>
          <w:tab w:val="num" w:pos="360"/>
        </w:tabs>
        <w:autoSpaceDE/>
        <w:adjustRightInd/>
        <w:spacing w:before="120" w:after="120"/>
        <w:ind w:left="360"/>
        <w:jc w:val="both"/>
        <w:rPr>
          <w:rFonts w:ascii="Garamond" w:hAnsi="Garamond"/>
          <w:spacing w:val="-6"/>
          <w:sz w:val="22"/>
          <w:szCs w:val="22"/>
        </w:rPr>
      </w:pPr>
      <w:r w:rsidRPr="009E53C7">
        <w:rPr>
          <w:rFonts w:ascii="Garamond" w:hAnsi="Garamond"/>
          <w:spacing w:val="-6"/>
          <w:sz w:val="22"/>
          <w:szCs w:val="22"/>
        </w:rPr>
        <w:t>Vous ne saisissez que votre numéro SIRET qui vous permettra de :</w:t>
      </w:r>
    </w:p>
    <w:p w14:paraId="7A9C67C9" w14:textId="533678DD" w:rsidR="008903E6" w:rsidRPr="009E53C7" w:rsidRDefault="008903E6">
      <w:pPr>
        <w:widowControl/>
        <w:numPr>
          <w:ilvl w:val="0"/>
          <w:numId w:val="11"/>
        </w:numPr>
        <w:autoSpaceDE/>
        <w:adjustRightInd/>
        <w:jc w:val="both"/>
        <w:rPr>
          <w:rFonts w:ascii="Garamond" w:hAnsi="Garamond" w:cs="Times New Roman"/>
          <w:sz w:val="22"/>
          <w:szCs w:val="22"/>
        </w:rPr>
      </w:pPr>
      <w:r w:rsidRPr="009E53C7">
        <w:rPr>
          <w:rFonts w:ascii="Garamond" w:hAnsi="Garamond" w:cs="Times New Roman"/>
          <w:sz w:val="22"/>
          <w:szCs w:val="22"/>
        </w:rPr>
        <w:t xml:space="preserve">Bénéficier d’une reprise de vos données d’identité (raison sociale, forme juridique, dirigeant principal, numéro TVA </w:t>
      </w:r>
      <w:r w:rsidR="002D3489" w:rsidRPr="009E53C7">
        <w:rPr>
          <w:rFonts w:ascii="Garamond" w:hAnsi="Garamond" w:cs="Times New Roman"/>
          <w:sz w:val="22"/>
          <w:szCs w:val="22"/>
        </w:rPr>
        <w:t>intracommunautaire</w:t>
      </w:r>
      <w:r w:rsidRPr="009E53C7">
        <w:rPr>
          <w:rFonts w:ascii="Garamond" w:hAnsi="Garamond" w:cs="Times New Roman"/>
          <w:sz w:val="22"/>
          <w:szCs w:val="22"/>
        </w:rPr>
        <w:t>, adresse) ;</w:t>
      </w:r>
    </w:p>
    <w:p w14:paraId="5D4694DC" w14:textId="77777777" w:rsidR="008903E6" w:rsidRPr="009E53C7" w:rsidRDefault="008903E6">
      <w:pPr>
        <w:widowControl/>
        <w:numPr>
          <w:ilvl w:val="0"/>
          <w:numId w:val="11"/>
        </w:numPr>
        <w:autoSpaceDE/>
        <w:adjustRightInd/>
        <w:jc w:val="both"/>
        <w:rPr>
          <w:rFonts w:ascii="Garamond" w:hAnsi="Garamond" w:cs="Times New Roman"/>
          <w:sz w:val="22"/>
          <w:szCs w:val="22"/>
        </w:rPr>
      </w:pPr>
      <w:r w:rsidRPr="009E53C7">
        <w:rPr>
          <w:rFonts w:ascii="Garamond" w:hAnsi="Garamond" w:cs="Times New Roman"/>
          <w:sz w:val="22"/>
          <w:szCs w:val="22"/>
        </w:rPr>
        <w:t xml:space="preserve">D’attester du respect de vos obligations sociales et fiscales. </w:t>
      </w:r>
    </w:p>
    <w:p w14:paraId="77C9AC16" w14:textId="77777777" w:rsidR="008903E6" w:rsidRPr="009E53C7" w:rsidRDefault="008903E6">
      <w:pPr>
        <w:widowControl/>
        <w:numPr>
          <w:ilvl w:val="0"/>
          <w:numId w:val="11"/>
        </w:numPr>
        <w:autoSpaceDE/>
        <w:adjustRightInd/>
        <w:jc w:val="both"/>
        <w:rPr>
          <w:rFonts w:ascii="Garamond" w:hAnsi="Garamond" w:cs="Times New Roman"/>
          <w:sz w:val="22"/>
          <w:szCs w:val="22"/>
        </w:rPr>
      </w:pPr>
      <w:r w:rsidRPr="009E53C7">
        <w:rPr>
          <w:rFonts w:ascii="Garamond" w:hAnsi="Garamond" w:cs="Times New Roman"/>
          <w:sz w:val="22"/>
          <w:szCs w:val="22"/>
        </w:rPr>
        <w:t>D’attester être à jour de vos assurances</w:t>
      </w:r>
    </w:p>
    <w:p w14:paraId="0EDBC4FA" w14:textId="339EE658" w:rsidR="008903E6" w:rsidRPr="009E53C7" w:rsidRDefault="00EA4995">
      <w:pPr>
        <w:widowControl/>
        <w:numPr>
          <w:ilvl w:val="0"/>
          <w:numId w:val="11"/>
        </w:numPr>
        <w:autoSpaceDE/>
        <w:adjustRightInd/>
        <w:jc w:val="both"/>
        <w:rPr>
          <w:rFonts w:ascii="Garamond" w:hAnsi="Garamond" w:cs="Times New Roman"/>
          <w:sz w:val="22"/>
          <w:szCs w:val="22"/>
        </w:rPr>
      </w:pPr>
      <w:r w:rsidRPr="009E53C7">
        <w:rPr>
          <w:rFonts w:ascii="Garamond" w:hAnsi="Garamond" w:cs="Times New Roman"/>
          <w:sz w:val="22"/>
          <w:szCs w:val="22"/>
        </w:rPr>
        <w:t>D’attester de</w:t>
      </w:r>
      <w:r w:rsidR="008903E6" w:rsidRPr="009E53C7">
        <w:rPr>
          <w:rFonts w:ascii="Garamond" w:hAnsi="Garamond" w:cs="Times New Roman"/>
          <w:sz w:val="22"/>
          <w:szCs w:val="22"/>
        </w:rPr>
        <w:t xml:space="preserve"> ne pas être dans l’un des cas interdisant de soumissionner aux marchés publics, du pouvoir d’engager votre société</w:t>
      </w:r>
    </w:p>
    <w:p w14:paraId="20205D66" w14:textId="77777777" w:rsidR="008903E6" w:rsidRPr="009E53C7" w:rsidRDefault="008903E6">
      <w:pPr>
        <w:widowControl/>
        <w:numPr>
          <w:ilvl w:val="0"/>
          <w:numId w:val="11"/>
        </w:numPr>
        <w:autoSpaceDE/>
        <w:adjustRightInd/>
        <w:jc w:val="both"/>
        <w:rPr>
          <w:rFonts w:ascii="Garamond" w:hAnsi="Garamond" w:cs="Times New Roman"/>
          <w:sz w:val="22"/>
          <w:szCs w:val="22"/>
        </w:rPr>
      </w:pPr>
      <w:r w:rsidRPr="009E53C7">
        <w:rPr>
          <w:rFonts w:ascii="Garamond" w:hAnsi="Garamond" w:cs="Times New Roman"/>
          <w:sz w:val="22"/>
          <w:szCs w:val="22"/>
        </w:rPr>
        <w:t>De saisir le cas échéant vos effectifs, vos chiffres d’affaires globaux et liés à l’objet du marché sur les trois derniers exercices, si votre situation juridique le permet (le formulaire est adapté pour que les sociétés récentes n’aient pas à renseigner tous les exercices)</w:t>
      </w:r>
    </w:p>
    <w:p w14:paraId="14ABDCD6" w14:textId="77777777" w:rsidR="008903E6" w:rsidRPr="009E53C7" w:rsidRDefault="008903E6">
      <w:pPr>
        <w:widowControl/>
        <w:numPr>
          <w:ilvl w:val="0"/>
          <w:numId w:val="11"/>
        </w:numPr>
        <w:autoSpaceDE/>
        <w:adjustRightInd/>
        <w:jc w:val="both"/>
        <w:rPr>
          <w:rFonts w:ascii="Garamond" w:hAnsi="Garamond" w:cs="Times New Roman"/>
          <w:sz w:val="22"/>
          <w:szCs w:val="22"/>
        </w:rPr>
      </w:pPr>
      <w:r w:rsidRPr="009E53C7">
        <w:rPr>
          <w:rFonts w:ascii="Garamond" w:hAnsi="Garamond" w:cs="Times New Roman"/>
          <w:sz w:val="22"/>
          <w:szCs w:val="22"/>
        </w:rPr>
        <w:t>D'autoriser la Commune de NEUILLY-PLAISANCE à accéder à ses informations.</w:t>
      </w:r>
    </w:p>
    <w:p w14:paraId="2043BBDC" w14:textId="77777777" w:rsidR="008903E6" w:rsidRPr="009E53C7" w:rsidRDefault="008903E6">
      <w:pPr>
        <w:widowControl/>
        <w:numPr>
          <w:ilvl w:val="1"/>
          <w:numId w:val="10"/>
        </w:numPr>
        <w:tabs>
          <w:tab w:val="num" w:pos="360"/>
        </w:tabs>
        <w:autoSpaceDE/>
        <w:adjustRightInd/>
        <w:spacing w:before="120" w:after="120"/>
        <w:ind w:left="360"/>
        <w:jc w:val="both"/>
        <w:rPr>
          <w:rFonts w:ascii="Garamond" w:hAnsi="Garamond"/>
          <w:spacing w:val="-6"/>
          <w:sz w:val="22"/>
          <w:szCs w:val="22"/>
        </w:rPr>
      </w:pPr>
      <w:r w:rsidRPr="009E53C7">
        <w:rPr>
          <w:rFonts w:ascii="Garamond" w:hAnsi="Garamond"/>
          <w:spacing w:val="-6"/>
          <w:sz w:val="22"/>
          <w:szCs w:val="22"/>
        </w:rPr>
        <w:t>Vous joignez les pièces de candidature que votre n° de SIRET n’a pas automatiquement généré ainsi que les pièces de l’offre complétées</w:t>
      </w:r>
    </w:p>
    <w:p w14:paraId="618AB0A6" w14:textId="77777777" w:rsidR="008903E6" w:rsidRPr="009E53C7" w:rsidRDefault="008903E6" w:rsidP="008903E6">
      <w:pPr>
        <w:widowControl/>
        <w:autoSpaceDE/>
        <w:adjustRightInd/>
        <w:jc w:val="both"/>
        <w:rPr>
          <w:rFonts w:ascii="Garamond" w:hAnsi="Garamond" w:cs="Times New Roman"/>
          <w:spacing w:val="-6"/>
          <w:sz w:val="22"/>
          <w:szCs w:val="22"/>
        </w:rPr>
      </w:pPr>
    </w:p>
    <w:p w14:paraId="4A076CA6" w14:textId="50F1A993" w:rsidR="008903E6" w:rsidRPr="009E53C7" w:rsidRDefault="008903E6" w:rsidP="008903E6">
      <w:pPr>
        <w:pStyle w:val="JM11"/>
      </w:pPr>
      <w:bookmarkStart w:id="72" w:name="_Toc526442638"/>
      <w:bookmarkStart w:id="73" w:name="_Toc526441841"/>
      <w:bookmarkStart w:id="74" w:name="_Toc226650780"/>
      <w:r w:rsidRPr="009E53C7">
        <w:t xml:space="preserve">B) Procédure hors </w:t>
      </w:r>
      <w:bookmarkEnd w:id="72"/>
      <w:bookmarkEnd w:id="73"/>
      <w:r w:rsidR="00A720E0" w:rsidRPr="009E53C7">
        <w:t>DUME</w:t>
      </w:r>
      <w:bookmarkEnd w:id="74"/>
    </w:p>
    <w:p w14:paraId="19DFEA15" w14:textId="77777777" w:rsidR="008903E6" w:rsidRPr="009E53C7" w:rsidRDefault="008903E6" w:rsidP="008903E6">
      <w:pPr>
        <w:widowControl/>
        <w:autoSpaceDE/>
        <w:adjustRightInd/>
        <w:jc w:val="both"/>
        <w:rPr>
          <w:rFonts w:ascii="Garamond" w:hAnsi="Garamond" w:cs="Times New Roman"/>
          <w:spacing w:val="-6"/>
          <w:sz w:val="22"/>
          <w:szCs w:val="22"/>
        </w:rPr>
      </w:pPr>
    </w:p>
    <w:p w14:paraId="3E23EFEF" w14:textId="77777777" w:rsidR="008903E6" w:rsidRPr="009E53C7" w:rsidRDefault="008903E6" w:rsidP="008903E6">
      <w:pPr>
        <w:widowControl/>
        <w:autoSpaceDE/>
        <w:adjustRightInd/>
        <w:jc w:val="both"/>
        <w:rPr>
          <w:rFonts w:ascii="Garamond" w:hAnsi="Garamond" w:cs="Times New Roman"/>
          <w:spacing w:val="-6"/>
          <w:sz w:val="22"/>
          <w:szCs w:val="22"/>
        </w:rPr>
      </w:pPr>
      <w:r w:rsidRPr="009E53C7">
        <w:rPr>
          <w:rFonts w:ascii="Garamond" w:hAnsi="Garamond" w:cs="Times New Roman"/>
          <w:b/>
          <w:spacing w:val="-6"/>
          <w:sz w:val="22"/>
          <w:szCs w:val="22"/>
          <w:u w:val="single"/>
        </w:rPr>
        <w:t xml:space="preserve">Vous avez choisi de candidater hors procédure </w:t>
      </w:r>
      <w:r w:rsidR="00A720E0" w:rsidRPr="009E53C7">
        <w:rPr>
          <w:rFonts w:ascii="Garamond" w:hAnsi="Garamond" w:cs="Times New Roman"/>
          <w:b/>
          <w:spacing w:val="-6"/>
          <w:sz w:val="22"/>
          <w:szCs w:val="22"/>
          <w:u w:val="single"/>
        </w:rPr>
        <w:t>DUME</w:t>
      </w:r>
      <w:r w:rsidRPr="009E53C7">
        <w:rPr>
          <w:rFonts w:ascii="Garamond" w:hAnsi="Garamond" w:cs="Times New Roman"/>
          <w:b/>
          <w:spacing w:val="-6"/>
          <w:sz w:val="22"/>
          <w:szCs w:val="22"/>
          <w:u w:val="single"/>
        </w:rPr>
        <w:t> :</w:t>
      </w:r>
    </w:p>
    <w:p w14:paraId="03B88888" w14:textId="77777777" w:rsidR="008903E6" w:rsidRPr="009E53C7" w:rsidRDefault="008903E6" w:rsidP="008903E6">
      <w:pPr>
        <w:widowControl/>
        <w:autoSpaceDE/>
        <w:adjustRightInd/>
        <w:jc w:val="both"/>
        <w:rPr>
          <w:rFonts w:ascii="Garamond" w:hAnsi="Garamond" w:cs="Times New Roman"/>
          <w:spacing w:val="-6"/>
          <w:sz w:val="22"/>
          <w:szCs w:val="22"/>
        </w:rPr>
      </w:pPr>
    </w:p>
    <w:p w14:paraId="595A81AD" w14:textId="77777777" w:rsidR="008903E6" w:rsidRPr="009E53C7" w:rsidRDefault="008903E6" w:rsidP="008903E6">
      <w:pPr>
        <w:jc w:val="both"/>
        <w:rPr>
          <w:rFonts w:ascii="Garamond" w:hAnsi="Garamond"/>
          <w:sz w:val="22"/>
          <w:szCs w:val="22"/>
        </w:rPr>
      </w:pPr>
      <w:r w:rsidRPr="009E53C7">
        <w:rPr>
          <w:rFonts w:ascii="Garamond" w:hAnsi="Garamond"/>
          <w:sz w:val="22"/>
          <w:szCs w:val="22"/>
        </w:rPr>
        <w:t>Le candidat produit à l’appui de sa candidature les documents suivants :</w:t>
      </w:r>
    </w:p>
    <w:p w14:paraId="002DB380" w14:textId="77777777" w:rsidR="008903E6" w:rsidRPr="009E53C7" w:rsidRDefault="008903E6" w:rsidP="008903E6">
      <w:pPr>
        <w:rPr>
          <w:rFonts w:ascii="Garamond" w:hAnsi="Garamond"/>
        </w:rPr>
      </w:pPr>
    </w:p>
    <w:p w14:paraId="744BED52" w14:textId="77777777" w:rsidR="00F03D47" w:rsidRPr="009E53C7" w:rsidRDefault="00F03D47" w:rsidP="00F03D47">
      <w:pPr>
        <w:jc w:val="both"/>
        <w:rPr>
          <w:rFonts w:ascii="Garamond" w:hAnsi="Garamond"/>
          <w:sz w:val="22"/>
          <w:szCs w:val="22"/>
        </w:rPr>
      </w:pPr>
      <w:r w:rsidRPr="009E53C7">
        <w:rPr>
          <w:rFonts w:ascii="Garamond" w:hAnsi="Garamond"/>
          <w:sz w:val="22"/>
          <w:szCs w:val="22"/>
        </w:rPr>
        <w:t xml:space="preserve">1° la déclaration sur l’honneur (jointe en annexe 1 « déclaration sur l’honneur » du présent </w:t>
      </w:r>
      <w:proofErr w:type="spellStart"/>
      <w:r w:rsidRPr="009E53C7">
        <w:rPr>
          <w:rFonts w:ascii="Garamond" w:hAnsi="Garamond"/>
          <w:sz w:val="22"/>
          <w:szCs w:val="22"/>
        </w:rPr>
        <w:t>rc</w:t>
      </w:r>
      <w:proofErr w:type="spellEnd"/>
      <w:r w:rsidRPr="009E53C7">
        <w:rPr>
          <w:rFonts w:ascii="Garamond" w:hAnsi="Garamond"/>
          <w:sz w:val="22"/>
          <w:szCs w:val="22"/>
        </w:rPr>
        <w:t>) pour justifier qu’il n’entre dans aucun des cas mentionnés aux articles L. 2141-1 à L. 2141-14 du code de la commande publique susvisée et notamment qu’il est en règle au regard des articles L. 5212-1 à L. 5212-11 du code du travail concernant l’emploi des travailleurs handicapés.</w:t>
      </w:r>
    </w:p>
    <w:p w14:paraId="1FDC48FF" w14:textId="77777777" w:rsidR="008903E6" w:rsidRPr="009E53C7" w:rsidRDefault="008903E6" w:rsidP="008903E6">
      <w:pPr>
        <w:jc w:val="both"/>
        <w:rPr>
          <w:rFonts w:ascii="Garamond" w:hAnsi="Garamond"/>
          <w:sz w:val="22"/>
          <w:szCs w:val="22"/>
        </w:rPr>
      </w:pPr>
    </w:p>
    <w:p w14:paraId="60E91735" w14:textId="77777777" w:rsidR="008903E6" w:rsidRPr="009E53C7" w:rsidRDefault="008903E6" w:rsidP="008903E6">
      <w:pPr>
        <w:tabs>
          <w:tab w:val="left" w:pos="720"/>
        </w:tabs>
        <w:ind w:right="-6"/>
        <w:jc w:val="both"/>
        <w:rPr>
          <w:rFonts w:ascii="Garamond" w:hAnsi="Garamond"/>
          <w:sz w:val="22"/>
          <w:szCs w:val="22"/>
        </w:rPr>
      </w:pPr>
      <w:r w:rsidRPr="009E53C7">
        <w:rPr>
          <w:rFonts w:ascii="Garamond" w:hAnsi="Garamond"/>
          <w:sz w:val="22"/>
          <w:szCs w:val="22"/>
        </w:rPr>
        <w:t xml:space="preserve">2° la lettre de candidature (imprimé « dc1 lettre de candidature », disponible à l’adresse suivante : </w:t>
      </w:r>
      <w:hyperlink r:id="rId21" w:history="1">
        <w:r w:rsidRPr="009E53C7">
          <w:rPr>
            <w:rStyle w:val="Lienhypertexte"/>
            <w:rFonts w:ascii="Garamond" w:hAnsi="Garamond"/>
            <w:color w:val="auto"/>
            <w:sz w:val="22"/>
            <w:szCs w:val="22"/>
          </w:rPr>
          <w:t>http://www.economie.gouv.fr/daj/formulaires-declaration-candidat</w:t>
        </w:r>
      </w:hyperlink>
      <w:r w:rsidRPr="009E53C7">
        <w:rPr>
          <w:rFonts w:ascii="Garamond" w:hAnsi="Garamond"/>
          <w:sz w:val="22"/>
          <w:szCs w:val="22"/>
        </w:rPr>
        <w:t> :</w:t>
      </w:r>
    </w:p>
    <w:p w14:paraId="692C2B69" w14:textId="77777777" w:rsidR="008903E6" w:rsidRPr="009E53C7" w:rsidRDefault="008903E6" w:rsidP="008903E6">
      <w:pPr>
        <w:tabs>
          <w:tab w:val="left" w:pos="720"/>
        </w:tabs>
        <w:ind w:right="-6"/>
        <w:jc w:val="both"/>
        <w:rPr>
          <w:rFonts w:ascii="Garamond" w:hAnsi="Garamond"/>
          <w:sz w:val="22"/>
          <w:szCs w:val="22"/>
        </w:rPr>
      </w:pPr>
    </w:p>
    <w:p w14:paraId="5E8A4F35" w14:textId="77777777" w:rsidR="008903E6" w:rsidRPr="009E53C7" w:rsidRDefault="008903E6" w:rsidP="008903E6">
      <w:pPr>
        <w:tabs>
          <w:tab w:val="left" w:pos="720"/>
        </w:tabs>
        <w:ind w:right="-6"/>
        <w:jc w:val="both"/>
        <w:rPr>
          <w:rFonts w:ascii="Garamond" w:hAnsi="Garamond"/>
          <w:sz w:val="22"/>
          <w:szCs w:val="22"/>
        </w:rPr>
      </w:pPr>
      <w:r w:rsidRPr="009E53C7">
        <w:rPr>
          <w:rFonts w:ascii="Garamond" w:hAnsi="Garamond"/>
          <w:sz w:val="22"/>
          <w:szCs w:val="22"/>
        </w:rPr>
        <w:t xml:space="preserve">3° la déclaration du candidat (imprimé « dc2 déclaration du candidat individuel ou du membre du groupement », disponible à l’adresse suivante : </w:t>
      </w:r>
      <w:hyperlink r:id="rId22" w:history="1">
        <w:r w:rsidRPr="009E53C7">
          <w:rPr>
            <w:rStyle w:val="Lienhypertexte"/>
            <w:rFonts w:ascii="Garamond" w:hAnsi="Garamond"/>
            <w:color w:val="auto"/>
            <w:sz w:val="22"/>
            <w:szCs w:val="22"/>
          </w:rPr>
          <w:t>http://www.economie.gouv.fr/daj/formulaires-declaration-candidat</w:t>
        </w:r>
      </w:hyperlink>
      <w:r w:rsidRPr="009E53C7">
        <w:rPr>
          <w:rFonts w:ascii="Garamond" w:hAnsi="Garamond"/>
          <w:sz w:val="22"/>
          <w:szCs w:val="22"/>
        </w:rPr>
        <w:t>, comprenant :</w:t>
      </w:r>
    </w:p>
    <w:p w14:paraId="7B0D8BF4" w14:textId="77777777" w:rsidR="008903E6" w:rsidRPr="009E53C7" w:rsidRDefault="008903E6" w:rsidP="008903E6">
      <w:pPr>
        <w:tabs>
          <w:tab w:val="left" w:pos="720"/>
        </w:tabs>
        <w:ind w:right="-6"/>
        <w:jc w:val="both"/>
        <w:rPr>
          <w:rFonts w:ascii="Garamond" w:hAnsi="Garamond"/>
          <w:sz w:val="22"/>
          <w:szCs w:val="22"/>
        </w:rPr>
      </w:pPr>
    </w:p>
    <w:p w14:paraId="51BEF877" w14:textId="77777777" w:rsidR="008903E6" w:rsidRPr="009E53C7" w:rsidRDefault="008903E6" w:rsidP="008903E6">
      <w:pPr>
        <w:ind w:left="709"/>
        <w:jc w:val="both"/>
        <w:rPr>
          <w:rFonts w:ascii="Garamond" w:hAnsi="Garamond"/>
          <w:sz w:val="22"/>
          <w:szCs w:val="22"/>
        </w:rPr>
      </w:pPr>
      <w:r w:rsidRPr="009E53C7">
        <w:rPr>
          <w:rFonts w:ascii="Garamond" w:hAnsi="Garamond"/>
          <w:sz w:val="22"/>
          <w:szCs w:val="22"/>
        </w:rPr>
        <w:t>3.1° Pour justifier de ses capacités économiques et financières :</w:t>
      </w:r>
    </w:p>
    <w:p w14:paraId="264ECB91" w14:textId="77777777" w:rsidR="008903E6" w:rsidRPr="009E53C7" w:rsidRDefault="008903E6" w:rsidP="008903E6">
      <w:pPr>
        <w:numPr>
          <w:ilvl w:val="12"/>
          <w:numId w:val="0"/>
        </w:numPr>
        <w:tabs>
          <w:tab w:val="left" w:pos="720"/>
        </w:tabs>
        <w:ind w:right="-6" w:firstLine="1080"/>
        <w:jc w:val="both"/>
        <w:rPr>
          <w:rFonts w:ascii="Garamond" w:hAnsi="Garamond"/>
          <w:sz w:val="22"/>
          <w:szCs w:val="22"/>
        </w:rPr>
      </w:pPr>
    </w:p>
    <w:p w14:paraId="37E44774" w14:textId="77777777" w:rsidR="008903E6" w:rsidRPr="009E53C7" w:rsidRDefault="008903E6">
      <w:pPr>
        <w:numPr>
          <w:ilvl w:val="0"/>
          <w:numId w:val="3"/>
        </w:numPr>
        <w:jc w:val="both"/>
        <w:rPr>
          <w:rFonts w:ascii="Garamond" w:hAnsi="Garamond"/>
          <w:sz w:val="22"/>
          <w:szCs w:val="22"/>
        </w:rPr>
      </w:pPr>
      <w:r w:rsidRPr="009E53C7">
        <w:rPr>
          <w:rFonts w:ascii="Garamond" w:hAnsi="Garamond"/>
          <w:sz w:val="22"/>
          <w:szCs w:val="22"/>
        </w:rPr>
        <w:t>Une 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 ;</w:t>
      </w:r>
    </w:p>
    <w:p w14:paraId="4B95F572" w14:textId="77777777" w:rsidR="008903E6" w:rsidRPr="009E53C7" w:rsidRDefault="008903E6" w:rsidP="008903E6">
      <w:pPr>
        <w:jc w:val="both"/>
        <w:rPr>
          <w:rFonts w:ascii="Garamond" w:hAnsi="Garamond"/>
          <w:sz w:val="22"/>
          <w:szCs w:val="22"/>
        </w:rPr>
      </w:pPr>
    </w:p>
    <w:p w14:paraId="52F5FB1E" w14:textId="77777777" w:rsidR="008903E6" w:rsidRPr="009E53C7" w:rsidRDefault="008903E6">
      <w:pPr>
        <w:numPr>
          <w:ilvl w:val="0"/>
          <w:numId w:val="3"/>
        </w:numPr>
        <w:jc w:val="both"/>
        <w:rPr>
          <w:rFonts w:ascii="Garamond" w:hAnsi="Garamond"/>
          <w:sz w:val="22"/>
          <w:szCs w:val="22"/>
        </w:rPr>
      </w:pPr>
      <w:r w:rsidRPr="009E53C7">
        <w:rPr>
          <w:rFonts w:ascii="Garamond" w:hAnsi="Garamond"/>
          <w:sz w:val="22"/>
          <w:szCs w:val="22"/>
        </w:rPr>
        <w:t>Des déclarations appropriées de banques ou, le cas échéant, preuve d'une assurance des risques professionnels pertinents : attestation indiquant que la société est couverte par une assurance garantissant les tiers en cas d’accidents ou de dommages causés par et pendant l’exécution des prestations ;</w:t>
      </w:r>
    </w:p>
    <w:p w14:paraId="41AF8C88" w14:textId="77777777" w:rsidR="008903E6" w:rsidRPr="009E53C7" w:rsidRDefault="008903E6" w:rsidP="008903E6">
      <w:pPr>
        <w:jc w:val="both"/>
        <w:rPr>
          <w:rFonts w:ascii="Garamond" w:hAnsi="Garamond"/>
          <w:sz w:val="22"/>
          <w:szCs w:val="22"/>
        </w:rPr>
      </w:pPr>
    </w:p>
    <w:p w14:paraId="6F80DDD6" w14:textId="77777777" w:rsidR="0056449C" w:rsidRDefault="0056449C">
      <w:pPr>
        <w:widowControl/>
        <w:autoSpaceDE/>
        <w:autoSpaceDN/>
        <w:adjustRightInd/>
        <w:rPr>
          <w:rFonts w:ascii="Garamond" w:hAnsi="Garamond"/>
          <w:sz w:val="22"/>
          <w:szCs w:val="22"/>
        </w:rPr>
      </w:pPr>
      <w:r>
        <w:rPr>
          <w:rFonts w:ascii="Garamond" w:hAnsi="Garamond"/>
          <w:sz w:val="22"/>
          <w:szCs w:val="22"/>
        </w:rPr>
        <w:br w:type="page"/>
      </w:r>
    </w:p>
    <w:p w14:paraId="06AF270F" w14:textId="60D53C8D" w:rsidR="008903E6" w:rsidRPr="009E53C7" w:rsidRDefault="008903E6" w:rsidP="008903E6">
      <w:pPr>
        <w:ind w:left="709"/>
        <w:jc w:val="both"/>
        <w:rPr>
          <w:rFonts w:ascii="Garamond" w:hAnsi="Garamond"/>
          <w:sz w:val="22"/>
          <w:szCs w:val="22"/>
        </w:rPr>
      </w:pPr>
      <w:r w:rsidRPr="009E53C7">
        <w:rPr>
          <w:rFonts w:ascii="Garamond" w:hAnsi="Garamond"/>
          <w:sz w:val="22"/>
          <w:szCs w:val="22"/>
        </w:rPr>
        <w:lastRenderedPageBreak/>
        <w:t>3.2° Pour justifier de ses capacités techniques et professionnelles :</w:t>
      </w:r>
    </w:p>
    <w:p w14:paraId="087A2246" w14:textId="77777777" w:rsidR="008903E6" w:rsidRPr="009E53C7" w:rsidRDefault="008903E6" w:rsidP="008903E6">
      <w:pPr>
        <w:jc w:val="both"/>
        <w:rPr>
          <w:rFonts w:ascii="Garamond" w:hAnsi="Garamond"/>
          <w:sz w:val="22"/>
          <w:szCs w:val="22"/>
        </w:rPr>
      </w:pPr>
    </w:p>
    <w:p w14:paraId="50819745" w14:textId="77777777" w:rsidR="008903E6" w:rsidRPr="009E53C7" w:rsidRDefault="008903E6">
      <w:pPr>
        <w:numPr>
          <w:ilvl w:val="0"/>
          <w:numId w:val="3"/>
        </w:numPr>
        <w:jc w:val="both"/>
        <w:rPr>
          <w:rFonts w:ascii="Garamond" w:hAnsi="Garamond"/>
          <w:sz w:val="22"/>
          <w:szCs w:val="22"/>
        </w:rPr>
      </w:pPr>
      <w:r w:rsidRPr="009E53C7">
        <w:rPr>
          <w:rFonts w:ascii="Garamond" w:hAnsi="Garamond"/>
          <w:sz w:val="22"/>
          <w:szCs w:val="22"/>
        </w:rPr>
        <w:t>Une liste des travaux exécutés au cours des cinq dernières années, assortie d'attestations de bonne exécution pour les travaux les plus importants. Le cas échéant, afin de garantir un niveau de concurrence suffisant, l'acheteur peut indiquer que les éléments de preuve relatifs à des travaux exécutés il y a plus de cinq ans seront pris en compte. Ces attestations indiquent le montant, la date et le lieu d'exécution des travaux et précisent s'ils ont été effectués selon les règles de l'art et menés régulièrement à bonne fin ;</w:t>
      </w:r>
    </w:p>
    <w:p w14:paraId="1AA1E397" w14:textId="77777777" w:rsidR="008903E6" w:rsidRPr="009E53C7" w:rsidRDefault="008903E6" w:rsidP="008903E6">
      <w:pPr>
        <w:jc w:val="both"/>
        <w:rPr>
          <w:rFonts w:ascii="Garamond" w:hAnsi="Garamond"/>
          <w:sz w:val="22"/>
          <w:szCs w:val="22"/>
        </w:rPr>
      </w:pPr>
    </w:p>
    <w:p w14:paraId="4FA4DE10" w14:textId="77777777" w:rsidR="008903E6" w:rsidRPr="009E53C7" w:rsidRDefault="008903E6">
      <w:pPr>
        <w:numPr>
          <w:ilvl w:val="0"/>
          <w:numId w:val="3"/>
        </w:numPr>
        <w:jc w:val="both"/>
        <w:rPr>
          <w:rFonts w:ascii="Garamond" w:hAnsi="Garamond"/>
          <w:sz w:val="22"/>
          <w:szCs w:val="22"/>
        </w:rPr>
      </w:pPr>
      <w:r w:rsidRPr="009E53C7">
        <w:rPr>
          <w:rFonts w:ascii="Garamond" w:hAnsi="Garamond"/>
          <w:sz w:val="22"/>
          <w:szCs w:val="22"/>
        </w:rPr>
        <w:t>Une déclaration indiquant les effectifs moyens annuels du candidat et l'importance du personnel d'encadrement pendant les trois dernières années ;</w:t>
      </w:r>
    </w:p>
    <w:p w14:paraId="02E7ED39" w14:textId="77777777" w:rsidR="008903E6" w:rsidRPr="009E53C7" w:rsidRDefault="008903E6" w:rsidP="008903E6">
      <w:pPr>
        <w:jc w:val="both"/>
        <w:rPr>
          <w:rFonts w:ascii="Garamond" w:hAnsi="Garamond"/>
        </w:rPr>
      </w:pPr>
    </w:p>
    <w:p w14:paraId="16845C48" w14:textId="77777777" w:rsidR="008903E6" w:rsidRPr="009E53C7" w:rsidRDefault="008903E6">
      <w:pPr>
        <w:numPr>
          <w:ilvl w:val="0"/>
          <w:numId w:val="3"/>
        </w:numPr>
        <w:jc w:val="both"/>
        <w:rPr>
          <w:rFonts w:ascii="Garamond" w:hAnsi="Garamond"/>
          <w:sz w:val="22"/>
          <w:szCs w:val="22"/>
        </w:rPr>
      </w:pPr>
      <w:r w:rsidRPr="009E53C7">
        <w:rPr>
          <w:rFonts w:ascii="Garamond" w:hAnsi="Garamond"/>
          <w:sz w:val="22"/>
          <w:szCs w:val="22"/>
        </w:rPr>
        <w:t>Une description de l'outillage, du matériel et de l'équipement technique dont le candidat disposera pour la réalisation du marché public ;</w:t>
      </w:r>
    </w:p>
    <w:p w14:paraId="6ED4EEF4" w14:textId="77777777" w:rsidR="008903E6" w:rsidRPr="009E53C7" w:rsidRDefault="008903E6" w:rsidP="008903E6">
      <w:pPr>
        <w:jc w:val="both"/>
        <w:rPr>
          <w:rFonts w:ascii="Garamond" w:hAnsi="Garamond"/>
          <w:sz w:val="22"/>
          <w:szCs w:val="22"/>
        </w:rPr>
      </w:pPr>
    </w:p>
    <w:p w14:paraId="79DFEB57" w14:textId="77777777" w:rsidR="008903E6" w:rsidRPr="009E53C7" w:rsidRDefault="008903E6">
      <w:pPr>
        <w:numPr>
          <w:ilvl w:val="0"/>
          <w:numId w:val="3"/>
        </w:numPr>
        <w:jc w:val="both"/>
        <w:rPr>
          <w:rFonts w:ascii="Garamond" w:hAnsi="Garamond"/>
          <w:sz w:val="22"/>
          <w:szCs w:val="22"/>
        </w:rPr>
      </w:pPr>
      <w:r w:rsidRPr="009E53C7">
        <w:rPr>
          <w:rFonts w:ascii="Garamond" w:hAnsi="Garamond"/>
          <w:sz w:val="22"/>
          <w:szCs w:val="22"/>
        </w:rPr>
        <w:t>Un justificatif de l’inscription à un registre professionnel :</w:t>
      </w:r>
    </w:p>
    <w:p w14:paraId="1E546D9B" w14:textId="77777777" w:rsidR="008903E6" w:rsidRPr="009E53C7" w:rsidRDefault="008903E6" w:rsidP="008903E6">
      <w:pPr>
        <w:ind w:left="1560" w:right="-6"/>
        <w:jc w:val="both"/>
        <w:rPr>
          <w:rFonts w:ascii="Garamond" w:hAnsi="Garamond"/>
          <w:sz w:val="22"/>
          <w:szCs w:val="22"/>
        </w:rPr>
      </w:pPr>
      <w:r w:rsidRPr="009E53C7">
        <w:rPr>
          <w:rFonts w:ascii="Garamond" w:hAnsi="Garamond"/>
          <w:sz w:val="22"/>
          <w:szCs w:val="22"/>
        </w:rPr>
        <w:t xml:space="preserve">- soit un extrait de l'inscription au registre du commerce et des sociétés (K ou K-bis), délivré par les services du greffe du tribunal de commerce et </w:t>
      </w:r>
      <w:r w:rsidRPr="009E53C7">
        <w:rPr>
          <w:rFonts w:ascii="Garamond" w:hAnsi="Garamond"/>
          <w:sz w:val="22"/>
          <w:szCs w:val="22"/>
          <w:u w:val="single"/>
        </w:rPr>
        <w:t>datant de moins de 3 mois</w:t>
      </w:r>
      <w:r w:rsidRPr="009E53C7">
        <w:rPr>
          <w:rFonts w:ascii="Garamond" w:hAnsi="Garamond"/>
          <w:sz w:val="22"/>
          <w:szCs w:val="22"/>
        </w:rPr>
        <w:t>,</w:t>
      </w:r>
    </w:p>
    <w:p w14:paraId="27FD96AC" w14:textId="77777777" w:rsidR="008903E6" w:rsidRPr="009E53C7" w:rsidRDefault="008903E6" w:rsidP="008903E6">
      <w:pPr>
        <w:ind w:left="1560" w:right="-6"/>
        <w:jc w:val="both"/>
        <w:rPr>
          <w:rFonts w:ascii="Garamond" w:hAnsi="Garamond"/>
          <w:sz w:val="22"/>
          <w:szCs w:val="22"/>
        </w:rPr>
      </w:pPr>
      <w:r w:rsidRPr="009E53C7">
        <w:rPr>
          <w:rFonts w:ascii="Garamond" w:hAnsi="Garamond"/>
          <w:sz w:val="22"/>
          <w:szCs w:val="22"/>
        </w:rPr>
        <w:t>- soit une carte d'identification justifiant de l'inscription au registre des métiers.</w:t>
      </w:r>
    </w:p>
    <w:p w14:paraId="468A0346" w14:textId="77777777" w:rsidR="008903E6" w:rsidRPr="009E53C7" w:rsidRDefault="008903E6" w:rsidP="008903E6">
      <w:pPr>
        <w:widowControl/>
        <w:autoSpaceDE/>
        <w:adjustRightInd/>
        <w:ind w:left="1560"/>
        <w:jc w:val="both"/>
        <w:rPr>
          <w:rFonts w:ascii="Garamond" w:hAnsi="Garamond"/>
          <w:sz w:val="22"/>
          <w:szCs w:val="22"/>
        </w:rPr>
      </w:pPr>
      <w:r w:rsidRPr="009E53C7">
        <w:rPr>
          <w:rFonts w:ascii="Garamond" w:hAnsi="Garamond"/>
          <w:sz w:val="22"/>
          <w:szCs w:val="22"/>
        </w:rPr>
        <w:t>- soit un récépissé du dépôt de déclaration auprès d'un centre de formalités des entreprises pour les personnes en cours d'inscription.</w:t>
      </w:r>
    </w:p>
    <w:p w14:paraId="37AC7683" w14:textId="77777777" w:rsidR="008903E6" w:rsidRPr="009E53C7" w:rsidRDefault="008903E6" w:rsidP="008903E6">
      <w:pPr>
        <w:ind w:left="1560"/>
        <w:jc w:val="both"/>
        <w:rPr>
          <w:rFonts w:ascii="Garamond" w:hAnsi="Garamond"/>
          <w:sz w:val="22"/>
          <w:szCs w:val="22"/>
        </w:rPr>
      </w:pPr>
    </w:p>
    <w:p w14:paraId="6E4B5083" w14:textId="77777777" w:rsidR="008903E6" w:rsidRPr="009E53C7" w:rsidRDefault="008903E6">
      <w:pPr>
        <w:numPr>
          <w:ilvl w:val="0"/>
          <w:numId w:val="12"/>
        </w:numPr>
        <w:ind w:left="1418"/>
        <w:jc w:val="both"/>
        <w:rPr>
          <w:rFonts w:ascii="Garamond" w:hAnsi="Garamond"/>
          <w:sz w:val="22"/>
          <w:szCs w:val="22"/>
        </w:rPr>
      </w:pPr>
      <w:r w:rsidRPr="009E53C7">
        <w:rPr>
          <w:rFonts w:ascii="Garamond" w:hAnsi="Garamond"/>
          <w:sz w:val="22"/>
          <w:szCs w:val="22"/>
        </w:rPr>
        <w:t xml:space="preserve"> Des certificats établis par des instituts ou services officiels chargés du contrôle de la qualité et habilités à attester la conformité des fournitures par des références à certaines spécifications techniques. Toutefois, d'autres preuves de mesures équivalentes de garantie de la qualité produites par les candidats sont acceptées, si ceux-ci n'ont pas accès à ces certificats ou n'ont aucune possibilité de les obtenir dans les délais fixés ;</w:t>
      </w:r>
    </w:p>
    <w:p w14:paraId="5A5C9205" w14:textId="77777777" w:rsidR="008903E6" w:rsidRPr="009E53C7" w:rsidRDefault="008903E6" w:rsidP="008903E6">
      <w:pPr>
        <w:ind w:left="1418"/>
        <w:jc w:val="both"/>
        <w:rPr>
          <w:rFonts w:ascii="Garamond" w:hAnsi="Garamond"/>
          <w:sz w:val="22"/>
          <w:szCs w:val="22"/>
        </w:rPr>
      </w:pPr>
    </w:p>
    <w:p w14:paraId="2C5AC154" w14:textId="77777777" w:rsidR="008903E6" w:rsidRPr="009E53C7" w:rsidRDefault="008903E6">
      <w:pPr>
        <w:numPr>
          <w:ilvl w:val="0"/>
          <w:numId w:val="12"/>
        </w:numPr>
        <w:ind w:left="1418"/>
        <w:jc w:val="both"/>
        <w:rPr>
          <w:rFonts w:ascii="Garamond" w:hAnsi="Garamond"/>
          <w:sz w:val="22"/>
          <w:szCs w:val="22"/>
        </w:rPr>
      </w:pPr>
      <w:r w:rsidRPr="009E53C7">
        <w:rPr>
          <w:rFonts w:ascii="Garamond" w:hAnsi="Garamond"/>
          <w:sz w:val="22"/>
          <w:szCs w:val="22"/>
        </w:rPr>
        <w:t xml:space="preserve">Des certificats de qualification professionnelle établis par des organismes indépendants. Dans ce cas, l'acheteur accepte tout moyen de preuve équivalent ainsi que les certificats équivalents d'organismes établis dans d'autres Etats membres : </w:t>
      </w:r>
    </w:p>
    <w:p w14:paraId="30B7827E" w14:textId="77777777" w:rsidR="008903E6" w:rsidRPr="009E53C7" w:rsidRDefault="008903E6">
      <w:pPr>
        <w:numPr>
          <w:ilvl w:val="2"/>
          <w:numId w:val="12"/>
        </w:numPr>
        <w:jc w:val="both"/>
        <w:rPr>
          <w:rFonts w:ascii="Garamond" w:hAnsi="Garamond"/>
          <w:sz w:val="22"/>
          <w:szCs w:val="22"/>
        </w:rPr>
      </w:pPr>
      <w:r w:rsidRPr="009E53C7">
        <w:rPr>
          <w:rFonts w:ascii="Garamond" w:hAnsi="Garamond"/>
          <w:sz w:val="22"/>
          <w:szCs w:val="22"/>
        </w:rPr>
        <w:t xml:space="preserve">Des attestations </w:t>
      </w:r>
      <w:proofErr w:type="spellStart"/>
      <w:r w:rsidRPr="009E53C7">
        <w:rPr>
          <w:rFonts w:ascii="Garamond" w:hAnsi="Garamond"/>
          <w:sz w:val="22"/>
          <w:szCs w:val="22"/>
        </w:rPr>
        <w:t>qualibat</w:t>
      </w:r>
      <w:proofErr w:type="spellEnd"/>
      <w:r w:rsidRPr="009E53C7">
        <w:rPr>
          <w:rFonts w:ascii="Garamond" w:hAnsi="Garamond"/>
          <w:sz w:val="22"/>
          <w:szCs w:val="22"/>
        </w:rPr>
        <w:t xml:space="preserve"> … </w:t>
      </w:r>
      <w:proofErr w:type="spellStart"/>
      <w:r w:rsidRPr="009E53C7">
        <w:rPr>
          <w:rFonts w:ascii="Garamond" w:hAnsi="Garamond"/>
          <w:sz w:val="22"/>
          <w:szCs w:val="22"/>
        </w:rPr>
        <w:t>qualifelec</w:t>
      </w:r>
      <w:proofErr w:type="spellEnd"/>
      <w:r w:rsidRPr="009E53C7">
        <w:rPr>
          <w:rFonts w:ascii="Garamond" w:hAnsi="Garamond"/>
          <w:sz w:val="22"/>
          <w:szCs w:val="22"/>
        </w:rPr>
        <w:t xml:space="preserve"> …</w:t>
      </w:r>
    </w:p>
    <w:p w14:paraId="0B15E07C" w14:textId="77777777" w:rsidR="008903E6" w:rsidRPr="009E53C7" w:rsidRDefault="008903E6" w:rsidP="008903E6">
      <w:pPr>
        <w:jc w:val="both"/>
        <w:rPr>
          <w:rFonts w:ascii="Garamond" w:hAnsi="Garamond"/>
          <w:sz w:val="22"/>
          <w:szCs w:val="22"/>
        </w:rPr>
      </w:pPr>
    </w:p>
    <w:p w14:paraId="6151BE2D" w14:textId="77777777" w:rsidR="008903E6" w:rsidRPr="009E53C7" w:rsidRDefault="008903E6" w:rsidP="008903E6">
      <w:pPr>
        <w:jc w:val="both"/>
        <w:rPr>
          <w:rFonts w:ascii="Garamond" w:hAnsi="Garamond"/>
          <w:b/>
          <w:sz w:val="22"/>
          <w:szCs w:val="22"/>
        </w:rPr>
      </w:pPr>
      <w:r w:rsidRPr="009E53C7">
        <w:rPr>
          <w:rFonts w:ascii="Garamond" w:hAnsi="Garamond"/>
          <w:b/>
          <w:sz w:val="22"/>
          <w:szCs w:val="22"/>
        </w:rPr>
        <w:t>Si, pour une raison justifiée, le candidat n'est pas en mesure de produire les renseignements et documents demandés ci-dessus, il est autorisé à prouver ses capacités économiques, financières, techniques et professionnelles par tout autre moyen.</w:t>
      </w:r>
    </w:p>
    <w:p w14:paraId="17F9A8FB" w14:textId="77777777" w:rsidR="008903E6" w:rsidRPr="009E53C7" w:rsidRDefault="008903E6" w:rsidP="008903E6">
      <w:pPr>
        <w:jc w:val="both"/>
        <w:rPr>
          <w:rFonts w:ascii="Garamond" w:hAnsi="Garamond"/>
          <w:sz w:val="22"/>
          <w:szCs w:val="22"/>
        </w:rPr>
      </w:pPr>
    </w:p>
    <w:p w14:paraId="5FD4567C" w14:textId="77777777" w:rsidR="00F03D47" w:rsidRPr="009E53C7" w:rsidRDefault="00F03D47" w:rsidP="00F03D47">
      <w:pPr>
        <w:widowControl/>
        <w:autoSpaceDE/>
        <w:adjustRightInd/>
        <w:jc w:val="both"/>
        <w:rPr>
          <w:rFonts w:ascii="Garamond" w:hAnsi="Garamond"/>
          <w:bCs/>
          <w:iCs/>
          <w:sz w:val="22"/>
          <w:szCs w:val="22"/>
        </w:rPr>
      </w:pPr>
      <w:r w:rsidRPr="009E53C7">
        <w:rPr>
          <w:rFonts w:ascii="Garamond" w:hAnsi="Garamond"/>
          <w:bCs/>
          <w:iCs/>
          <w:sz w:val="22"/>
          <w:szCs w:val="22"/>
        </w:rPr>
        <w:t xml:space="preserve">Pour rappel, à la première demande du maître d’ouvrage, avant la conclusion du contrat et tous les six mois jusqu'à la fin de son exécution, </w:t>
      </w:r>
      <w:r w:rsidRPr="009E53C7">
        <w:rPr>
          <w:rFonts w:ascii="Garamond" w:hAnsi="Garamond"/>
          <w:b/>
          <w:bCs/>
          <w:iCs/>
          <w:sz w:val="22"/>
          <w:szCs w:val="22"/>
        </w:rPr>
        <w:t>le titulaire du marché</w:t>
      </w:r>
      <w:r w:rsidRPr="009E53C7">
        <w:rPr>
          <w:rFonts w:ascii="Garamond" w:hAnsi="Garamond"/>
          <w:bCs/>
          <w:iCs/>
          <w:sz w:val="22"/>
          <w:szCs w:val="22"/>
        </w:rPr>
        <w:t xml:space="preserve"> devra fournir les attestations et certificats visés à l’article L. 2141-2 du code de la commande publique et/ou au code du travail (attestations de déclaration et paiement des obligations fiscales et sociales, preuves du respect des obligations mentionnées aux articles L. 1221-10 à L. 1221-12, L. 3243-1 &amp; -2, D. 8222-5, D. 8222-7 &amp; -8, D. 8254-2 &amp; -3, et R3243-1 &amp; -2 du code du travail, et de l’article L 243-15 du code de sécurité sociale) et/ou règles d'effet équivalent pour les candidats non établis en France.</w:t>
      </w:r>
    </w:p>
    <w:p w14:paraId="7006C0D0" w14:textId="77777777" w:rsidR="00F03D47" w:rsidRPr="009E53C7" w:rsidRDefault="00F03D47" w:rsidP="00F03D47">
      <w:pPr>
        <w:widowControl/>
        <w:autoSpaceDE/>
        <w:adjustRightInd/>
        <w:jc w:val="both"/>
        <w:rPr>
          <w:rFonts w:ascii="Garamond" w:hAnsi="Garamond"/>
          <w:bCs/>
          <w:iCs/>
          <w:sz w:val="22"/>
          <w:szCs w:val="22"/>
        </w:rPr>
      </w:pPr>
      <w:r w:rsidRPr="009E53C7">
        <w:rPr>
          <w:rFonts w:ascii="Garamond" w:hAnsi="Garamond"/>
          <w:bCs/>
          <w:iCs/>
          <w:sz w:val="22"/>
          <w:szCs w:val="22"/>
        </w:rPr>
        <w:t xml:space="preserve">Les formulaires noti1 et noti2 sont </w:t>
      </w:r>
      <w:r w:rsidRPr="009E53C7">
        <w:rPr>
          <w:rFonts w:ascii="Garamond" w:hAnsi="Garamond"/>
          <w:sz w:val="22"/>
          <w:szCs w:val="22"/>
        </w:rPr>
        <w:t xml:space="preserve">disponibles à l’adresse suivante : </w:t>
      </w:r>
      <w:hyperlink r:id="rId23" w:history="1">
        <w:r w:rsidRPr="009E53C7">
          <w:rPr>
            <w:rStyle w:val="Lienhypertexte"/>
            <w:rFonts w:ascii="Garamond" w:hAnsi="Garamond"/>
            <w:color w:val="auto"/>
            <w:sz w:val="22"/>
            <w:szCs w:val="22"/>
          </w:rPr>
          <w:t>http://www.economie.gouv.fr/daj/formulaires-notification</w:t>
        </w:r>
      </w:hyperlink>
    </w:p>
    <w:p w14:paraId="4E1FEFBC" w14:textId="77777777" w:rsidR="00F03D47" w:rsidRPr="009E53C7" w:rsidRDefault="00F03D47" w:rsidP="00F03D47">
      <w:pPr>
        <w:numPr>
          <w:ilvl w:val="12"/>
          <w:numId w:val="0"/>
        </w:numPr>
        <w:ind w:right="-6"/>
        <w:jc w:val="both"/>
        <w:rPr>
          <w:rFonts w:ascii="Garamond" w:hAnsi="Garamond"/>
          <w:sz w:val="22"/>
          <w:szCs w:val="22"/>
        </w:rPr>
      </w:pPr>
    </w:p>
    <w:p w14:paraId="3A3CE905" w14:textId="77777777" w:rsidR="00F03D47" w:rsidRPr="009E53C7" w:rsidRDefault="00F03D47" w:rsidP="00F03D47">
      <w:pPr>
        <w:tabs>
          <w:tab w:val="left" w:pos="720"/>
        </w:tabs>
        <w:ind w:right="-6"/>
        <w:jc w:val="both"/>
        <w:rPr>
          <w:rFonts w:ascii="Garamond" w:hAnsi="Garamond"/>
          <w:sz w:val="22"/>
          <w:szCs w:val="22"/>
        </w:rPr>
      </w:pPr>
      <w:r w:rsidRPr="009E53C7">
        <w:rPr>
          <w:rFonts w:ascii="Garamond" w:hAnsi="Garamond"/>
          <w:sz w:val="22"/>
          <w:szCs w:val="22"/>
        </w:rPr>
        <w:t>Toutes les rubriques du dc1 et du dc2 devront être complétées intégralement sous peine de risquer de voir la candidature rejetée, en particulier à l’issue, le cas échéant, de demandes de précisions ultérieures (article R. 2144-2 du code de la commande publique) restées sans réponse dans les délais prévus par ces demandes. Les modalités de ces demandes de précisions quant à la candidature figurent à l’article 6.1 du présent règlement de la consultation.</w:t>
      </w:r>
    </w:p>
    <w:p w14:paraId="4DC449F8" w14:textId="77777777" w:rsidR="008903E6" w:rsidRPr="009E53C7" w:rsidRDefault="008903E6" w:rsidP="008903E6">
      <w:pPr>
        <w:jc w:val="both"/>
        <w:rPr>
          <w:rFonts w:ascii="Garamond" w:hAnsi="Garamond"/>
          <w:sz w:val="22"/>
          <w:szCs w:val="22"/>
        </w:rPr>
      </w:pPr>
    </w:p>
    <w:p w14:paraId="3D756759" w14:textId="77777777" w:rsidR="0056449C" w:rsidRDefault="0056449C">
      <w:pPr>
        <w:widowControl/>
        <w:autoSpaceDE/>
        <w:autoSpaceDN/>
        <w:adjustRightInd/>
        <w:rPr>
          <w:rFonts w:ascii="Garamond" w:hAnsi="Garamond"/>
          <w:sz w:val="22"/>
          <w:szCs w:val="22"/>
        </w:rPr>
      </w:pPr>
      <w:r>
        <w:rPr>
          <w:rFonts w:ascii="Garamond" w:hAnsi="Garamond"/>
          <w:sz w:val="22"/>
          <w:szCs w:val="22"/>
        </w:rPr>
        <w:br w:type="page"/>
      </w:r>
    </w:p>
    <w:p w14:paraId="7E56912C" w14:textId="3DCB5B2B" w:rsidR="008903E6" w:rsidRPr="009E53C7" w:rsidRDefault="008903E6" w:rsidP="008903E6">
      <w:pPr>
        <w:jc w:val="both"/>
        <w:rPr>
          <w:rFonts w:ascii="Garamond" w:hAnsi="Garamond"/>
          <w:sz w:val="22"/>
          <w:szCs w:val="22"/>
        </w:rPr>
      </w:pPr>
      <w:r w:rsidRPr="009E53C7">
        <w:rPr>
          <w:rFonts w:ascii="Garamond" w:hAnsi="Garamond"/>
          <w:sz w:val="22"/>
          <w:szCs w:val="22"/>
        </w:rPr>
        <w:lastRenderedPageBreak/>
        <w:t>En cas de groupement, chaque membre devra fournir l’ensemble des pièces ci-avant référencées.</w:t>
      </w:r>
    </w:p>
    <w:p w14:paraId="5A0C3C45" w14:textId="77777777" w:rsidR="008903E6" w:rsidRPr="009E53C7" w:rsidRDefault="008903E6" w:rsidP="008903E6">
      <w:pPr>
        <w:jc w:val="both"/>
        <w:rPr>
          <w:rFonts w:ascii="Garamond" w:hAnsi="Garamond"/>
          <w:sz w:val="22"/>
          <w:szCs w:val="22"/>
        </w:rPr>
      </w:pPr>
      <w:r w:rsidRPr="009E53C7">
        <w:rPr>
          <w:rFonts w:ascii="Garamond" w:hAnsi="Garamond"/>
          <w:sz w:val="22"/>
          <w:szCs w:val="22"/>
        </w:rPr>
        <w:t xml:space="preserve">De plus, le mandataire indiquera par écrit </w:t>
      </w:r>
      <w:r w:rsidRPr="009E53C7">
        <w:rPr>
          <w:rFonts w:ascii="Garamond" w:hAnsi="Garamond"/>
          <w:b/>
          <w:sz w:val="22"/>
          <w:szCs w:val="22"/>
        </w:rPr>
        <w:t>la clé de répartition des paiements</w:t>
      </w:r>
      <w:r w:rsidRPr="009E53C7">
        <w:rPr>
          <w:rFonts w:ascii="Garamond" w:hAnsi="Garamond"/>
          <w:sz w:val="22"/>
          <w:szCs w:val="22"/>
        </w:rPr>
        <w:t xml:space="preserve"> entre les différents membres du groupement. Il devra transmettre les coordonnées bancaires du compte commun ouvert au nom du groupement ou bien celles de chacun des cocontractants afin qu’un paiement direct puisse être effectué le cas échéant.</w:t>
      </w:r>
    </w:p>
    <w:p w14:paraId="1E1AD6B8" w14:textId="77777777" w:rsidR="0056449C" w:rsidRDefault="0056449C" w:rsidP="008903E6">
      <w:pPr>
        <w:numPr>
          <w:ilvl w:val="12"/>
          <w:numId w:val="0"/>
        </w:numPr>
        <w:tabs>
          <w:tab w:val="left" w:pos="720"/>
        </w:tabs>
        <w:ind w:right="-6" w:firstLine="1080"/>
        <w:jc w:val="both"/>
        <w:rPr>
          <w:rFonts w:ascii="Garamond" w:hAnsi="Garamond"/>
          <w:sz w:val="22"/>
          <w:szCs w:val="22"/>
        </w:rPr>
      </w:pPr>
    </w:p>
    <w:p w14:paraId="64A01692" w14:textId="77777777" w:rsidR="008903E6" w:rsidRPr="009E53C7" w:rsidRDefault="008903E6" w:rsidP="008903E6">
      <w:pPr>
        <w:pStyle w:val="JM11"/>
      </w:pPr>
      <w:bookmarkStart w:id="75" w:name="_Toc526442639"/>
      <w:bookmarkStart w:id="76" w:name="_Toc526441842"/>
      <w:bookmarkStart w:id="77" w:name="_Toc226650781"/>
      <w:r w:rsidRPr="009E53C7">
        <w:t>6.2 Présentation de l’offre</w:t>
      </w:r>
      <w:bookmarkEnd w:id="75"/>
      <w:bookmarkEnd w:id="76"/>
      <w:bookmarkEnd w:id="77"/>
    </w:p>
    <w:p w14:paraId="6C8ECD68" w14:textId="77777777" w:rsidR="008903E6" w:rsidRPr="009E53C7" w:rsidRDefault="008903E6" w:rsidP="008903E6">
      <w:pPr>
        <w:numPr>
          <w:ilvl w:val="12"/>
          <w:numId w:val="0"/>
        </w:numPr>
        <w:tabs>
          <w:tab w:val="left" w:pos="720"/>
        </w:tabs>
        <w:ind w:right="-6" w:firstLine="1080"/>
        <w:jc w:val="both"/>
        <w:rPr>
          <w:rFonts w:ascii="Garamond" w:hAnsi="Garamond"/>
          <w:b/>
          <w:bCs/>
          <w:sz w:val="22"/>
          <w:szCs w:val="22"/>
        </w:rPr>
      </w:pPr>
    </w:p>
    <w:p w14:paraId="3D6AFDFA" w14:textId="3069DE35" w:rsidR="008903E6" w:rsidRPr="009E53C7" w:rsidRDefault="008903E6">
      <w:pPr>
        <w:numPr>
          <w:ilvl w:val="0"/>
          <w:numId w:val="13"/>
        </w:numPr>
        <w:tabs>
          <w:tab w:val="left" w:pos="720"/>
        </w:tabs>
        <w:autoSpaceDE/>
        <w:adjustRightInd/>
        <w:ind w:left="720" w:right="-6"/>
        <w:jc w:val="both"/>
        <w:rPr>
          <w:rFonts w:ascii="Garamond" w:hAnsi="Garamond"/>
          <w:sz w:val="22"/>
          <w:szCs w:val="22"/>
        </w:rPr>
      </w:pPr>
      <w:r w:rsidRPr="009E53C7">
        <w:rPr>
          <w:rFonts w:ascii="Garamond" w:hAnsi="Garamond"/>
          <w:sz w:val="22"/>
          <w:szCs w:val="22"/>
        </w:rPr>
        <w:t>L’Acte d’Engagement (A.E.) joint au dossier de consultation des entreprises et son annexe</w:t>
      </w:r>
      <w:r w:rsidR="003103E8" w:rsidRPr="009E53C7">
        <w:rPr>
          <w:rFonts w:ascii="Garamond" w:hAnsi="Garamond"/>
          <w:sz w:val="22"/>
          <w:szCs w:val="22"/>
        </w:rPr>
        <w:t xml:space="preserve"> </w:t>
      </w:r>
      <w:r w:rsidRPr="009E53C7">
        <w:rPr>
          <w:rFonts w:ascii="Garamond" w:hAnsi="Garamond"/>
          <w:sz w:val="22"/>
          <w:szCs w:val="22"/>
        </w:rPr>
        <w:t>dûment renseigné et signé ;</w:t>
      </w:r>
    </w:p>
    <w:p w14:paraId="4C9E2893" w14:textId="3B5E8E63" w:rsidR="008903E6" w:rsidRPr="009E53C7" w:rsidRDefault="003103E8">
      <w:pPr>
        <w:numPr>
          <w:ilvl w:val="0"/>
          <w:numId w:val="13"/>
        </w:numPr>
        <w:ind w:left="720" w:right="-142"/>
        <w:jc w:val="both"/>
        <w:rPr>
          <w:rFonts w:ascii="Garamond" w:hAnsi="Garamond"/>
          <w:sz w:val="22"/>
          <w:szCs w:val="22"/>
        </w:rPr>
      </w:pPr>
      <w:r w:rsidRPr="009E53C7">
        <w:rPr>
          <w:rFonts w:ascii="Garamond" w:hAnsi="Garamond"/>
          <w:sz w:val="22"/>
          <w:szCs w:val="22"/>
        </w:rPr>
        <w:t>Le</w:t>
      </w:r>
      <w:r w:rsidR="008903E6" w:rsidRPr="009E53C7">
        <w:rPr>
          <w:rFonts w:ascii="Garamond" w:hAnsi="Garamond"/>
          <w:sz w:val="22"/>
          <w:szCs w:val="22"/>
        </w:rPr>
        <w:t xml:space="preserve"> Bordereau des Prix Unitaires (B.P.U.</w:t>
      </w:r>
      <w:r w:rsidRPr="009E53C7">
        <w:rPr>
          <w:rFonts w:ascii="Garamond" w:hAnsi="Garamond"/>
          <w:sz w:val="22"/>
          <w:szCs w:val="22"/>
        </w:rPr>
        <w:t>) ;</w:t>
      </w:r>
    </w:p>
    <w:p w14:paraId="6A87778D" w14:textId="2EA2617A" w:rsidR="008903E6" w:rsidRPr="009E53C7" w:rsidRDefault="003103E8">
      <w:pPr>
        <w:numPr>
          <w:ilvl w:val="0"/>
          <w:numId w:val="13"/>
        </w:numPr>
        <w:ind w:left="720" w:right="-142"/>
        <w:jc w:val="both"/>
        <w:rPr>
          <w:rFonts w:ascii="Garamond" w:hAnsi="Garamond"/>
          <w:sz w:val="22"/>
          <w:szCs w:val="22"/>
        </w:rPr>
      </w:pPr>
      <w:r w:rsidRPr="009E53C7">
        <w:rPr>
          <w:rFonts w:ascii="Garamond" w:hAnsi="Garamond"/>
          <w:sz w:val="22"/>
          <w:szCs w:val="22"/>
        </w:rPr>
        <w:t>Le</w:t>
      </w:r>
      <w:r w:rsidR="008903E6" w:rsidRPr="009E53C7">
        <w:rPr>
          <w:rFonts w:ascii="Garamond" w:hAnsi="Garamond"/>
          <w:sz w:val="22"/>
          <w:szCs w:val="22"/>
        </w:rPr>
        <w:t xml:space="preserve"> Détail Quantitatif Estimatif (D.Q.E.</w:t>
      </w:r>
      <w:r w:rsidRPr="009E53C7">
        <w:rPr>
          <w:rFonts w:ascii="Garamond" w:hAnsi="Garamond"/>
          <w:sz w:val="22"/>
          <w:szCs w:val="22"/>
        </w:rPr>
        <w:t>) ;</w:t>
      </w:r>
    </w:p>
    <w:p w14:paraId="32CF26D6" w14:textId="77777777" w:rsidR="00811F60" w:rsidRPr="009E53C7" w:rsidRDefault="00811F60">
      <w:pPr>
        <w:numPr>
          <w:ilvl w:val="0"/>
          <w:numId w:val="13"/>
        </w:numPr>
        <w:ind w:left="720" w:right="-142"/>
        <w:jc w:val="both"/>
        <w:rPr>
          <w:rFonts w:ascii="Garamond" w:hAnsi="Garamond"/>
          <w:sz w:val="22"/>
          <w:szCs w:val="22"/>
        </w:rPr>
      </w:pPr>
      <w:r w:rsidRPr="009E53C7">
        <w:rPr>
          <w:rFonts w:ascii="Garamond" w:hAnsi="Garamond"/>
          <w:sz w:val="22"/>
          <w:szCs w:val="22"/>
        </w:rPr>
        <w:t xml:space="preserve">Le Cadre de Réponse Technique (CRT). </w:t>
      </w:r>
    </w:p>
    <w:p w14:paraId="027A1D00" w14:textId="77777777" w:rsidR="00C13960" w:rsidRPr="009E53C7" w:rsidRDefault="00C13960">
      <w:pPr>
        <w:numPr>
          <w:ilvl w:val="0"/>
          <w:numId w:val="13"/>
        </w:numPr>
        <w:ind w:left="720" w:right="-142"/>
        <w:jc w:val="both"/>
        <w:rPr>
          <w:rFonts w:ascii="Garamond" w:hAnsi="Garamond"/>
          <w:sz w:val="22"/>
          <w:szCs w:val="22"/>
        </w:rPr>
      </w:pPr>
      <w:r w:rsidRPr="009E53C7">
        <w:rPr>
          <w:rFonts w:ascii="Garamond" w:hAnsi="Garamond"/>
          <w:sz w:val="22"/>
          <w:szCs w:val="22"/>
        </w:rPr>
        <w:t xml:space="preserve">Le Cahier des Clauses Techniques Particulières (C.C.T.P) et ses éventuelles annexes ; </w:t>
      </w:r>
    </w:p>
    <w:p w14:paraId="21B73416" w14:textId="6BD4A2EC" w:rsidR="00C13960" w:rsidRPr="009E53C7" w:rsidRDefault="00C13960">
      <w:pPr>
        <w:numPr>
          <w:ilvl w:val="0"/>
          <w:numId w:val="13"/>
        </w:numPr>
        <w:ind w:left="720" w:right="-142"/>
        <w:jc w:val="both"/>
        <w:rPr>
          <w:rFonts w:ascii="Garamond" w:hAnsi="Garamond"/>
          <w:sz w:val="22"/>
          <w:szCs w:val="22"/>
        </w:rPr>
      </w:pPr>
      <w:r w:rsidRPr="009E53C7">
        <w:rPr>
          <w:rFonts w:ascii="Garamond" w:hAnsi="Garamond"/>
          <w:sz w:val="22"/>
          <w:szCs w:val="22"/>
        </w:rPr>
        <w:t xml:space="preserve">Le Cahier des Clauses Administratives Particulières (C.C.A.P) et ses éventuelles annexes ; </w:t>
      </w:r>
    </w:p>
    <w:p w14:paraId="6A02487E" w14:textId="3A92B9A2" w:rsidR="008903E6" w:rsidRDefault="003103E8">
      <w:pPr>
        <w:numPr>
          <w:ilvl w:val="0"/>
          <w:numId w:val="13"/>
        </w:numPr>
        <w:ind w:left="720" w:right="-142"/>
        <w:jc w:val="both"/>
        <w:rPr>
          <w:rFonts w:ascii="Garamond" w:hAnsi="Garamond"/>
          <w:sz w:val="22"/>
          <w:szCs w:val="22"/>
        </w:rPr>
      </w:pPr>
      <w:r w:rsidRPr="009E53C7">
        <w:rPr>
          <w:rFonts w:ascii="Garamond" w:hAnsi="Garamond"/>
          <w:sz w:val="22"/>
          <w:szCs w:val="22"/>
        </w:rPr>
        <w:t>Le</w:t>
      </w:r>
      <w:r w:rsidR="008903E6" w:rsidRPr="009E53C7">
        <w:rPr>
          <w:rFonts w:ascii="Garamond" w:hAnsi="Garamond"/>
          <w:sz w:val="22"/>
          <w:szCs w:val="22"/>
        </w:rPr>
        <w:t xml:space="preserve"> mémoire technique du soumissionnaire</w:t>
      </w:r>
      <w:r w:rsidR="00A97DDD" w:rsidRPr="009E53C7">
        <w:rPr>
          <w:rFonts w:ascii="Garamond" w:hAnsi="Garamond"/>
          <w:sz w:val="22"/>
          <w:szCs w:val="22"/>
        </w:rPr>
        <w:t xml:space="preserve"> </w:t>
      </w:r>
      <w:r w:rsidR="008903E6" w:rsidRPr="009E53C7">
        <w:rPr>
          <w:rFonts w:ascii="Garamond" w:hAnsi="Garamond"/>
          <w:sz w:val="22"/>
          <w:szCs w:val="22"/>
        </w:rPr>
        <w:t>permettant l’évaluation des critères de choix des offres.</w:t>
      </w:r>
    </w:p>
    <w:p w14:paraId="565581A8" w14:textId="77777777" w:rsidR="008903E6" w:rsidRPr="009E53C7" w:rsidRDefault="008903E6" w:rsidP="008903E6">
      <w:pPr>
        <w:jc w:val="both"/>
        <w:rPr>
          <w:rFonts w:ascii="Garamond" w:hAnsi="Garamond"/>
          <w:sz w:val="22"/>
          <w:szCs w:val="22"/>
        </w:rPr>
      </w:pPr>
    </w:p>
    <w:p w14:paraId="295BDBA1" w14:textId="77777777" w:rsidR="008903E6" w:rsidRPr="009E53C7" w:rsidRDefault="008903E6" w:rsidP="008903E6">
      <w:pPr>
        <w:jc w:val="both"/>
        <w:rPr>
          <w:rFonts w:ascii="Garamond" w:hAnsi="Garamond"/>
          <w:sz w:val="22"/>
          <w:szCs w:val="22"/>
        </w:rPr>
      </w:pPr>
      <w:r w:rsidRPr="009E53C7">
        <w:rPr>
          <w:rFonts w:ascii="Garamond" w:hAnsi="Garamond"/>
          <w:sz w:val="22"/>
          <w:szCs w:val="22"/>
        </w:rPr>
        <w:t>Le DQE est une simulation de la consommation des prestations par la Ville afin d’évaluer le coût estimatif du marché. Le DQE n’est pas contractuel et n’engage ni le soumissionnaire ni le pouvoir adjudicateur sur les quantités ou les prestations inscrites.</w:t>
      </w:r>
    </w:p>
    <w:p w14:paraId="440581E9" w14:textId="77777777" w:rsidR="008903E6" w:rsidRPr="009E53C7" w:rsidRDefault="008903E6" w:rsidP="008903E6">
      <w:pPr>
        <w:jc w:val="both"/>
        <w:rPr>
          <w:rFonts w:ascii="Garamond" w:hAnsi="Garamond"/>
          <w:sz w:val="22"/>
          <w:szCs w:val="22"/>
        </w:rPr>
      </w:pPr>
      <w:r w:rsidRPr="009E53C7">
        <w:rPr>
          <w:rFonts w:ascii="Garamond" w:hAnsi="Garamond"/>
          <w:sz w:val="22"/>
          <w:szCs w:val="22"/>
        </w:rPr>
        <w:t>Le soumissionnaire doit renseigner le DQE sur la base des prix énoncés dans le BPU. En cas de différence entre le prix d’une prestation dans le DQE et le BPU, il sera fait application du prix du BPU.</w:t>
      </w:r>
    </w:p>
    <w:p w14:paraId="225599FE" w14:textId="77777777" w:rsidR="008903E6" w:rsidRPr="009E53C7" w:rsidRDefault="008903E6" w:rsidP="008903E6">
      <w:pPr>
        <w:jc w:val="both"/>
        <w:rPr>
          <w:rFonts w:ascii="Garamond" w:hAnsi="Garamond"/>
          <w:sz w:val="22"/>
          <w:szCs w:val="22"/>
        </w:rPr>
      </w:pPr>
    </w:p>
    <w:p w14:paraId="490170A7" w14:textId="2AAC7360" w:rsidR="008903E6" w:rsidRPr="009E53C7" w:rsidRDefault="008903E6" w:rsidP="008903E6">
      <w:pPr>
        <w:jc w:val="both"/>
        <w:rPr>
          <w:rFonts w:ascii="Garamond" w:hAnsi="Garamond"/>
          <w:sz w:val="22"/>
          <w:szCs w:val="22"/>
        </w:rPr>
      </w:pPr>
      <w:r w:rsidRPr="009E53C7">
        <w:rPr>
          <w:rFonts w:ascii="Garamond" w:hAnsi="Garamond"/>
          <w:sz w:val="22"/>
          <w:szCs w:val="22"/>
        </w:rPr>
        <w:t>Le cahier des clauses</w:t>
      </w:r>
      <w:r w:rsidR="006A13C8" w:rsidRPr="009E53C7">
        <w:rPr>
          <w:rFonts w:ascii="Garamond" w:hAnsi="Garamond"/>
          <w:sz w:val="22"/>
          <w:szCs w:val="22"/>
        </w:rPr>
        <w:t xml:space="preserve"> techniques</w:t>
      </w:r>
      <w:r w:rsidRPr="009E53C7">
        <w:rPr>
          <w:rFonts w:ascii="Garamond" w:hAnsi="Garamond"/>
          <w:sz w:val="22"/>
          <w:szCs w:val="22"/>
        </w:rPr>
        <w:t xml:space="preserve"> particulières (C.C.</w:t>
      </w:r>
      <w:r w:rsidR="0010618A" w:rsidRPr="009E53C7">
        <w:rPr>
          <w:rFonts w:ascii="Garamond" w:hAnsi="Garamond"/>
          <w:sz w:val="22"/>
          <w:szCs w:val="22"/>
        </w:rPr>
        <w:t>T.</w:t>
      </w:r>
      <w:r w:rsidRPr="009E53C7">
        <w:rPr>
          <w:rFonts w:ascii="Garamond" w:hAnsi="Garamond"/>
          <w:sz w:val="22"/>
          <w:szCs w:val="22"/>
        </w:rPr>
        <w:t xml:space="preserve">P.), </w:t>
      </w:r>
      <w:r w:rsidRPr="009E53C7">
        <w:rPr>
          <w:rFonts w:ascii="Garamond" w:hAnsi="Garamond"/>
          <w:bCs/>
          <w:sz w:val="22"/>
          <w:szCs w:val="22"/>
        </w:rPr>
        <w:t>bien que non signé par le candidat et non joint à l’offre, est réputé connu de l’entreprise, et les parties contractantes lui reconnaissent son caractère contractuel.</w:t>
      </w:r>
    </w:p>
    <w:p w14:paraId="5FAC2457" w14:textId="77777777" w:rsidR="008903E6" w:rsidRPr="009E53C7" w:rsidRDefault="008903E6" w:rsidP="008903E6">
      <w:pPr>
        <w:jc w:val="both"/>
        <w:rPr>
          <w:rFonts w:ascii="Garamond" w:hAnsi="Garamond"/>
          <w:sz w:val="22"/>
          <w:szCs w:val="22"/>
        </w:rPr>
      </w:pPr>
    </w:p>
    <w:p w14:paraId="69FB0F7F" w14:textId="77777777" w:rsidR="008903E6" w:rsidRPr="009E53C7" w:rsidRDefault="008903E6" w:rsidP="008903E6">
      <w:pPr>
        <w:jc w:val="both"/>
        <w:rPr>
          <w:rFonts w:ascii="Garamond" w:hAnsi="Garamond"/>
          <w:sz w:val="22"/>
          <w:szCs w:val="22"/>
        </w:rPr>
      </w:pPr>
      <w:r w:rsidRPr="009E53C7">
        <w:rPr>
          <w:rFonts w:ascii="Garamond" w:hAnsi="Garamond"/>
          <w:sz w:val="22"/>
          <w:szCs w:val="22"/>
        </w:rPr>
        <w:t xml:space="preserve">Pour l'ensemble de ces documents, l'exemplaire conservé dans les locaux de l'Administration fera </w:t>
      </w:r>
      <w:proofErr w:type="gramStart"/>
      <w:r w:rsidRPr="009E53C7">
        <w:rPr>
          <w:rFonts w:ascii="Garamond" w:hAnsi="Garamond"/>
          <w:sz w:val="22"/>
          <w:szCs w:val="22"/>
        </w:rPr>
        <w:t>seul foi</w:t>
      </w:r>
      <w:proofErr w:type="gramEnd"/>
      <w:r w:rsidRPr="009E53C7">
        <w:rPr>
          <w:rFonts w:ascii="Garamond" w:hAnsi="Garamond"/>
          <w:sz w:val="22"/>
          <w:szCs w:val="22"/>
        </w:rPr>
        <w:t>.</w:t>
      </w:r>
    </w:p>
    <w:p w14:paraId="5F8E5892" w14:textId="77777777" w:rsidR="008903E6" w:rsidRPr="009E53C7" w:rsidRDefault="008903E6" w:rsidP="008903E6">
      <w:pPr>
        <w:jc w:val="both"/>
        <w:rPr>
          <w:rFonts w:ascii="Garamond" w:hAnsi="Garamond"/>
          <w:sz w:val="22"/>
          <w:szCs w:val="22"/>
        </w:rPr>
      </w:pPr>
    </w:p>
    <w:p w14:paraId="72E8C648" w14:textId="3484D4DC" w:rsidR="008903E6" w:rsidRPr="009E53C7" w:rsidRDefault="008903E6" w:rsidP="008903E6">
      <w:pPr>
        <w:pStyle w:val="JM11"/>
      </w:pPr>
      <w:bookmarkStart w:id="78" w:name="_Toc526442640"/>
      <w:bookmarkStart w:id="79" w:name="_Toc526435962"/>
      <w:bookmarkStart w:id="80" w:name="_Toc396220358"/>
      <w:bookmarkStart w:id="81" w:name="_Toc526441843"/>
      <w:bookmarkStart w:id="82" w:name="_Toc226650782"/>
      <w:r w:rsidRPr="009E53C7">
        <w:t>6.3 – Echantillons</w:t>
      </w:r>
      <w:bookmarkEnd w:id="78"/>
      <w:bookmarkEnd w:id="79"/>
      <w:bookmarkEnd w:id="80"/>
      <w:bookmarkEnd w:id="81"/>
      <w:bookmarkEnd w:id="82"/>
    </w:p>
    <w:p w14:paraId="670BB1EA" w14:textId="77777777" w:rsidR="008903E6" w:rsidRPr="009E53C7" w:rsidRDefault="008903E6" w:rsidP="008903E6">
      <w:pPr>
        <w:pStyle w:val="RedTxt"/>
        <w:keepLines w:val="0"/>
        <w:jc w:val="both"/>
        <w:rPr>
          <w:rFonts w:ascii="Garamond" w:hAnsi="Garamond"/>
          <w:sz w:val="22"/>
          <w:szCs w:val="22"/>
        </w:rPr>
      </w:pPr>
    </w:p>
    <w:p w14:paraId="310A7BF5" w14:textId="76AD926D" w:rsidR="008903E6" w:rsidRPr="009E53C7" w:rsidRDefault="008903E6" w:rsidP="008903E6">
      <w:pPr>
        <w:pStyle w:val="RedTxt"/>
        <w:keepLines w:val="0"/>
        <w:jc w:val="both"/>
        <w:rPr>
          <w:rFonts w:ascii="Garamond" w:hAnsi="Garamond"/>
          <w:sz w:val="22"/>
          <w:szCs w:val="22"/>
        </w:rPr>
      </w:pPr>
      <w:r w:rsidRPr="009E53C7">
        <w:rPr>
          <w:rFonts w:ascii="Garamond" w:hAnsi="Garamond"/>
          <w:sz w:val="22"/>
          <w:szCs w:val="22"/>
        </w:rPr>
        <w:t>Sans objet.</w:t>
      </w:r>
    </w:p>
    <w:p w14:paraId="7A4235F3" w14:textId="77777777" w:rsidR="00BE6210" w:rsidRPr="009E53C7" w:rsidRDefault="00BE6210" w:rsidP="00797E47">
      <w:pPr>
        <w:pStyle w:val="RedTxt"/>
        <w:keepLines w:val="0"/>
        <w:jc w:val="both"/>
        <w:rPr>
          <w:rFonts w:ascii="Garamond" w:hAnsi="Garamond"/>
          <w:sz w:val="22"/>
          <w:szCs w:val="22"/>
        </w:rPr>
      </w:pPr>
    </w:p>
    <w:p w14:paraId="591CA436" w14:textId="77777777" w:rsidR="00CE240F" w:rsidRPr="009E53C7" w:rsidRDefault="00CE240F" w:rsidP="00E26BC4">
      <w:pPr>
        <w:pStyle w:val="JMarticle1"/>
      </w:pPr>
      <w:bookmarkStart w:id="83" w:name="_Toc353453106"/>
      <w:bookmarkStart w:id="84" w:name="_Toc226650783"/>
      <w:r w:rsidRPr="009E53C7">
        <w:t>Article 7 – Critères et modalités de sélection des candidats</w:t>
      </w:r>
      <w:bookmarkEnd w:id="83"/>
      <w:bookmarkEnd w:id="84"/>
    </w:p>
    <w:p w14:paraId="3AD48C0D" w14:textId="77777777" w:rsidR="0051689D" w:rsidRPr="009E53C7" w:rsidRDefault="0051689D" w:rsidP="00C40303">
      <w:pPr>
        <w:pStyle w:val="RedTxt"/>
        <w:keepLines w:val="0"/>
        <w:jc w:val="both"/>
        <w:rPr>
          <w:rFonts w:ascii="Garamond" w:hAnsi="Garamond"/>
          <w:sz w:val="22"/>
          <w:szCs w:val="22"/>
        </w:rPr>
      </w:pPr>
    </w:p>
    <w:p w14:paraId="070D9FCD" w14:textId="77777777" w:rsidR="00F03D47" w:rsidRPr="009E53C7" w:rsidRDefault="00F03D47" w:rsidP="00F03D47">
      <w:pPr>
        <w:pStyle w:val="Corpsdetexte3"/>
        <w:widowControl w:val="0"/>
        <w:jc w:val="both"/>
        <w:rPr>
          <w:rFonts w:ascii="Garamond" w:hAnsi="Garamond" w:cs="Arial"/>
          <w:szCs w:val="22"/>
        </w:rPr>
      </w:pPr>
      <w:r w:rsidRPr="009E53C7">
        <w:rPr>
          <w:rFonts w:ascii="Garamond" w:hAnsi="Garamond" w:cs="Arial"/>
          <w:szCs w:val="22"/>
        </w:rPr>
        <w:t xml:space="preserve">Lors de l’ouverture </w:t>
      </w:r>
      <w:r w:rsidRPr="009E53C7">
        <w:rPr>
          <w:rFonts w:ascii="Garamond" w:hAnsi="Garamond"/>
          <w:szCs w:val="22"/>
        </w:rPr>
        <w:t>du pli</w:t>
      </w:r>
      <w:r w:rsidRPr="009E53C7">
        <w:rPr>
          <w:rFonts w:ascii="Garamond" w:hAnsi="Garamond" w:cs="Arial"/>
          <w:szCs w:val="22"/>
        </w:rPr>
        <w:t xml:space="preserve">, ne seront pas admises les candidatures qui ne sont pas recevables en application des articles R. 2144-1 à R. 2144-7 </w:t>
      </w:r>
      <w:r w:rsidRPr="009E53C7">
        <w:rPr>
          <w:rFonts w:ascii="Garamond" w:hAnsi="Garamond"/>
          <w:szCs w:val="22"/>
        </w:rPr>
        <w:t>du code de la commande publique</w:t>
      </w:r>
      <w:r w:rsidRPr="009E53C7">
        <w:rPr>
          <w:rFonts w:ascii="Garamond" w:hAnsi="Garamond" w:cs="Arial"/>
          <w:szCs w:val="22"/>
        </w:rPr>
        <w:t xml:space="preserve"> et les candidatures ne présentant pas de garanties techniques et financières suffisantes. </w:t>
      </w:r>
    </w:p>
    <w:p w14:paraId="2241D0BB" w14:textId="77777777" w:rsidR="002A3DBD" w:rsidRPr="009E53C7" w:rsidRDefault="002A3DBD" w:rsidP="00C40303">
      <w:pPr>
        <w:pStyle w:val="RedTxt"/>
        <w:keepLines w:val="0"/>
        <w:jc w:val="both"/>
        <w:rPr>
          <w:rFonts w:ascii="Garamond" w:hAnsi="Garamond"/>
          <w:sz w:val="22"/>
          <w:szCs w:val="22"/>
        </w:rPr>
      </w:pPr>
    </w:p>
    <w:p w14:paraId="0E77DD5B" w14:textId="6435DB88" w:rsidR="00A536B7" w:rsidRDefault="00A536B7">
      <w:pPr>
        <w:widowControl/>
        <w:autoSpaceDE/>
        <w:autoSpaceDN/>
        <w:adjustRightInd/>
        <w:rPr>
          <w:rFonts w:ascii="Garamond" w:hAnsi="Garamond"/>
          <w:sz w:val="22"/>
          <w:szCs w:val="22"/>
        </w:rPr>
      </w:pPr>
      <w:r>
        <w:rPr>
          <w:rFonts w:ascii="Garamond" w:hAnsi="Garamond"/>
          <w:sz w:val="22"/>
          <w:szCs w:val="22"/>
        </w:rPr>
        <w:br w:type="page"/>
      </w:r>
    </w:p>
    <w:p w14:paraId="0A7FEFDB" w14:textId="77777777" w:rsidR="00116A1B" w:rsidRPr="009E53C7" w:rsidRDefault="00116A1B" w:rsidP="00C40303">
      <w:pPr>
        <w:pStyle w:val="RedTxt"/>
        <w:keepLines w:val="0"/>
        <w:jc w:val="both"/>
        <w:rPr>
          <w:rFonts w:ascii="Garamond" w:hAnsi="Garamond"/>
          <w:sz w:val="22"/>
          <w:szCs w:val="22"/>
        </w:rPr>
      </w:pPr>
    </w:p>
    <w:p w14:paraId="51F15EB0" w14:textId="77777777" w:rsidR="009138CF" w:rsidRPr="009E53C7" w:rsidRDefault="00482514" w:rsidP="00E26BC4">
      <w:pPr>
        <w:pStyle w:val="JMarticle1"/>
      </w:pPr>
      <w:bookmarkStart w:id="85" w:name="_Toc337537788"/>
      <w:bookmarkStart w:id="86" w:name="_Toc353453107"/>
      <w:bookmarkStart w:id="87" w:name="_Toc226650784"/>
      <w:r w:rsidRPr="009E53C7">
        <w:t>Article 8</w:t>
      </w:r>
      <w:r w:rsidR="009138CF" w:rsidRPr="009E53C7">
        <w:t xml:space="preserve"> </w:t>
      </w:r>
      <w:r w:rsidR="00B10BB4" w:rsidRPr="009E53C7">
        <w:t>–</w:t>
      </w:r>
      <w:r w:rsidR="009138CF" w:rsidRPr="009E53C7">
        <w:t xml:space="preserve"> </w:t>
      </w:r>
      <w:r w:rsidR="00B10BB4" w:rsidRPr="009E53C7">
        <w:t>Critères de sélection des offres</w:t>
      </w:r>
      <w:bookmarkEnd w:id="85"/>
      <w:bookmarkEnd w:id="86"/>
      <w:bookmarkEnd w:id="87"/>
    </w:p>
    <w:p w14:paraId="33CA6E17" w14:textId="77777777" w:rsidR="009138CF" w:rsidRPr="009E53C7" w:rsidRDefault="009138CF" w:rsidP="00C40303">
      <w:pPr>
        <w:rPr>
          <w:rFonts w:ascii="Garamond" w:hAnsi="Garamond"/>
          <w:sz w:val="22"/>
          <w:szCs w:val="22"/>
          <w:lang w:eastAsia="zh-CN"/>
        </w:rPr>
      </w:pPr>
    </w:p>
    <w:p w14:paraId="4E5D8EEA" w14:textId="3C75B614" w:rsidR="007656BC" w:rsidRPr="009E53C7" w:rsidRDefault="00705F3A" w:rsidP="007656BC">
      <w:pPr>
        <w:rPr>
          <w:rFonts w:ascii="Garamond" w:hAnsi="Garamond"/>
          <w:sz w:val="22"/>
          <w:szCs w:val="22"/>
          <w:lang w:eastAsia="zh-CN"/>
        </w:rPr>
      </w:pPr>
      <w:r w:rsidRPr="009E53C7">
        <w:rPr>
          <w:rFonts w:ascii="Garamond" w:hAnsi="Garamond"/>
          <w:sz w:val="22"/>
          <w:szCs w:val="22"/>
          <w:lang w:eastAsia="zh-CN"/>
        </w:rPr>
        <w:t>Conformément à l’article R.2152-7 du Code de la commande publique, l’acheteur choisit librement l’offre qu’il juge la plus avantageuse, selon les critères suivants :</w:t>
      </w:r>
    </w:p>
    <w:p w14:paraId="1D2CAAB5" w14:textId="77777777" w:rsidR="00705F3A" w:rsidRPr="009E53C7" w:rsidRDefault="00705F3A" w:rsidP="007656BC">
      <w:pPr>
        <w:rPr>
          <w:rFonts w:ascii="Garamond" w:hAnsi="Garamond"/>
          <w:sz w:val="22"/>
          <w:szCs w:val="22"/>
          <w:lang w:eastAsia="zh-CN"/>
        </w:rPr>
      </w:pPr>
    </w:p>
    <w:p w14:paraId="764084D1" w14:textId="6EC29749" w:rsidR="007656BC" w:rsidRPr="009E53C7" w:rsidRDefault="007656BC" w:rsidP="007656BC">
      <w:pPr>
        <w:rPr>
          <w:rFonts w:ascii="Garamond" w:hAnsi="Garamond"/>
          <w:b/>
          <w:bCs/>
          <w:sz w:val="22"/>
          <w:szCs w:val="22"/>
          <w:u w:val="single"/>
          <w:lang w:eastAsia="zh-CN"/>
        </w:rPr>
      </w:pPr>
      <w:r w:rsidRPr="009E53C7">
        <w:rPr>
          <w:rFonts w:ascii="Garamond" w:hAnsi="Garamond"/>
          <w:b/>
          <w:bCs/>
          <w:sz w:val="22"/>
          <w:szCs w:val="22"/>
          <w:u w:val="single"/>
          <w:lang w:eastAsia="zh-CN"/>
        </w:rPr>
        <w:t>Critère n°1 - Valeur technique des offres</w:t>
      </w:r>
      <w:r w:rsidR="00E944E7" w:rsidRPr="009E53C7">
        <w:rPr>
          <w:rFonts w:ascii="Garamond" w:hAnsi="Garamond"/>
          <w:b/>
          <w:bCs/>
          <w:sz w:val="22"/>
          <w:szCs w:val="22"/>
          <w:u w:val="single"/>
          <w:lang w:eastAsia="zh-CN"/>
        </w:rPr>
        <w:t> :</w:t>
      </w:r>
    </w:p>
    <w:p w14:paraId="24342FA7" w14:textId="1B1C36F8" w:rsidR="007656BC" w:rsidRPr="009E53C7" w:rsidRDefault="00705F3A" w:rsidP="007656BC">
      <w:pPr>
        <w:rPr>
          <w:rFonts w:ascii="Garamond" w:hAnsi="Garamond"/>
          <w:sz w:val="22"/>
          <w:szCs w:val="22"/>
          <w:lang w:eastAsia="zh-CN"/>
        </w:rPr>
      </w:pPr>
      <w:r w:rsidRPr="009E53C7">
        <w:rPr>
          <w:rFonts w:ascii="Garamond" w:hAnsi="Garamond"/>
          <w:sz w:val="22"/>
          <w:szCs w:val="22"/>
          <w:lang w:eastAsia="zh-CN"/>
        </w:rPr>
        <w:t>Déterminée</w:t>
      </w:r>
      <w:r w:rsidR="007656BC" w:rsidRPr="009E53C7">
        <w:rPr>
          <w:rFonts w:ascii="Garamond" w:hAnsi="Garamond"/>
          <w:sz w:val="22"/>
          <w:szCs w:val="22"/>
          <w:lang w:eastAsia="zh-CN"/>
        </w:rPr>
        <w:t xml:space="preserve"> en fonction des éléments de réponses apportées au Cadre de Réponse Technique (CRT). </w:t>
      </w:r>
    </w:p>
    <w:p w14:paraId="0114D889" w14:textId="269CF918" w:rsidR="007656BC" w:rsidRPr="009E53C7" w:rsidRDefault="007656BC" w:rsidP="007656BC">
      <w:pPr>
        <w:rPr>
          <w:rFonts w:ascii="Garamond" w:hAnsi="Garamond"/>
          <w:b/>
          <w:bCs/>
          <w:sz w:val="22"/>
          <w:szCs w:val="22"/>
          <w:lang w:eastAsia="zh-CN"/>
        </w:rPr>
      </w:pPr>
      <w:r w:rsidRPr="009E53C7">
        <w:rPr>
          <w:rFonts w:ascii="Garamond" w:hAnsi="Garamond"/>
          <w:b/>
          <w:bCs/>
          <w:sz w:val="22"/>
          <w:szCs w:val="22"/>
          <w:lang w:eastAsia="zh-CN"/>
        </w:rPr>
        <w:t xml:space="preserve">Pondération </w:t>
      </w:r>
      <w:r w:rsidR="00090EFF" w:rsidRPr="009E53C7">
        <w:rPr>
          <w:rFonts w:ascii="Garamond" w:hAnsi="Garamond"/>
          <w:b/>
          <w:bCs/>
          <w:sz w:val="22"/>
          <w:szCs w:val="22"/>
          <w:lang w:eastAsia="zh-CN"/>
        </w:rPr>
        <w:t>5</w:t>
      </w:r>
      <w:r w:rsidRPr="009E53C7">
        <w:rPr>
          <w:rFonts w:ascii="Garamond" w:hAnsi="Garamond"/>
          <w:b/>
          <w:bCs/>
          <w:sz w:val="22"/>
          <w:szCs w:val="22"/>
          <w:lang w:eastAsia="zh-CN"/>
        </w:rPr>
        <w:t xml:space="preserve">0 % </w:t>
      </w:r>
    </w:p>
    <w:p w14:paraId="3688EA02" w14:textId="77777777" w:rsidR="007D51AF" w:rsidRPr="009E53C7" w:rsidRDefault="007D51AF" w:rsidP="007D51AF">
      <w:pPr>
        <w:rPr>
          <w:rFonts w:ascii="Garamond" w:hAnsi="Garamond"/>
          <w:b/>
          <w:bCs/>
          <w:sz w:val="22"/>
          <w:szCs w:val="22"/>
          <w:lang w:eastAsia="zh-CN"/>
        </w:rPr>
      </w:pPr>
    </w:p>
    <w:p w14:paraId="17C3C275" w14:textId="189CA0A4" w:rsidR="007656BC" w:rsidRPr="009E53C7" w:rsidRDefault="007656BC" w:rsidP="007D51AF">
      <w:pPr>
        <w:rPr>
          <w:rFonts w:ascii="Garamond" w:hAnsi="Garamond"/>
          <w:sz w:val="22"/>
          <w:szCs w:val="22"/>
          <w:u w:val="single"/>
          <w:lang w:eastAsia="zh-CN"/>
        </w:rPr>
      </w:pPr>
      <w:r w:rsidRPr="009E53C7">
        <w:rPr>
          <w:rFonts w:ascii="Garamond" w:hAnsi="Garamond"/>
          <w:b/>
          <w:bCs/>
          <w:sz w:val="22"/>
          <w:szCs w:val="22"/>
          <w:u w:val="single"/>
          <w:lang w:eastAsia="zh-CN"/>
        </w:rPr>
        <w:t>Critère n°2 - Prix des prestations</w:t>
      </w:r>
      <w:r w:rsidR="00E944E7" w:rsidRPr="009E53C7">
        <w:rPr>
          <w:rFonts w:ascii="Garamond" w:hAnsi="Garamond"/>
          <w:b/>
          <w:bCs/>
          <w:sz w:val="22"/>
          <w:szCs w:val="22"/>
          <w:u w:val="single"/>
          <w:lang w:eastAsia="zh-CN"/>
        </w:rPr>
        <w:t> :</w:t>
      </w:r>
    </w:p>
    <w:p w14:paraId="62A8CFA5" w14:textId="77777777" w:rsidR="007656BC" w:rsidRPr="009E53C7" w:rsidRDefault="007656BC" w:rsidP="007656BC">
      <w:pPr>
        <w:rPr>
          <w:rFonts w:ascii="Garamond" w:hAnsi="Garamond"/>
          <w:sz w:val="22"/>
          <w:szCs w:val="22"/>
          <w:lang w:eastAsia="zh-CN"/>
        </w:rPr>
      </w:pPr>
      <w:r w:rsidRPr="009E53C7">
        <w:rPr>
          <w:rFonts w:ascii="Garamond" w:hAnsi="Garamond"/>
          <w:sz w:val="22"/>
          <w:szCs w:val="22"/>
          <w:lang w:eastAsia="zh-CN"/>
        </w:rPr>
        <w:t xml:space="preserve">Évalué sur la base du DQE établi à partir des prix renseignés dans le sur le BPU. </w:t>
      </w:r>
    </w:p>
    <w:p w14:paraId="19DA6F4F" w14:textId="64A45B9E" w:rsidR="00090EFF" w:rsidRPr="009E53C7" w:rsidRDefault="00090EFF" w:rsidP="007656BC">
      <w:pPr>
        <w:rPr>
          <w:rFonts w:ascii="Garamond" w:hAnsi="Garamond"/>
          <w:b/>
          <w:bCs/>
          <w:sz w:val="22"/>
          <w:szCs w:val="22"/>
          <w:lang w:eastAsia="zh-CN"/>
        </w:rPr>
      </w:pPr>
      <w:r w:rsidRPr="009E53C7">
        <w:rPr>
          <w:rFonts w:ascii="Garamond" w:hAnsi="Garamond"/>
          <w:b/>
          <w:bCs/>
          <w:sz w:val="22"/>
          <w:szCs w:val="22"/>
          <w:lang w:eastAsia="zh-CN"/>
        </w:rPr>
        <w:t>Pondération 50 %</w:t>
      </w:r>
    </w:p>
    <w:p w14:paraId="272076FF" w14:textId="77777777" w:rsidR="00C748D8" w:rsidRPr="009E53C7" w:rsidRDefault="00C748D8" w:rsidP="007656BC">
      <w:pPr>
        <w:rPr>
          <w:rFonts w:ascii="Garamond" w:hAnsi="Garamond"/>
          <w:sz w:val="22"/>
          <w:szCs w:val="22"/>
          <w:lang w:eastAsia="zh-CN"/>
        </w:rPr>
      </w:pP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46"/>
        <w:gridCol w:w="1404"/>
      </w:tblGrid>
      <w:tr w:rsidR="009E53C7" w:rsidRPr="009E53C7" w14:paraId="55331A84" w14:textId="77777777" w:rsidTr="00116A1B">
        <w:trPr>
          <w:trHeight w:val="107"/>
        </w:trPr>
        <w:tc>
          <w:tcPr>
            <w:tcW w:w="8046" w:type="dxa"/>
          </w:tcPr>
          <w:p w14:paraId="0132C91B" w14:textId="376EFB81" w:rsidR="007656BC" w:rsidRPr="009E53C7" w:rsidRDefault="007656BC" w:rsidP="007656BC">
            <w:pPr>
              <w:rPr>
                <w:rFonts w:ascii="Garamond" w:hAnsi="Garamond"/>
                <w:sz w:val="22"/>
                <w:szCs w:val="22"/>
                <w:lang w:eastAsia="zh-CN"/>
              </w:rPr>
            </w:pPr>
            <w:r w:rsidRPr="009E53C7">
              <w:rPr>
                <w:rFonts w:ascii="Garamond" w:hAnsi="Garamond"/>
                <w:b/>
                <w:bCs/>
                <w:sz w:val="22"/>
                <w:szCs w:val="22"/>
                <w:lang w:eastAsia="zh-CN"/>
              </w:rPr>
              <w:t xml:space="preserve">Synthèse des éléments de sélection des offres </w:t>
            </w:r>
          </w:p>
        </w:tc>
        <w:tc>
          <w:tcPr>
            <w:tcW w:w="1404" w:type="dxa"/>
          </w:tcPr>
          <w:p w14:paraId="1459D452" w14:textId="77777777" w:rsidR="007656BC" w:rsidRPr="009E53C7" w:rsidRDefault="007656BC" w:rsidP="007656BC">
            <w:pPr>
              <w:rPr>
                <w:rFonts w:ascii="Garamond" w:hAnsi="Garamond"/>
                <w:sz w:val="22"/>
                <w:szCs w:val="22"/>
                <w:lang w:eastAsia="zh-CN"/>
              </w:rPr>
            </w:pPr>
            <w:r w:rsidRPr="009E53C7">
              <w:rPr>
                <w:rFonts w:ascii="Garamond" w:hAnsi="Garamond"/>
                <w:b/>
                <w:bCs/>
                <w:sz w:val="22"/>
                <w:szCs w:val="22"/>
                <w:lang w:eastAsia="zh-CN"/>
              </w:rPr>
              <w:t xml:space="preserve">Pondération </w:t>
            </w:r>
          </w:p>
        </w:tc>
      </w:tr>
      <w:tr w:rsidR="009E53C7" w:rsidRPr="009E53C7" w14:paraId="3AD533E3" w14:textId="77777777" w:rsidTr="00116A1B">
        <w:trPr>
          <w:trHeight w:val="3063"/>
        </w:trPr>
        <w:tc>
          <w:tcPr>
            <w:tcW w:w="8046" w:type="dxa"/>
          </w:tcPr>
          <w:p w14:paraId="248D1F4C" w14:textId="77777777" w:rsidR="007656BC" w:rsidRPr="009E53C7" w:rsidRDefault="007656BC" w:rsidP="007656BC">
            <w:pPr>
              <w:rPr>
                <w:rFonts w:ascii="Garamond" w:hAnsi="Garamond"/>
                <w:sz w:val="22"/>
                <w:szCs w:val="22"/>
                <w:lang w:eastAsia="zh-CN"/>
              </w:rPr>
            </w:pPr>
            <w:r w:rsidRPr="009E53C7">
              <w:rPr>
                <w:rFonts w:ascii="Garamond" w:hAnsi="Garamond"/>
                <w:b/>
                <w:bCs/>
                <w:sz w:val="22"/>
                <w:szCs w:val="22"/>
                <w:lang w:eastAsia="zh-CN"/>
              </w:rPr>
              <w:t xml:space="preserve">Critère n°1 - Valeur technique de l’offre jugée sur la base des éléments de réponses aux questions posées dans le CRT : </w:t>
            </w:r>
          </w:p>
          <w:p w14:paraId="54F6609A" w14:textId="77777777" w:rsidR="007656BC" w:rsidRPr="009E53C7" w:rsidRDefault="007656BC">
            <w:pPr>
              <w:numPr>
                <w:ilvl w:val="0"/>
                <w:numId w:val="14"/>
              </w:numPr>
              <w:rPr>
                <w:rFonts w:ascii="Garamond" w:hAnsi="Garamond"/>
                <w:sz w:val="22"/>
                <w:szCs w:val="22"/>
                <w:lang w:eastAsia="zh-CN"/>
              </w:rPr>
            </w:pPr>
            <w:r w:rsidRPr="009E53C7">
              <w:rPr>
                <w:rFonts w:ascii="Garamond" w:hAnsi="Garamond"/>
                <w:sz w:val="22"/>
                <w:szCs w:val="22"/>
                <w:lang w:eastAsia="zh-CN"/>
              </w:rPr>
              <w:t xml:space="preserve">Cohérence des moyens humains du candidat avec la prestation </w:t>
            </w:r>
          </w:p>
          <w:p w14:paraId="0A1B82A3" w14:textId="7C800634" w:rsidR="007656BC" w:rsidRPr="009E53C7" w:rsidRDefault="007656BC" w:rsidP="00E76819">
            <w:pPr>
              <w:ind w:left="720"/>
              <w:rPr>
                <w:rFonts w:ascii="Garamond" w:hAnsi="Garamond"/>
                <w:i/>
                <w:iCs/>
                <w:sz w:val="22"/>
                <w:szCs w:val="22"/>
                <w:lang w:eastAsia="zh-CN"/>
              </w:rPr>
            </w:pPr>
            <w:r w:rsidRPr="009E53C7">
              <w:rPr>
                <w:rFonts w:ascii="Garamond" w:hAnsi="Garamond"/>
                <w:i/>
                <w:iCs/>
                <w:sz w:val="22"/>
                <w:szCs w:val="22"/>
                <w:lang w:eastAsia="zh-CN"/>
              </w:rPr>
              <w:t xml:space="preserve">Question 1 : </w:t>
            </w:r>
            <w:r w:rsidR="009C07C9" w:rsidRPr="009E53C7">
              <w:rPr>
                <w:rFonts w:ascii="Garamond" w:hAnsi="Garamond"/>
                <w:i/>
                <w:iCs/>
                <w:sz w:val="22"/>
                <w:szCs w:val="22"/>
                <w:lang w:eastAsia="zh-CN"/>
              </w:rPr>
              <w:t>25</w:t>
            </w:r>
            <w:r w:rsidRPr="009E53C7">
              <w:rPr>
                <w:rFonts w:ascii="Garamond" w:hAnsi="Garamond"/>
                <w:i/>
                <w:iCs/>
                <w:sz w:val="22"/>
                <w:szCs w:val="22"/>
                <w:lang w:eastAsia="zh-CN"/>
              </w:rPr>
              <w:t xml:space="preserve"> points </w:t>
            </w:r>
          </w:p>
          <w:p w14:paraId="5C6F6FAB" w14:textId="77777777" w:rsidR="007656BC" w:rsidRPr="009E53C7" w:rsidRDefault="007656BC">
            <w:pPr>
              <w:numPr>
                <w:ilvl w:val="0"/>
                <w:numId w:val="14"/>
              </w:numPr>
              <w:rPr>
                <w:rFonts w:ascii="Garamond" w:hAnsi="Garamond"/>
                <w:sz w:val="22"/>
                <w:szCs w:val="22"/>
                <w:lang w:eastAsia="zh-CN"/>
              </w:rPr>
            </w:pPr>
            <w:r w:rsidRPr="009E53C7">
              <w:rPr>
                <w:rFonts w:ascii="Garamond" w:hAnsi="Garamond"/>
                <w:sz w:val="22"/>
                <w:szCs w:val="22"/>
                <w:lang w:eastAsia="zh-CN"/>
              </w:rPr>
              <w:t xml:space="preserve">Moyens matériels proposés par le candidat pour l'exécution de l'ensemble de la prestation </w:t>
            </w:r>
          </w:p>
          <w:p w14:paraId="5B4A403B" w14:textId="37136C64" w:rsidR="007656BC" w:rsidRPr="009E53C7" w:rsidRDefault="007656BC" w:rsidP="00D36611">
            <w:pPr>
              <w:ind w:left="720"/>
              <w:rPr>
                <w:rFonts w:ascii="Garamond" w:hAnsi="Garamond"/>
                <w:i/>
                <w:iCs/>
                <w:sz w:val="22"/>
                <w:szCs w:val="22"/>
                <w:lang w:eastAsia="zh-CN"/>
              </w:rPr>
            </w:pPr>
            <w:r w:rsidRPr="009E53C7">
              <w:rPr>
                <w:rFonts w:ascii="Garamond" w:hAnsi="Garamond"/>
                <w:i/>
                <w:iCs/>
                <w:sz w:val="22"/>
                <w:szCs w:val="22"/>
                <w:lang w:eastAsia="zh-CN"/>
              </w:rPr>
              <w:t xml:space="preserve">Questions 2 : </w:t>
            </w:r>
            <w:r w:rsidR="005A0728" w:rsidRPr="009E53C7">
              <w:rPr>
                <w:rFonts w:ascii="Garamond" w:hAnsi="Garamond"/>
                <w:i/>
                <w:iCs/>
                <w:sz w:val="22"/>
                <w:szCs w:val="22"/>
                <w:lang w:eastAsia="zh-CN"/>
              </w:rPr>
              <w:t>15</w:t>
            </w:r>
            <w:r w:rsidRPr="009E53C7">
              <w:rPr>
                <w:rFonts w:ascii="Garamond" w:hAnsi="Garamond"/>
                <w:i/>
                <w:iCs/>
                <w:sz w:val="22"/>
                <w:szCs w:val="22"/>
                <w:lang w:eastAsia="zh-CN"/>
              </w:rPr>
              <w:t xml:space="preserve"> points </w:t>
            </w:r>
          </w:p>
          <w:p w14:paraId="4A8F01D5" w14:textId="77777777" w:rsidR="007656BC" w:rsidRPr="009E53C7" w:rsidRDefault="007656BC">
            <w:pPr>
              <w:numPr>
                <w:ilvl w:val="0"/>
                <w:numId w:val="14"/>
              </w:numPr>
              <w:rPr>
                <w:rFonts w:ascii="Garamond" w:hAnsi="Garamond"/>
                <w:sz w:val="22"/>
                <w:szCs w:val="22"/>
                <w:lang w:eastAsia="zh-CN"/>
              </w:rPr>
            </w:pPr>
            <w:r w:rsidRPr="009E53C7">
              <w:rPr>
                <w:rFonts w:ascii="Garamond" w:hAnsi="Garamond"/>
                <w:sz w:val="22"/>
                <w:szCs w:val="22"/>
                <w:lang w:eastAsia="zh-CN"/>
              </w:rPr>
              <w:t xml:space="preserve">Méthodologie </w:t>
            </w:r>
          </w:p>
          <w:p w14:paraId="7C3414AB" w14:textId="6BDB41E7" w:rsidR="007656BC" w:rsidRPr="009E53C7" w:rsidRDefault="007656BC" w:rsidP="004645F1">
            <w:pPr>
              <w:ind w:left="720"/>
              <w:rPr>
                <w:rFonts w:ascii="Garamond" w:hAnsi="Garamond"/>
                <w:i/>
                <w:iCs/>
                <w:sz w:val="22"/>
                <w:szCs w:val="22"/>
                <w:lang w:eastAsia="zh-CN"/>
              </w:rPr>
            </w:pPr>
            <w:r w:rsidRPr="009E53C7">
              <w:rPr>
                <w:rFonts w:ascii="Garamond" w:hAnsi="Garamond"/>
                <w:i/>
                <w:iCs/>
                <w:sz w:val="22"/>
                <w:szCs w:val="22"/>
                <w:lang w:eastAsia="zh-CN"/>
              </w:rPr>
              <w:t xml:space="preserve">Questions </w:t>
            </w:r>
            <w:r w:rsidR="005A0728" w:rsidRPr="009E53C7">
              <w:rPr>
                <w:rFonts w:ascii="Garamond" w:hAnsi="Garamond"/>
                <w:i/>
                <w:iCs/>
                <w:sz w:val="22"/>
                <w:szCs w:val="22"/>
                <w:lang w:eastAsia="zh-CN"/>
              </w:rPr>
              <w:t>3</w:t>
            </w:r>
            <w:r w:rsidRPr="009E53C7">
              <w:rPr>
                <w:rFonts w:ascii="Garamond" w:hAnsi="Garamond"/>
                <w:i/>
                <w:iCs/>
                <w:sz w:val="22"/>
                <w:szCs w:val="22"/>
                <w:lang w:eastAsia="zh-CN"/>
              </w:rPr>
              <w:t xml:space="preserve"> à </w:t>
            </w:r>
            <w:r w:rsidR="005A0728" w:rsidRPr="009E53C7">
              <w:rPr>
                <w:rFonts w:ascii="Garamond" w:hAnsi="Garamond"/>
                <w:i/>
                <w:iCs/>
                <w:sz w:val="22"/>
                <w:szCs w:val="22"/>
                <w:lang w:eastAsia="zh-CN"/>
              </w:rPr>
              <w:t>5</w:t>
            </w:r>
            <w:r w:rsidRPr="009E53C7">
              <w:rPr>
                <w:rFonts w:ascii="Garamond" w:hAnsi="Garamond"/>
                <w:i/>
                <w:iCs/>
                <w:sz w:val="22"/>
                <w:szCs w:val="22"/>
                <w:lang w:eastAsia="zh-CN"/>
              </w:rPr>
              <w:t xml:space="preserve"> : 2</w:t>
            </w:r>
            <w:r w:rsidR="005A0728" w:rsidRPr="009E53C7">
              <w:rPr>
                <w:rFonts w:ascii="Garamond" w:hAnsi="Garamond"/>
                <w:i/>
                <w:iCs/>
                <w:sz w:val="22"/>
                <w:szCs w:val="22"/>
                <w:lang w:eastAsia="zh-CN"/>
              </w:rPr>
              <w:t>0</w:t>
            </w:r>
            <w:r w:rsidRPr="009E53C7">
              <w:rPr>
                <w:rFonts w:ascii="Garamond" w:hAnsi="Garamond"/>
                <w:i/>
                <w:iCs/>
                <w:sz w:val="22"/>
                <w:szCs w:val="22"/>
                <w:lang w:eastAsia="zh-CN"/>
              </w:rPr>
              <w:t xml:space="preserve"> points </w:t>
            </w:r>
          </w:p>
          <w:p w14:paraId="7509DEED" w14:textId="77777777" w:rsidR="007656BC" w:rsidRPr="009E53C7" w:rsidRDefault="007656BC">
            <w:pPr>
              <w:numPr>
                <w:ilvl w:val="0"/>
                <w:numId w:val="14"/>
              </w:numPr>
              <w:rPr>
                <w:rFonts w:ascii="Garamond" w:hAnsi="Garamond"/>
                <w:sz w:val="22"/>
                <w:szCs w:val="22"/>
                <w:lang w:eastAsia="zh-CN"/>
              </w:rPr>
            </w:pPr>
            <w:r w:rsidRPr="009E53C7">
              <w:rPr>
                <w:rFonts w:ascii="Garamond" w:hAnsi="Garamond"/>
                <w:sz w:val="22"/>
                <w:szCs w:val="22"/>
                <w:lang w:eastAsia="zh-CN"/>
              </w:rPr>
              <w:t xml:space="preserve">Délais </w:t>
            </w:r>
          </w:p>
          <w:p w14:paraId="7D4C30DB" w14:textId="03E9B135" w:rsidR="007656BC" w:rsidRPr="009E53C7" w:rsidRDefault="007656BC" w:rsidP="004645F1">
            <w:pPr>
              <w:ind w:left="720"/>
              <w:rPr>
                <w:rFonts w:ascii="Garamond" w:hAnsi="Garamond"/>
                <w:i/>
                <w:iCs/>
                <w:sz w:val="22"/>
                <w:szCs w:val="22"/>
                <w:lang w:eastAsia="zh-CN"/>
              </w:rPr>
            </w:pPr>
            <w:r w:rsidRPr="009E53C7">
              <w:rPr>
                <w:rFonts w:ascii="Garamond" w:hAnsi="Garamond"/>
                <w:i/>
                <w:iCs/>
                <w:sz w:val="22"/>
                <w:szCs w:val="22"/>
                <w:lang w:eastAsia="zh-CN"/>
              </w:rPr>
              <w:t xml:space="preserve">Questions </w:t>
            </w:r>
            <w:r w:rsidR="00621139" w:rsidRPr="009E53C7">
              <w:rPr>
                <w:rFonts w:ascii="Garamond" w:hAnsi="Garamond"/>
                <w:i/>
                <w:iCs/>
                <w:sz w:val="22"/>
                <w:szCs w:val="22"/>
                <w:lang w:eastAsia="zh-CN"/>
              </w:rPr>
              <w:t>6</w:t>
            </w:r>
            <w:r w:rsidRPr="009E53C7">
              <w:rPr>
                <w:rFonts w:ascii="Garamond" w:hAnsi="Garamond"/>
                <w:i/>
                <w:iCs/>
                <w:sz w:val="22"/>
                <w:szCs w:val="22"/>
                <w:lang w:eastAsia="zh-CN"/>
              </w:rPr>
              <w:t xml:space="preserve"> à </w:t>
            </w:r>
            <w:r w:rsidR="00621139" w:rsidRPr="009E53C7">
              <w:rPr>
                <w:rFonts w:ascii="Garamond" w:hAnsi="Garamond"/>
                <w:i/>
                <w:iCs/>
                <w:sz w:val="22"/>
                <w:szCs w:val="22"/>
                <w:lang w:eastAsia="zh-CN"/>
              </w:rPr>
              <w:t>11</w:t>
            </w:r>
            <w:r w:rsidRPr="009E53C7">
              <w:rPr>
                <w:rFonts w:ascii="Garamond" w:hAnsi="Garamond"/>
                <w:i/>
                <w:iCs/>
                <w:sz w:val="22"/>
                <w:szCs w:val="22"/>
                <w:lang w:eastAsia="zh-CN"/>
              </w:rPr>
              <w:t xml:space="preserve"> : 2</w:t>
            </w:r>
            <w:r w:rsidR="00621139" w:rsidRPr="009E53C7">
              <w:rPr>
                <w:rFonts w:ascii="Garamond" w:hAnsi="Garamond"/>
                <w:i/>
                <w:iCs/>
                <w:sz w:val="22"/>
                <w:szCs w:val="22"/>
                <w:lang w:eastAsia="zh-CN"/>
              </w:rPr>
              <w:t>5</w:t>
            </w:r>
            <w:r w:rsidRPr="009E53C7">
              <w:rPr>
                <w:rFonts w:ascii="Garamond" w:hAnsi="Garamond"/>
                <w:i/>
                <w:iCs/>
                <w:sz w:val="22"/>
                <w:szCs w:val="22"/>
                <w:lang w:eastAsia="zh-CN"/>
              </w:rPr>
              <w:t xml:space="preserve"> points </w:t>
            </w:r>
          </w:p>
          <w:p w14:paraId="6EFB4462" w14:textId="77777777" w:rsidR="007656BC" w:rsidRPr="009E53C7" w:rsidRDefault="007656BC">
            <w:pPr>
              <w:numPr>
                <w:ilvl w:val="0"/>
                <w:numId w:val="14"/>
              </w:numPr>
              <w:rPr>
                <w:rFonts w:ascii="Garamond" w:hAnsi="Garamond"/>
                <w:sz w:val="22"/>
                <w:szCs w:val="22"/>
                <w:lang w:eastAsia="zh-CN"/>
              </w:rPr>
            </w:pPr>
            <w:r w:rsidRPr="009E53C7">
              <w:rPr>
                <w:rFonts w:ascii="Garamond" w:hAnsi="Garamond"/>
                <w:sz w:val="22"/>
                <w:szCs w:val="22"/>
                <w:lang w:eastAsia="zh-CN"/>
              </w:rPr>
              <w:t xml:space="preserve">Garantie complémentaire </w:t>
            </w:r>
          </w:p>
          <w:p w14:paraId="6BCB5FF7" w14:textId="1FB51F21" w:rsidR="007656BC" w:rsidRPr="009E53C7" w:rsidRDefault="007656BC" w:rsidP="004645F1">
            <w:pPr>
              <w:ind w:left="720"/>
              <w:rPr>
                <w:rFonts w:ascii="Garamond" w:hAnsi="Garamond"/>
                <w:i/>
                <w:iCs/>
                <w:sz w:val="22"/>
                <w:szCs w:val="22"/>
                <w:lang w:eastAsia="zh-CN"/>
              </w:rPr>
            </w:pPr>
            <w:r w:rsidRPr="009E53C7">
              <w:rPr>
                <w:rFonts w:ascii="Garamond" w:hAnsi="Garamond"/>
                <w:i/>
                <w:iCs/>
                <w:sz w:val="22"/>
                <w:szCs w:val="22"/>
                <w:lang w:eastAsia="zh-CN"/>
              </w:rPr>
              <w:t>Question 1</w:t>
            </w:r>
            <w:r w:rsidR="004B2EBD" w:rsidRPr="009E53C7">
              <w:rPr>
                <w:rFonts w:ascii="Garamond" w:hAnsi="Garamond"/>
                <w:i/>
                <w:iCs/>
                <w:sz w:val="22"/>
                <w:szCs w:val="22"/>
                <w:lang w:eastAsia="zh-CN"/>
              </w:rPr>
              <w:t>2</w:t>
            </w:r>
            <w:r w:rsidRPr="009E53C7">
              <w:rPr>
                <w:rFonts w:ascii="Garamond" w:hAnsi="Garamond"/>
                <w:i/>
                <w:iCs/>
                <w:sz w:val="22"/>
                <w:szCs w:val="22"/>
                <w:lang w:eastAsia="zh-CN"/>
              </w:rPr>
              <w:t xml:space="preserve"> : 5 points </w:t>
            </w:r>
          </w:p>
          <w:p w14:paraId="742D8728" w14:textId="77777777" w:rsidR="007656BC" w:rsidRPr="009E53C7" w:rsidRDefault="007656BC">
            <w:pPr>
              <w:numPr>
                <w:ilvl w:val="0"/>
                <w:numId w:val="14"/>
              </w:numPr>
              <w:rPr>
                <w:rFonts w:ascii="Garamond" w:hAnsi="Garamond"/>
                <w:sz w:val="22"/>
                <w:szCs w:val="22"/>
                <w:lang w:eastAsia="zh-CN"/>
              </w:rPr>
            </w:pPr>
            <w:r w:rsidRPr="009E53C7">
              <w:rPr>
                <w:rFonts w:ascii="Garamond" w:hAnsi="Garamond"/>
                <w:sz w:val="22"/>
                <w:szCs w:val="22"/>
                <w:lang w:eastAsia="zh-CN"/>
              </w:rPr>
              <w:t xml:space="preserve">SAV </w:t>
            </w:r>
          </w:p>
          <w:p w14:paraId="4C5BEF04" w14:textId="50C14500" w:rsidR="007656BC" w:rsidRPr="009E53C7" w:rsidRDefault="007656BC" w:rsidP="004645F1">
            <w:pPr>
              <w:ind w:left="720"/>
              <w:rPr>
                <w:rFonts w:ascii="Garamond" w:hAnsi="Garamond"/>
                <w:i/>
                <w:iCs/>
                <w:sz w:val="22"/>
                <w:szCs w:val="22"/>
                <w:lang w:eastAsia="zh-CN"/>
              </w:rPr>
            </w:pPr>
            <w:r w:rsidRPr="009E53C7">
              <w:rPr>
                <w:rFonts w:ascii="Garamond" w:hAnsi="Garamond"/>
                <w:i/>
                <w:iCs/>
                <w:sz w:val="22"/>
                <w:szCs w:val="22"/>
                <w:lang w:eastAsia="zh-CN"/>
              </w:rPr>
              <w:t>Question 1</w:t>
            </w:r>
            <w:r w:rsidR="004B2EBD" w:rsidRPr="009E53C7">
              <w:rPr>
                <w:rFonts w:ascii="Garamond" w:hAnsi="Garamond"/>
                <w:i/>
                <w:iCs/>
                <w:sz w:val="22"/>
                <w:szCs w:val="22"/>
                <w:lang w:eastAsia="zh-CN"/>
              </w:rPr>
              <w:t>3</w:t>
            </w:r>
            <w:r w:rsidRPr="009E53C7">
              <w:rPr>
                <w:rFonts w:ascii="Garamond" w:hAnsi="Garamond"/>
                <w:i/>
                <w:iCs/>
                <w:sz w:val="22"/>
                <w:szCs w:val="22"/>
                <w:lang w:eastAsia="zh-CN"/>
              </w:rPr>
              <w:t xml:space="preserve"> : 5 points </w:t>
            </w:r>
          </w:p>
          <w:p w14:paraId="7DED3A86" w14:textId="77777777" w:rsidR="007656BC" w:rsidRPr="009E53C7" w:rsidRDefault="007656BC">
            <w:pPr>
              <w:numPr>
                <w:ilvl w:val="0"/>
                <w:numId w:val="14"/>
              </w:numPr>
              <w:rPr>
                <w:rFonts w:ascii="Garamond" w:hAnsi="Garamond"/>
                <w:sz w:val="22"/>
                <w:szCs w:val="22"/>
                <w:lang w:eastAsia="zh-CN"/>
              </w:rPr>
            </w:pPr>
            <w:r w:rsidRPr="009E53C7">
              <w:rPr>
                <w:rFonts w:ascii="Garamond" w:hAnsi="Garamond"/>
                <w:sz w:val="22"/>
                <w:szCs w:val="22"/>
                <w:lang w:eastAsia="zh-CN"/>
              </w:rPr>
              <w:t xml:space="preserve">RSE </w:t>
            </w:r>
          </w:p>
          <w:p w14:paraId="29CC2C01" w14:textId="38C81CC9" w:rsidR="004645F1" w:rsidRPr="009E53C7" w:rsidRDefault="007656BC" w:rsidP="00C748D8">
            <w:pPr>
              <w:ind w:left="720"/>
              <w:rPr>
                <w:rFonts w:ascii="Garamond" w:hAnsi="Garamond"/>
                <w:sz w:val="22"/>
                <w:szCs w:val="22"/>
                <w:lang w:eastAsia="zh-CN"/>
              </w:rPr>
            </w:pPr>
            <w:r w:rsidRPr="009E53C7">
              <w:rPr>
                <w:rFonts w:ascii="Garamond" w:hAnsi="Garamond"/>
                <w:i/>
                <w:iCs/>
                <w:sz w:val="22"/>
                <w:szCs w:val="22"/>
                <w:lang w:eastAsia="zh-CN"/>
              </w:rPr>
              <w:t>Question 1</w:t>
            </w:r>
            <w:r w:rsidR="004B2EBD" w:rsidRPr="009E53C7">
              <w:rPr>
                <w:rFonts w:ascii="Garamond" w:hAnsi="Garamond"/>
                <w:i/>
                <w:iCs/>
                <w:sz w:val="22"/>
                <w:szCs w:val="22"/>
                <w:lang w:eastAsia="zh-CN"/>
              </w:rPr>
              <w:t>4</w:t>
            </w:r>
            <w:r w:rsidRPr="009E53C7">
              <w:rPr>
                <w:rFonts w:ascii="Garamond" w:hAnsi="Garamond"/>
                <w:i/>
                <w:iCs/>
                <w:sz w:val="22"/>
                <w:szCs w:val="22"/>
                <w:lang w:eastAsia="zh-CN"/>
              </w:rPr>
              <w:t xml:space="preserve"> : 5 points</w:t>
            </w:r>
            <w:r w:rsidRPr="009E53C7">
              <w:rPr>
                <w:rFonts w:ascii="Garamond" w:hAnsi="Garamond"/>
                <w:sz w:val="22"/>
                <w:szCs w:val="22"/>
                <w:lang w:eastAsia="zh-CN"/>
              </w:rPr>
              <w:t xml:space="preserve"> </w:t>
            </w:r>
          </w:p>
        </w:tc>
        <w:tc>
          <w:tcPr>
            <w:tcW w:w="1404" w:type="dxa"/>
          </w:tcPr>
          <w:p w14:paraId="18C0E31B" w14:textId="6D8615E9" w:rsidR="007656BC" w:rsidRPr="009E53C7" w:rsidRDefault="002026B7" w:rsidP="0026683E">
            <w:pPr>
              <w:jc w:val="center"/>
              <w:rPr>
                <w:rFonts w:ascii="Garamond" w:hAnsi="Garamond"/>
                <w:sz w:val="22"/>
                <w:szCs w:val="22"/>
                <w:lang w:eastAsia="zh-CN"/>
              </w:rPr>
            </w:pPr>
            <w:r w:rsidRPr="009E53C7">
              <w:rPr>
                <w:rFonts w:ascii="Garamond" w:hAnsi="Garamond"/>
                <w:sz w:val="22"/>
                <w:szCs w:val="22"/>
                <w:lang w:eastAsia="zh-CN"/>
              </w:rPr>
              <w:t>5</w:t>
            </w:r>
            <w:r w:rsidR="007656BC" w:rsidRPr="009E53C7">
              <w:rPr>
                <w:rFonts w:ascii="Garamond" w:hAnsi="Garamond"/>
                <w:sz w:val="22"/>
                <w:szCs w:val="22"/>
                <w:lang w:eastAsia="zh-CN"/>
              </w:rPr>
              <w:t>0 %</w:t>
            </w:r>
          </w:p>
        </w:tc>
      </w:tr>
      <w:tr w:rsidR="009E53C7" w:rsidRPr="009E53C7" w14:paraId="4F614C89" w14:textId="77777777" w:rsidTr="00116A1B">
        <w:trPr>
          <w:trHeight w:val="100"/>
        </w:trPr>
        <w:tc>
          <w:tcPr>
            <w:tcW w:w="8046" w:type="dxa"/>
          </w:tcPr>
          <w:p w14:paraId="20346455" w14:textId="77777777" w:rsidR="007656BC" w:rsidRPr="009E53C7" w:rsidRDefault="007656BC" w:rsidP="007656BC">
            <w:pPr>
              <w:rPr>
                <w:rFonts w:ascii="Garamond" w:hAnsi="Garamond"/>
                <w:sz w:val="22"/>
                <w:szCs w:val="22"/>
                <w:lang w:eastAsia="zh-CN"/>
              </w:rPr>
            </w:pPr>
            <w:r w:rsidRPr="009E53C7">
              <w:rPr>
                <w:rFonts w:ascii="Garamond" w:hAnsi="Garamond"/>
                <w:b/>
                <w:bCs/>
                <w:sz w:val="22"/>
                <w:szCs w:val="22"/>
                <w:lang w:eastAsia="zh-CN"/>
              </w:rPr>
              <w:t xml:space="preserve">Critère n° 2 - Prix (Jugé sur la base du prix TTC du DQE) </w:t>
            </w:r>
          </w:p>
        </w:tc>
        <w:tc>
          <w:tcPr>
            <w:tcW w:w="1404" w:type="dxa"/>
          </w:tcPr>
          <w:p w14:paraId="14F9D4B1" w14:textId="4E0B53F5" w:rsidR="007656BC" w:rsidRPr="009E53C7" w:rsidRDefault="002026B7" w:rsidP="007656BC">
            <w:pPr>
              <w:rPr>
                <w:rFonts w:ascii="Garamond" w:hAnsi="Garamond"/>
                <w:sz w:val="22"/>
                <w:szCs w:val="22"/>
                <w:lang w:eastAsia="zh-CN"/>
              </w:rPr>
            </w:pPr>
            <w:r w:rsidRPr="009E53C7">
              <w:rPr>
                <w:rFonts w:ascii="Garamond" w:hAnsi="Garamond"/>
                <w:sz w:val="22"/>
                <w:szCs w:val="22"/>
                <w:lang w:eastAsia="zh-CN"/>
              </w:rPr>
              <w:t>5</w:t>
            </w:r>
            <w:r w:rsidR="007656BC" w:rsidRPr="009E53C7">
              <w:rPr>
                <w:rFonts w:ascii="Garamond" w:hAnsi="Garamond"/>
                <w:sz w:val="22"/>
                <w:szCs w:val="22"/>
                <w:lang w:eastAsia="zh-CN"/>
              </w:rPr>
              <w:t xml:space="preserve">0 % </w:t>
            </w:r>
          </w:p>
        </w:tc>
      </w:tr>
      <w:tr w:rsidR="007656BC" w:rsidRPr="009E53C7" w14:paraId="2415A06F" w14:textId="77777777" w:rsidTr="00116A1B">
        <w:trPr>
          <w:trHeight w:val="100"/>
        </w:trPr>
        <w:tc>
          <w:tcPr>
            <w:tcW w:w="8046" w:type="dxa"/>
          </w:tcPr>
          <w:p w14:paraId="62C2137C" w14:textId="77777777" w:rsidR="007656BC" w:rsidRPr="009E53C7" w:rsidRDefault="007656BC" w:rsidP="007656BC">
            <w:pPr>
              <w:rPr>
                <w:rFonts w:ascii="Garamond" w:hAnsi="Garamond"/>
                <w:sz w:val="22"/>
                <w:szCs w:val="22"/>
                <w:lang w:eastAsia="zh-CN"/>
              </w:rPr>
            </w:pPr>
            <w:r w:rsidRPr="009E53C7">
              <w:rPr>
                <w:rFonts w:ascii="Garamond" w:hAnsi="Garamond"/>
                <w:sz w:val="22"/>
                <w:szCs w:val="22"/>
                <w:lang w:eastAsia="zh-CN"/>
              </w:rPr>
              <w:t xml:space="preserve">TOTAL </w:t>
            </w:r>
          </w:p>
        </w:tc>
        <w:tc>
          <w:tcPr>
            <w:tcW w:w="1404" w:type="dxa"/>
          </w:tcPr>
          <w:p w14:paraId="4A727595" w14:textId="77777777" w:rsidR="007656BC" w:rsidRPr="009E53C7" w:rsidRDefault="007656BC" w:rsidP="007656BC">
            <w:pPr>
              <w:rPr>
                <w:rFonts w:ascii="Garamond" w:hAnsi="Garamond"/>
                <w:sz w:val="22"/>
                <w:szCs w:val="22"/>
                <w:lang w:eastAsia="zh-CN"/>
              </w:rPr>
            </w:pPr>
            <w:r w:rsidRPr="009E53C7">
              <w:rPr>
                <w:rFonts w:ascii="Garamond" w:hAnsi="Garamond"/>
                <w:sz w:val="22"/>
                <w:szCs w:val="22"/>
                <w:lang w:eastAsia="zh-CN"/>
              </w:rPr>
              <w:t xml:space="preserve">100% </w:t>
            </w:r>
          </w:p>
        </w:tc>
      </w:tr>
    </w:tbl>
    <w:p w14:paraId="4C1F3875" w14:textId="77777777" w:rsidR="008E66F1" w:rsidRPr="009E53C7" w:rsidRDefault="008E66F1" w:rsidP="008E66F1">
      <w:pPr>
        <w:jc w:val="both"/>
        <w:rPr>
          <w:rFonts w:ascii="Garamond" w:hAnsi="Garamond"/>
          <w:bCs/>
          <w:sz w:val="22"/>
          <w:szCs w:val="22"/>
        </w:rPr>
      </w:pPr>
    </w:p>
    <w:p w14:paraId="22EFC2DD" w14:textId="77777777" w:rsidR="00320BC8" w:rsidRPr="009E53C7" w:rsidRDefault="00320BC8" w:rsidP="00320BC8">
      <w:pPr>
        <w:rPr>
          <w:rFonts w:ascii="Garamond" w:hAnsi="Garamond"/>
          <w:b/>
          <w:bCs/>
          <w:sz w:val="22"/>
          <w:szCs w:val="22"/>
        </w:rPr>
      </w:pPr>
      <w:r w:rsidRPr="009E53C7">
        <w:rPr>
          <w:rFonts w:ascii="Garamond" w:hAnsi="Garamond"/>
          <w:b/>
          <w:bCs/>
          <w:sz w:val="22"/>
          <w:szCs w:val="22"/>
        </w:rPr>
        <w:t xml:space="preserve">Modalités de jugement du critère prix </w:t>
      </w:r>
    </w:p>
    <w:p w14:paraId="26A14B5E" w14:textId="77777777" w:rsidR="00320BC8" w:rsidRPr="009E53C7" w:rsidRDefault="00320BC8" w:rsidP="00320BC8">
      <w:pPr>
        <w:rPr>
          <w:rFonts w:ascii="Garamond" w:hAnsi="Garamond"/>
          <w:sz w:val="22"/>
          <w:szCs w:val="22"/>
        </w:rPr>
      </w:pPr>
    </w:p>
    <w:p w14:paraId="54FE300F" w14:textId="59D86A1E" w:rsidR="00A132C0" w:rsidRPr="009E53C7" w:rsidRDefault="00320BC8" w:rsidP="00320BC8">
      <w:pPr>
        <w:rPr>
          <w:rFonts w:ascii="Garamond" w:hAnsi="Garamond"/>
          <w:sz w:val="22"/>
          <w:szCs w:val="22"/>
        </w:rPr>
      </w:pPr>
      <w:r w:rsidRPr="009E53C7">
        <w:rPr>
          <w:rFonts w:ascii="Garamond" w:hAnsi="Garamond"/>
          <w:sz w:val="22"/>
          <w:szCs w:val="22"/>
        </w:rPr>
        <w:t xml:space="preserve">Pour le critère prix, le candidat dont la proposition sera la plus intéressante se verra attribuer le nombre maximum de points possibles. Les autres candidats se verront attribuer un nombre de points calculé de la façon suivante : </w:t>
      </w:r>
    </w:p>
    <w:p w14:paraId="4D43E2BB" w14:textId="77777777" w:rsidR="00F61F2E" w:rsidRPr="009E53C7" w:rsidRDefault="00845205" w:rsidP="00F61F2E">
      <w:pPr>
        <w:rPr>
          <w:rFonts w:ascii="Cambria Math" w:hAnsi="Cambria Math" w:cs="Cambria Math"/>
        </w:rPr>
      </w:pPr>
      <w:r w:rsidRPr="009E53C7">
        <w:rPr>
          <w:rFonts w:ascii="Cambria Math" w:hAnsi="Cambria Math" w:cs="Cambria Math"/>
          <w:sz w:val="22"/>
          <w:szCs w:val="22"/>
        </w:rPr>
        <w:t xml:space="preserve">                                                </w:t>
      </w:r>
      <w:proofErr w:type="gramStart"/>
      <w:r w:rsidRPr="009E53C7">
        <w:rPr>
          <w:rFonts w:ascii="Cambria Math" w:hAnsi="Cambria Math" w:cs="Cambria Math"/>
        </w:rPr>
        <w:t>𝐌𝐨𝐧𝐭𝐚𝐧𝐭</w:t>
      </w:r>
      <w:proofErr w:type="gramEnd"/>
      <w:r w:rsidRPr="009E53C7">
        <w:rPr>
          <w:rFonts w:ascii="Garamond" w:hAnsi="Garamond"/>
        </w:rPr>
        <w:t xml:space="preserve"> </w:t>
      </w:r>
      <w:r w:rsidRPr="009E53C7">
        <w:rPr>
          <w:rFonts w:ascii="Cambria Math" w:hAnsi="Cambria Math" w:cs="Cambria Math"/>
        </w:rPr>
        <w:t>𝐝𝐞</w:t>
      </w:r>
      <w:r w:rsidRPr="009E53C7">
        <w:rPr>
          <w:rFonts w:ascii="Garamond" w:hAnsi="Garamond"/>
        </w:rPr>
        <w:t xml:space="preserve"> </w:t>
      </w:r>
      <w:r w:rsidRPr="009E53C7">
        <w:rPr>
          <w:rFonts w:ascii="Cambria Math" w:hAnsi="Cambria Math" w:cs="Cambria Math"/>
        </w:rPr>
        <w:t>𝐥𝐚</w:t>
      </w:r>
      <w:r w:rsidRPr="009E53C7">
        <w:rPr>
          <w:rFonts w:ascii="Garamond" w:hAnsi="Garamond"/>
        </w:rPr>
        <w:t xml:space="preserve"> </w:t>
      </w:r>
      <w:r w:rsidRPr="009E53C7">
        <w:rPr>
          <w:rFonts w:ascii="Cambria Math" w:hAnsi="Cambria Math" w:cs="Cambria Math"/>
        </w:rPr>
        <w:t>𝐩𝐫𝐨𝐩𝐨𝐬𝐢𝐭𝐢𝐨𝐧</w:t>
      </w:r>
      <w:r w:rsidR="00F61F2E" w:rsidRPr="009E53C7">
        <w:rPr>
          <w:rFonts w:ascii="Cambria Math" w:hAnsi="Cambria Math" w:cs="Cambria Math"/>
        </w:rPr>
        <w:t xml:space="preserve"> 𝐝𝐮</w:t>
      </w:r>
    </w:p>
    <w:p w14:paraId="1C3795B8" w14:textId="00521B9F" w:rsidR="00F61F2E" w:rsidRPr="009E53C7" w:rsidRDefault="00AD10C8" w:rsidP="00F61F2E">
      <w:pPr>
        <w:ind w:left="2124"/>
        <w:rPr>
          <w:rFonts w:ascii="Garamond" w:hAnsi="Garamond"/>
        </w:rPr>
      </w:pPr>
      <w:r w:rsidRPr="009E53C7">
        <w:rPr>
          <w:rFonts w:ascii="Garamond" w:hAnsi="Garamond"/>
        </w:rPr>
        <w:t xml:space="preserve">      </w:t>
      </w:r>
      <w:r w:rsidR="00F61F2E" w:rsidRPr="009E53C7">
        <w:rPr>
          <w:rFonts w:ascii="Garamond" w:hAnsi="Garamond"/>
        </w:rPr>
        <w:t xml:space="preserve"> </w:t>
      </w:r>
      <w:proofErr w:type="gramStart"/>
      <w:r w:rsidR="00F61F2E" w:rsidRPr="009E53C7">
        <w:rPr>
          <w:rFonts w:ascii="Cambria Math" w:hAnsi="Cambria Math" w:cs="Cambria Math"/>
        </w:rPr>
        <w:t>𝐜𝐚𝐧𝐝𝐢𝐝𝐚𝐭</w:t>
      </w:r>
      <w:proofErr w:type="gramEnd"/>
      <w:r w:rsidR="00F61F2E" w:rsidRPr="009E53C7">
        <w:rPr>
          <w:rFonts w:ascii="Garamond" w:hAnsi="Garamond"/>
        </w:rPr>
        <w:t xml:space="preserve"> </w:t>
      </w:r>
      <w:r w:rsidR="00F61F2E" w:rsidRPr="009E53C7">
        <w:rPr>
          <w:rFonts w:ascii="Cambria Math" w:hAnsi="Cambria Math" w:cs="Cambria Math"/>
        </w:rPr>
        <w:t>𝐥𝐞</w:t>
      </w:r>
      <w:r w:rsidR="00F61F2E" w:rsidRPr="009E53C7">
        <w:rPr>
          <w:rFonts w:ascii="Garamond" w:hAnsi="Garamond"/>
        </w:rPr>
        <w:t xml:space="preserve"> </w:t>
      </w:r>
      <w:r w:rsidR="00F61F2E" w:rsidRPr="009E53C7">
        <w:rPr>
          <w:rFonts w:ascii="Cambria Math" w:hAnsi="Cambria Math" w:cs="Cambria Math"/>
        </w:rPr>
        <w:t>𝐦𝐨𝐢𝐧𝐬</w:t>
      </w:r>
      <w:r w:rsidR="00F61F2E" w:rsidRPr="009E53C7">
        <w:rPr>
          <w:rFonts w:ascii="Garamond" w:hAnsi="Garamond"/>
        </w:rPr>
        <w:t xml:space="preserve"> </w:t>
      </w:r>
      <w:r w:rsidR="00F61F2E" w:rsidRPr="009E53C7">
        <w:rPr>
          <w:rFonts w:ascii="Cambria Math" w:hAnsi="Cambria Math" w:cs="Cambria Math"/>
        </w:rPr>
        <w:t>𝐝𝐢𝐬𝐚𝐧𝐭</w:t>
      </w:r>
    </w:p>
    <w:p w14:paraId="5CE2A148" w14:textId="0BD61461" w:rsidR="00845205" w:rsidRPr="009E53C7" w:rsidRDefault="00AF0026" w:rsidP="00320BC8">
      <w:pPr>
        <w:rPr>
          <w:rFonts w:ascii="Garamond" w:hAnsi="Garamond"/>
          <w:sz w:val="22"/>
          <w:szCs w:val="22"/>
        </w:rPr>
      </w:pPr>
      <w:r w:rsidRPr="009E53C7">
        <w:rPr>
          <w:rFonts w:ascii="Cambria Math" w:hAnsi="Cambria Math" w:cs="Cambria Math"/>
          <w:noProof/>
          <w:sz w:val="22"/>
          <w:szCs w:val="22"/>
        </w:rPr>
        <mc:AlternateContent>
          <mc:Choice Requires="wps">
            <w:drawing>
              <wp:anchor distT="0" distB="0" distL="114300" distR="114300" simplePos="0" relativeHeight="251668992" behindDoc="0" locked="0" layoutInCell="1" allowOverlap="1" wp14:anchorId="3AEB8099" wp14:editId="5C643870">
                <wp:simplePos x="0" y="0"/>
                <wp:positionH relativeFrom="column">
                  <wp:posOffset>1390650</wp:posOffset>
                </wp:positionH>
                <wp:positionV relativeFrom="paragraph">
                  <wp:posOffset>83185</wp:posOffset>
                </wp:positionV>
                <wp:extent cx="2333625" cy="0"/>
                <wp:effectExtent l="0" t="0" r="0" b="0"/>
                <wp:wrapNone/>
                <wp:docPr id="1822878729"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36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B68FF3" id="_x0000_t32" coordsize="21600,21600" o:spt="32" o:oned="t" path="m,l21600,21600e" filled="f">
                <v:path arrowok="t" fillok="f" o:connecttype="none"/>
                <o:lock v:ext="edit" shapetype="t"/>
              </v:shapetype>
              <v:shape id="AutoShape 153" o:spid="_x0000_s1026" type="#_x0000_t32" style="position:absolute;margin-left:109.5pt;margin-top:6.55pt;width:183.75pt;height:0;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"/>
            </w:pict>
          </mc:Fallback>
        </mc:AlternateContent>
      </w:r>
      <w:proofErr w:type="gramStart"/>
      <w:r w:rsidR="00320BC8" w:rsidRPr="009E53C7">
        <w:rPr>
          <w:rFonts w:ascii="Cambria Math" w:hAnsi="Cambria Math" w:cs="Cambria Math"/>
          <w:sz w:val="22"/>
          <w:szCs w:val="22"/>
        </w:rPr>
        <w:t>𝑵𝒐𝒕𝒆</w:t>
      </w:r>
      <w:proofErr w:type="gramEnd"/>
      <w:r w:rsidR="00320BC8" w:rsidRPr="009E53C7">
        <w:rPr>
          <w:rFonts w:ascii="Garamond" w:hAnsi="Garamond"/>
          <w:sz w:val="22"/>
          <w:szCs w:val="22"/>
        </w:rPr>
        <w:t xml:space="preserve"> </w:t>
      </w:r>
      <w:r w:rsidR="00320BC8" w:rsidRPr="009E53C7">
        <w:rPr>
          <w:rFonts w:ascii="Cambria Math" w:hAnsi="Cambria Math" w:cs="Cambria Math"/>
          <w:sz w:val="22"/>
          <w:szCs w:val="22"/>
        </w:rPr>
        <w:t>𝒅𝒖</w:t>
      </w:r>
      <w:r w:rsidR="00320BC8" w:rsidRPr="009E53C7">
        <w:rPr>
          <w:rFonts w:ascii="Garamond" w:hAnsi="Garamond"/>
          <w:sz w:val="22"/>
          <w:szCs w:val="22"/>
        </w:rPr>
        <w:t xml:space="preserve"> </w:t>
      </w:r>
      <w:r w:rsidR="00320BC8" w:rsidRPr="009E53C7">
        <w:rPr>
          <w:rFonts w:ascii="Cambria Math" w:hAnsi="Cambria Math" w:cs="Cambria Math"/>
          <w:sz w:val="22"/>
          <w:szCs w:val="22"/>
        </w:rPr>
        <w:t>𝒄𝒂𝒏𝒅𝒊𝒅𝒂𝒕</w:t>
      </w:r>
      <w:r w:rsidR="00320BC8" w:rsidRPr="009E53C7">
        <w:rPr>
          <w:rFonts w:ascii="Garamond" w:hAnsi="Garamond"/>
          <w:sz w:val="22"/>
          <w:szCs w:val="22"/>
        </w:rPr>
        <w:t xml:space="preserve"> =</w:t>
      </w:r>
      <w:r w:rsidR="00915B84" w:rsidRPr="009E53C7">
        <w:rPr>
          <w:rFonts w:ascii="Garamond" w:hAnsi="Garamond"/>
          <w:sz w:val="22"/>
          <w:szCs w:val="22"/>
        </w:rPr>
        <w:t xml:space="preserve">                                                                  </w:t>
      </w:r>
      <w:r w:rsidR="00877D2B" w:rsidRPr="009E53C7">
        <w:rPr>
          <w:rFonts w:ascii="Garamond" w:hAnsi="Garamond"/>
          <w:sz w:val="22"/>
          <w:szCs w:val="22"/>
        </w:rPr>
        <w:t xml:space="preserve">       X</w:t>
      </w:r>
      <w:r w:rsidR="00877D2B" w:rsidRPr="009E53C7">
        <w:rPr>
          <w:rFonts w:ascii="Garamond" w:hAnsi="Garamond"/>
          <w:b/>
          <w:bCs/>
          <w:sz w:val="22"/>
          <w:szCs w:val="22"/>
        </w:rPr>
        <w:t xml:space="preserve"> Nombre </w:t>
      </w:r>
      <w:r w:rsidR="002F1092" w:rsidRPr="009E53C7">
        <w:rPr>
          <w:rFonts w:ascii="Garamond" w:hAnsi="Garamond"/>
          <w:b/>
          <w:bCs/>
          <w:sz w:val="22"/>
          <w:szCs w:val="22"/>
        </w:rPr>
        <w:t>maximum de points</w:t>
      </w:r>
    </w:p>
    <w:p w14:paraId="63136430" w14:textId="67D150E2" w:rsidR="00320BC8" w:rsidRPr="009E53C7" w:rsidRDefault="00AD10C8" w:rsidP="00AD10C8">
      <w:pPr>
        <w:ind w:left="1416" w:firstLine="708"/>
        <w:rPr>
          <w:rFonts w:ascii="Garamond" w:hAnsi="Garamond"/>
        </w:rPr>
      </w:pPr>
      <w:r w:rsidRPr="009E53C7">
        <w:rPr>
          <w:rFonts w:ascii="Cambria Math" w:hAnsi="Cambria Math" w:cs="Cambria Math"/>
          <w:sz w:val="22"/>
          <w:szCs w:val="22"/>
        </w:rPr>
        <w:t xml:space="preserve">   </w:t>
      </w:r>
      <w:proofErr w:type="gramStart"/>
      <w:r w:rsidRPr="009E53C7">
        <w:rPr>
          <w:rFonts w:ascii="Cambria Math" w:hAnsi="Cambria Math" w:cs="Cambria Math"/>
        </w:rPr>
        <w:t>𝐌𝐨𝐧𝐭𝐚𝐧𝐭</w:t>
      </w:r>
      <w:proofErr w:type="gramEnd"/>
      <w:r w:rsidRPr="009E53C7">
        <w:rPr>
          <w:rFonts w:ascii="Cambria Math" w:hAnsi="Cambria Math" w:cs="Cambria Math"/>
        </w:rPr>
        <w:t xml:space="preserve"> </w:t>
      </w:r>
      <w:r w:rsidR="00320BC8" w:rsidRPr="009E53C7">
        <w:rPr>
          <w:rFonts w:ascii="Cambria Math" w:hAnsi="Cambria Math" w:cs="Cambria Math"/>
        </w:rPr>
        <w:t>𝐝𝐞</w:t>
      </w:r>
      <w:r w:rsidR="00320BC8" w:rsidRPr="009E53C7">
        <w:rPr>
          <w:rFonts w:ascii="Garamond" w:hAnsi="Garamond"/>
        </w:rPr>
        <w:t xml:space="preserve"> </w:t>
      </w:r>
      <w:r w:rsidR="00320BC8" w:rsidRPr="009E53C7">
        <w:rPr>
          <w:rFonts w:ascii="Cambria Math" w:hAnsi="Cambria Math" w:cs="Cambria Math"/>
        </w:rPr>
        <w:t>𝐥𝐚</w:t>
      </w:r>
      <w:r w:rsidR="00320BC8" w:rsidRPr="009E53C7">
        <w:rPr>
          <w:rFonts w:ascii="Garamond" w:hAnsi="Garamond"/>
        </w:rPr>
        <w:t xml:space="preserve"> </w:t>
      </w:r>
      <w:r w:rsidR="00320BC8" w:rsidRPr="009E53C7">
        <w:rPr>
          <w:rFonts w:ascii="Cambria Math" w:hAnsi="Cambria Math" w:cs="Cambria Math"/>
        </w:rPr>
        <w:t>𝐩𝐫𝐨𝐩𝐨𝐬𝐢𝐭𝐢𝐨𝐧</w:t>
      </w:r>
      <w:r w:rsidR="00320BC8" w:rsidRPr="009E53C7">
        <w:rPr>
          <w:rFonts w:ascii="Garamond" w:hAnsi="Garamond"/>
        </w:rPr>
        <w:t xml:space="preserve"> </w:t>
      </w:r>
      <w:r w:rsidR="00320BC8" w:rsidRPr="009E53C7">
        <w:rPr>
          <w:rFonts w:ascii="Cambria Math" w:hAnsi="Cambria Math" w:cs="Cambria Math"/>
        </w:rPr>
        <w:t>𝐝𝐮</w:t>
      </w:r>
      <w:r w:rsidR="00320BC8" w:rsidRPr="009E53C7">
        <w:rPr>
          <w:rFonts w:ascii="Garamond" w:hAnsi="Garamond"/>
        </w:rPr>
        <w:t xml:space="preserve"> </w:t>
      </w:r>
      <w:r w:rsidR="00320BC8" w:rsidRPr="009E53C7">
        <w:rPr>
          <w:rFonts w:ascii="Cambria Math" w:hAnsi="Cambria Math" w:cs="Cambria Math"/>
        </w:rPr>
        <w:t>𝐜𝐚𝐧𝐝𝐢𝐝𝐚𝐭</w:t>
      </w:r>
      <w:r w:rsidR="00320BC8" w:rsidRPr="009E53C7">
        <w:rPr>
          <w:rFonts w:ascii="Garamond" w:hAnsi="Garamond"/>
        </w:rPr>
        <w:t xml:space="preserve"> </w:t>
      </w:r>
    </w:p>
    <w:p w14:paraId="2E40530E" w14:textId="77777777" w:rsidR="00915B84" w:rsidRPr="009E53C7" w:rsidRDefault="00915B84" w:rsidP="00AD10C8">
      <w:pPr>
        <w:ind w:left="1416" w:firstLine="708"/>
        <w:rPr>
          <w:rFonts w:ascii="Garamond" w:hAnsi="Garamond"/>
          <w:sz w:val="22"/>
          <w:szCs w:val="22"/>
        </w:rPr>
      </w:pPr>
    </w:p>
    <w:p w14:paraId="79F75F59" w14:textId="77777777" w:rsidR="00320BC8" w:rsidRPr="009E53C7" w:rsidRDefault="00320BC8" w:rsidP="00320BC8">
      <w:pPr>
        <w:rPr>
          <w:rFonts w:ascii="Garamond" w:hAnsi="Garamond"/>
          <w:sz w:val="22"/>
          <w:szCs w:val="22"/>
        </w:rPr>
      </w:pPr>
      <w:r w:rsidRPr="009E53C7">
        <w:rPr>
          <w:rFonts w:ascii="Garamond" w:hAnsi="Garamond"/>
          <w:sz w:val="22"/>
          <w:szCs w:val="22"/>
        </w:rPr>
        <w:t xml:space="preserve">Les notes seront arrondies à deux chiffres après la virgule. Si le troisième chiffre après la virgule est égal ou supérieur à 5, l’arrondi sera supérieur. Si le troisième chiffre après la virgule est inférieur à 5, l’arrondi sera inférieur. </w:t>
      </w:r>
    </w:p>
    <w:p w14:paraId="2211D856" w14:textId="3DC4D139" w:rsidR="00320BC8" w:rsidRPr="009E53C7" w:rsidRDefault="00320BC8" w:rsidP="00320BC8">
      <w:pPr>
        <w:rPr>
          <w:rFonts w:ascii="Garamond" w:hAnsi="Garamond"/>
          <w:sz w:val="22"/>
          <w:szCs w:val="22"/>
        </w:rPr>
      </w:pPr>
      <w:r w:rsidRPr="009E53C7">
        <w:rPr>
          <w:rFonts w:ascii="Garamond" w:hAnsi="Garamond"/>
          <w:sz w:val="22"/>
          <w:szCs w:val="22"/>
        </w:rPr>
        <w:t xml:space="preserve">En cas d’anomalies constatées dans une offre, les indications portées sur le BPU prévaudront sur toutes les autres indications de l’offre. C’est le montant ainsi rectifié du DQE qui sera pris en considération pour l’analyse de l’offre du candidat. </w:t>
      </w:r>
    </w:p>
    <w:p w14:paraId="21A53096" w14:textId="77777777" w:rsidR="00320BC8" w:rsidRPr="009E53C7" w:rsidRDefault="00320BC8" w:rsidP="00320BC8">
      <w:pPr>
        <w:rPr>
          <w:rFonts w:ascii="Garamond" w:hAnsi="Garamond"/>
          <w:sz w:val="22"/>
          <w:szCs w:val="22"/>
        </w:rPr>
      </w:pPr>
      <w:r w:rsidRPr="009E53C7">
        <w:rPr>
          <w:rFonts w:ascii="Garamond" w:hAnsi="Garamond"/>
          <w:sz w:val="22"/>
          <w:szCs w:val="22"/>
        </w:rPr>
        <w:t xml:space="preserve">Le classement sera défini par le nombre total de point obtenu par chaque candidat, le premier étant celui qui aura obtenu le nombre de point le plus élevé. </w:t>
      </w:r>
    </w:p>
    <w:p w14:paraId="022D48AD" w14:textId="77777777" w:rsidR="00AA68EA" w:rsidRPr="009E53C7" w:rsidRDefault="00AA68EA" w:rsidP="00320BC8">
      <w:pPr>
        <w:rPr>
          <w:rFonts w:ascii="Garamond" w:hAnsi="Garamond"/>
          <w:sz w:val="22"/>
          <w:szCs w:val="22"/>
        </w:rPr>
      </w:pPr>
    </w:p>
    <w:p w14:paraId="7D531507" w14:textId="1E9553FE" w:rsidR="001E03CC" w:rsidRPr="009E53C7" w:rsidRDefault="00FD2369" w:rsidP="00E26BC4">
      <w:pPr>
        <w:pStyle w:val="JMarticle1"/>
      </w:pPr>
      <w:bookmarkStart w:id="88" w:name="_Toc380487280"/>
      <w:bookmarkStart w:id="89" w:name="_Toc226650785"/>
      <w:r w:rsidRPr="009E53C7">
        <w:lastRenderedPageBreak/>
        <w:t>Article 9</w:t>
      </w:r>
      <w:r w:rsidR="001E03CC" w:rsidRPr="009E53C7">
        <w:t xml:space="preserve"> – Négociation</w:t>
      </w:r>
      <w:bookmarkEnd w:id="88"/>
      <w:bookmarkEnd w:id="89"/>
    </w:p>
    <w:p w14:paraId="775AB10A" w14:textId="77777777" w:rsidR="001E03CC" w:rsidRPr="009E53C7" w:rsidRDefault="001E03CC" w:rsidP="001E03CC">
      <w:pPr>
        <w:jc w:val="both"/>
        <w:rPr>
          <w:rFonts w:ascii="Garamond" w:hAnsi="Garamond"/>
          <w:sz w:val="22"/>
          <w:szCs w:val="22"/>
        </w:rPr>
      </w:pPr>
    </w:p>
    <w:p w14:paraId="6D46C471" w14:textId="77777777" w:rsidR="00F03D47" w:rsidRPr="009E53C7" w:rsidRDefault="00F03D47" w:rsidP="00F03D47">
      <w:pPr>
        <w:jc w:val="both"/>
        <w:rPr>
          <w:rFonts w:ascii="Garamond" w:hAnsi="Garamond"/>
          <w:bCs/>
          <w:sz w:val="22"/>
          <w:szCs w:val="22"/>
        </w:rPr>
      </w:pPr>
      <w:r w:rsidRPr="009E53C7">
        <w:rPr>
          <w:rFonts w:ascii="Garamond" w:hAnsi="Garamond"/>
          <w:bCs/>
          <w:sz w:val="22"/>
          <w:szCs w:val="22"/>
        </w:rPr>
        <w:t>Le pouvoir adjudicateur négociera avec les soumissionnaires. La négociation portera sur toutes les pièces particulières et sur tous les éléments de l’offre. Toutefois, il se réserve la possibilité d’attribuer le marché sur la base des offres initiales sans négociation, conformément à l’article R. 2123-5 du code de la commande publique.</w:t>
      </w:r>
    </w:p>
    <w:p w14:paraId="4EEB0DF9" w14:textId="77777777" w:rsidR="008E66F1" w:rsidRPr="009E53C7" w:rsidRDefault="008E66F1" w:rsidP="008E66F1">
      <w:pPr>
        <w:jc w:val="both"/>
        <w:rPr>
          <w:rFonts w:ascii="Garamond" w:hAnsi="Garamond"/>
          <w:bCs/>
          <w:sz w:val="22"/>
          <w:szCs w:val="22"/>
        </w:rPr>
      </w:pPr>
    </w:p>
    <w:p w14:paraId="2A83EB17" w14:textId="77777777" w:rsidR="008E66F1" w:rsidRPr="009E53C7" w:rsidRDefault="008E66F1" w:rsidP="008E66F1">
      <w:pPr>
        <w:jc w:val="both"/>
        <w:rPr>
          <w:rFonts w:ascii="Garamond" w:hAnsi="Garamond"/>
          <w:sz w:val="22"/>
          <w:szCs w:val="22"/>
        </w:rPr>
      </w:pPr>
      <w:r w:rsidRPr="009E53C7">
        <w:rPr>
          <w:rFonts w:ascii="Garamond" w:hAnsi="Garamond"/>
          <w:sz w:val="22"/>
          <w:szCs w:val="22"/>
        </w:rPr>
        <w:t>Pour engager la négociation, le pouvoir adjudicateur contactera les soumissionnaires par courriel ou par auditions.</w:t>
      </w:r>
    </w:p>
    <w:p w14:paraId="21DE9ED5" w14:textId="77777777" w:rsidR="0017235D" w:rsidRPr="009E53C7" w:rsidRDefault="0017235D" w:rsidP="00917E49">
      <w:pPr>
        <w:rPr>
          <w:rFonts w:ascii="Garamond" w:hAnsi="Garamond"/>
          <w:sz w:val="22"/>
          <w:szCs w:val="22"/>
        </w:rPr>
      </w:pPr>
    </w:p>
    <w:p w14:paraId="7480242C" w14:textId="77777777" w:rsidR="00FB2B6B" w:rsidRPr="009E53C7" w:rsidRDefault="00FB2B6B" w:rsidP="00C40303">
      <w:pPr>
        <w:jc w:val="both"/>
        <w:rPr>
          <w:rFonts w:ascii="Garamond" w:hAnsi="Garamond"/>
          <w:sz w:val="22"/>
          <w:szCs w:val="22"/>
        </w:rPr>
      </w:pPr>
    </w:p>
    <w:p w14:paraId="72F8A12B" w14:textId="66E6B983" w:rsidR="00FC735E" w:rsidRPr="009E53C7" w:rsidRDefault="00125A64" w:rsidP="00E26BC4">
      <w:pPr>
        <w:pStyle w:val="JMarticle1"/>
      </w:pPr>
      <w:bookmarkStart w:id="90" w:name="_Toc353453108"/>
      <w:bookmarkStart w:id="91" w:name="_Toc226650786"/>
      <w:r w:rsidRPr="009E53C7">
        <w:t>Article 10</w:t>
      </w:r>
      <w:r w:rsidR="00FC735E" w:rsidRPr="009E53C7">
        <w:t xml:space="preserve"> – Autres renseignements</w:t>
      </w:r>
      <w:bookmarkEnd w:id="90"/>
      <w:bookmarkEnd w:id="91"/>
    </w:p>
    <w:p w14:paraId="474BF21F" w14:textId="77777777" w:rsidR="00FC735E" w:rsidRPr="009E53C7" w:rsidRDefault="00FC735E" w:rsidP="00C40303">
      <w:pPr>
        <w:jc w:val="both"/>
        <w:rPr>
          <w:rFonts w:ascii="Garamond" w:hAnsi="Garamond"/>
          <w:sz w:val="22"/>
          <w:szCs w:val="22"/>
        </w:rPr>
      </w:pPr>
    </w:p>
    <w:p w14:paraId="479460B5" w14:textId="77777777" w:rsidR="00D5277D" w:rsidRPr="009E53C7" w:rsidRDefault="001E03CC" w:rsidP="00E26BC4">
      <w:pPr>
        <w:pStyle w:val="JM11"/>
      </w:pPr>
      <w:bookmarkStart w:id="92" w:name="_Toc226650787"/>
      <w:r w:rsidRPr="009E53C7">
        <w:t>10</w:t>
      </w:r>
      <w:r w:rsidR="00D5277D" w:rsidRPr="009E53C7">
        <w:t xml:space="preserve">.1 – Contenu du </w:t>
      </w:r>
      <w:r w:rsidR="008E66F1" w:rsidRPr="009E53C7">
        <w:t>d</w:t>
      </w:r>
      <w:r w:rsidR="00D5277D" w:rsidRPr="009E53C7">
        <w:t xml:space="preserve">ossier de </w:t>
      </w:r>
      <w:r w:rsidR="008E66F1" w:rsidRPr="009E53C7">
        <w:t>c</w:t>
      </w:r>
      <w:r w:rsidR="00D5277D" w:rsidRPr="009E53C7">
        <w:t>onsultation</w:t>
      </w:r>
      <w:bookmarkEnd w:id="92"/>
      <w:r w:rsidR="00D5277D" w:rsidRPr="009E53C7">
        <w:t xml:space="preserve"> </w:t>
      </w:r>
    </w:p>
    <w:p w14:paraId="224EEA9B" w14:textId="77777777" w:rsidR="00E6418E" w:rsidRPr="009E53C7" w:rsidRDefault="00E6418E" w:rsidP="00E6418E">
      <w:pPr>
        <w:jc w:val="both"/>
        <w:rPr>
          <w:rFonts w:ascii="Garamond" w:hAnsi="Garamond"/>
          <w:sz w:val="22"/>
          <w:szCs w:val="22"/>
        </w:rPr>
      </w:pPr>
      <w:bookmarkStart w:id="93" w:name="_Toc373844224"/>
      <w:bookmarkStart w:id="94" w:name="_Toc380487283"/>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42"/>
        <w:gridCol w:w="1521"/>
        <w:gridCol w:w="1702"/>
      </w:tblGrid>
      <w:tr w:rsidR="009E53C7" w:rsidRPr="009E53C7" w14:paraId="7BDF148D" w14:textId="77777777" w:rsidTr="00440AC5">
        <w:trPr>
          <w:cantSplit/>
        </w:trPr>
        <w:tc>
          <w:tcPr>
            <w:tcW w:w="6842" w:type="dxa"/>
            <w:tcBorders>
              <w:bottom w:val="single" w:sz="4" w:space="0" w:color="auto"/>
            </w:tcBorders>
            <w:shd w:val="pct10" w:color="000000" w:fill="FFFFFF"/>
            <w:vAlign w:val="center"/>
          </w:tcPr>
          <w:p w14:paraId="488AF089" w14:textId="77777777" w:rsidR="00E6418E" w:rsidRPr="009E53C7" w:rsidRDefault="00E6418E" w:rsidP="00E6418E">
            <w:pPr>
              <w:jc w:val="center"/>
              <w:rPr>
                <w:rFonts w:ascii="Garamond" w:hAnsi="Garamond"/>
                <w:b/>
                <w:bCs/>
                <w:sz w:val="22"/>
                <w:szCs w:val="22"/>
              </w:rPr>
            </w:pPr>
            <w:r w:rsidRPr="009E53C7">
              <w:rPr>
                <w:rFonts w:ascii="Garamond" w:hAnsi="Garamond"/>
                <w:b/>
                <w:bCs/>
                <w:sz w:val="22"/>
                <w:szCs w:val="22"/>
              </w:rPr>
              <w:t>Pièce</w:t>
            </w:r>
          </w:p>
        </w:tc>
        <w:tc>
          <w:tcPr>
            <w:tcW w:w="1521" w:type="dxa"/>
            <w:tcBorders>
              <w:bottom w:val="single" w:sz="4" w:space="0" w:color="auto"/>
            </w:tcBorders>
            <w:shd w:val="pct10" w:color="000000" w:fill="FFFFFF"/>
            <w:vAlign w:val="center"/>
          </w:tcPr>
          <w:p w14:paraId="153A8267" w14:textId="77777777" w:rsidR="00E6418E" w:rsidRPr="009E53C7" w:rsidRDefault="00E6418E" w:rsidP="00E6418E">
            <w:pPr>
              <w:jc w:val="center"/>
              <w:rPr>
                <w:rFonts w:ascii="Garamond" w:hAnsi="Garamond"/>
                <w:b/>
                <w:bCs/>
                <w:sz w:val="22"/>
                <w:szCs w:val="22"/>
              </w:rPr>
            </w:pPr>
            <w:r w:rsidRPr="009E53C7">
              <w:rPr>
                <w:rFonts w:ascii="Garamond" w:hAnsi="Garamond"/>
                <w:b/>
                <w:bCs/>
                <w:sz w:val="22"/>
                <w:szCs w:val="22"/>
              </w:rPr>
              <w:t>Présente dans le DCE</w:t>
            </w:r>
          </w:p>
        </w:tc>
        <w:tc>
          <w:tcPr>
            <w:tcW w:w="1702" w:type="dxa"/>
            <w:tcBorders>
              <w:bottom w:val="single" w:sz="4" w:space="0" w:color="auto"/>
            </w:tcBorders>
            <w:shd w:val="pct10" w:color="000000" w:fill="FFFFFF"/>
          </w:tcPr>
          <w:p w14:paraId="00A9599A" w14:textId="77777777" w:rsidR="00E6418E" w:rsidRPr="009E53C7" w:rsidRDefault="00E6418E" w:rsidP="00E6418E">
            <w:pPr>
              <w:jc w:val="center"/>
              <w:rPr>
                <w:rFonts w:ascii="Garamond" w:hAnsi="Garamond"/>
                <w:b/>
                <w:bCs/>
                <w:sz w:val="22"/>
                <w:szCs w:val="22"/>
              </w:rPr>
            </w:pPr>
            <w:r w:rsidRPr="009E53C7">
              <w:rPr>
                <w:rFonts w:ascii="Garamond" w:hAnsi="Garamond"/>
                <w:b/>
                <w:bCs/>
                <w:sz w:val="22"/>
                <w:szCs w:val="22"/>
              </w:rPr>
              <w:t>Nombre d’exemplaire</w:t>
            </w:r>
          </w:p>
        </w:tc>
      </w:tr>
      <w:tr w:rsidR="009E53C7" w:rsidRPr="009E53C7" w14:paraId="7613BE2D" w14:textId="77777777" w:rsidTr="00440AC5">
        <w:trPr>
          <w:cantSplit/>
          <w:trHeight w:val="541"/>
        </w:trPr>
        <w:tc>
          <w:tcPr>
            <w:tcW w:w="6842" w:type="dxa"/>
            <w:tcBorders>
              <w:top w:val="single" w:sz="4" w:space="0" w:color="auto"/>
              <w:left w:val="single" w:sz="4" w:space="0" w:color="auto"/>
              <w:bottom w:val="single" w:sz="4" w:space="0" w:color="auto"/>
              <w:right w:val="single" w:sz="4" w:space="0" w:color="auto"/>
            </w:tcBorders>
            <w:vAlign w:val="center"/>
          </w:tcPr>
          <w:p w14:paraId="38245A7D" w14:textId="1A5F7D0F" w:rsidR="00E6418E" w:rsidRPr="009E53C7" w:rsidRDefault="00E6418E">
            <w:pPr>
              <w:numPr>
                <w:ilvl w:val="0"/>
                <w:numId w:val="2"/>
              </w:numPr>
              <w:autoSpaceDE/>
              <w:autoSpaceDN/>
              <w:adjustRightInd/>
              <w:jc w:val="both"/>
              <w:rPr>
                <w:rFonts w:ascii="Garamond" w:hAnsi="Garamond"/>
                <w:sz w:val="22"/>
                <w:szCs w:val="22"/>
              </w:rPr>
            </w:pPr>
            <w:r w:rsidRPr="009E53C7">
              <w:rPr>
                <w:rFonts w:ascii="Garamond" w:hAnsi="Garamond"/>
                <w:sz w:val="22"/>
                <w:szCs w:val="22"/>
              </w:rPr>
              <w:t>Le règlement de la consultation (RC) et ses annexes n° 1 et n° 2</w:t>
            </w:r>
          </w:p>
        </w:tc>
        <w:tc>
          <w:tcPr>
            <w:tcW w:w="1521" w:type="dxa"/>
            <w:tcBorders>
              <w:left w:val="single" w:sz="4" w:space="0" w:color="auto"/>
            </w:tcBorders>
            <w:vAlign w:val="center"/>
          </w:tcPr>
          <w:p w14:paraId="65B036C3" w14:textId="77777777" w:rsidR="00E6418E" w:rsidRPr="009E53C7" w:rsidRDefault="00E6418E" w:rsidP="00E6418E">
            <w:pPr>
              <w:jc w:val="center"/>
              <w:rPr>
                <w:rFonts w:ascii="Garamond" w:hAnsi="Garamond"/>
                <w:sz w:val="22"/>
                <w:szCs w:val="22"/>
              </w:rPr>
            </w:pPr>
            <w:r w:rsidRPr="009E53C7">
              <w:rPr>
                <w:rFonts w:ascii="Garamond" w:hAnsi="Garamond"/>
                <w:sz w:val="22"/>
                <w:szCs w:val="22"/>
              </w:rPr>
              <w:fldChar w:fldCharType="begin">
                <w:ffData>
                  <w:name w:val="CaseACocher53"/>
                  <w:enabled/>
                  <w:calcOnExit w:val="0"/>
                  <w:checkBox>
                    <w:sizeAuto/>
                    <w:default w:val="1"/>
                  </w:checkBox>
                </w:ffData>
              </w:fldChar>
            </w:r>
            <w:r w:rsidRPr="009E53C7">
              <w:rPr>
                <w:rFonts w:ascii="Garamond" w:hAnsi="Garamond"/>
                <w:sz w:val="22"/>
                <w:szCs w:val="22"/>
              </w:rPr>
              <w:instrText xml:space="preserve"> FORMCHECKBOX </w:instrText>
            </w:r>
            <w:r w:rsidRPr="009E53C7">
              <w:rPr>
                <w:rFonts w:ascii="Garamond" w:hAnsi="Garamond"/>
                <w:sz w:val="22"/>
                <w:szCs w:val="22"/>
              </w:rPr>
            </w:r>
            <w:r w:rsidRPr="009E53C7">
              <w:rPr>
                <w:rFonts w:ascii="Garamond" w:hAnsi="Garamond"/>
                <w:sz w:val="22"/>
                <w:szCs w:val="22"/>
              </w:rPr>
              <w:fldChar w:fldCharType="separate"/>
            </w:r>
            <w:r w:rsidRPr="009E53C7">
              <w:rPr>
                <w:rFonts w:ascii="Garamond" w:hAnsi="Garamond"/>
                <w:sz w:val="22"/>
                <w:szCs w:val="22"/>
              </w:rPr>
              <w:fldChar w:fldCharType="end"/>
            </w:r>
          </w:p>
        </w:tc>
        <w:tc>
          <w:tcPr>
            <w:tcW w:w="1702" w:type="dxa"/>
            <w:vAlign w:val="center"/>
          </w:tcPr>
          <w:p w14:paraId="3431D060" w14:textId="77777777" w:rsidR="00E6418E" w:rsidRPr="009E53C7" w:rsidRDefault="00E6418E" w:rsidP="00E6418E">
            <w:pPr>
              <w:jc w:val="center"/>
              <w:rPr>
                <w:rFonts w:ascii="Garamond" w:hAnsi="Garamond"/>
                <w:sz w:val="22"/>
                <w:szCs w:val="22"/>
              </w:rPr>
            </w:pPr>
            <w:r w:rsidRPr="009E53C7">
              <w:rPr>
                <w:rFonts w:ascii="Garamond" w:hAnsi="Garamond"/>
                <w:sz w:val="22"/>
                <w:szCs w:val="22"/>
              </w:rPr>
              <w:t>1</w:t>
            </w:r>
          </w:p>
        </w:tc>
      </w:tr>
      <w:tr w:rsidR="009E53C7" w:rsidRPr="009E53C7" w14:paraId="125BBB64" w14:textId="77777777" w:rsidTr="00440AC5">
        <w:trPr>
          <w:cantSplit/>
          <w:trHeight w:val="513"/>
        </w:trPr>
        <w:tc>
          <w:tcPr>
            <w:tcW w:w="6842" w:type="dxa"/>
            <w:tcBorders>
              <w:top w:val="single" w:sz="4" w:space="0" w:color="auto"/>
              <w:bottom w:val="single" w:sz="4" w:space="0" w:color="auto"/>
            </w:tcBorders>
            <w:vAlign w:val="center"/>
          </w:tcPr>
          <w:p w14:paraId="6E73B33D" w14:textId="65B8C056" w:rsidR="00E6418E" w:rsidRPr="009E53C7" w:rsidRDefault="00E6418E">
            <w:pPr>
              <w:numPr>
                <w:ilvl w:val="0"/>
                <w:numId w:val="2"/>
              </w:numPr>
              <w:autoSpaceDE/>
              <w:autoSpaceDN/>
              <w:adjustRightInd/>
              <w:jc w:val="both"/>
              <w:rPr>
                <w:rFonts w:ascii="Garamond" w:hAnsi="Garamond"/>
                <w:sz w:val="22"/>
                <w:szCs w:val="22"/>
              </w:rPr>
            </w:pPr>
            <w:r w:rsidRPr="009E53C7">
              <w:rPr>
                <w:rFonts w:ascii="Garamond" w:hAnsi="Garamond"/>
                <w:sz w:val="22"/>
                <w:szCs w:val="22"/>
              </w:rPr>
              <w:t>L’acte d’engagement (AE) et son annexe n° 1</w:t>
            </w:r>
          </w:p>
        </w:tc>
        <w:tc>
          <w:tcPr>
            <w:tcW w:w="1521" w:type="dxa"/>
            <w:vAlign w:val="center"/>
          </w:tcPr>
          <w:p w14:paraId="67B024C4" w14:textId="77777777" w:rsidR="00E6418E" w:rsidRPr="009E53C7" w:rsidRDefault="00E6418E" w:rsidP="00E6418E">
            <w:pPr>
              <w:jc w:val="center"/>
              <w:rPr>
                <w:rFonts w:ascii="Garamond" w:hAnsi="Garamond"/>
                <w:sz w:val="22"/>
                <w:szCs w:val="22"/>
              </w:rPr>
            </w:pPr>
            <w:r w:rsidRPr="009E53C7">
              <w:rPr>
                <w:rFonts w:ascii="Garamond" w:hAnsi="Garamond"/>
                <w:sz w:val="22"/>
                <w:szCs w:val="22"/>
              </w:rPr>
              <w:fldChar w:fldCharType="begin">
                <w:ffData>
                  <w:name w:val="CaseACocher54"/>
                  <w:enabled/>
                  <w:calcOnExit w:val="0"/>
                  <w:checkBox>
                    <w:sizeAuto/>
                    <w:default w:val="1"/>
                  </w:checkBox>
                </w:ffData>
              </w:fldChar>
            </w:r>
            <w:r w:rsidRPr="009E53C7">
              <w:rPr>
                <w:rFonts w:ascii="Garamond" w:hAnsi="Garamond"/>
                <w:sz w:val="22"/>
                <w:szCs w:val="22"/>
              </w:rPr>
              <w:instrText xml:space="preserve"> FORMCHECKBOX </w:instrText>
            </w:r>
            <w:r w:rsidRPr="009E53C7">
              <w:rPr>
                <w:rFonts w:ascii="Garamond" w:hAnsi="Garamond"/>
                <w:sz w:val="22"/>
                <w:szCs w:val="22"/>
              </w:rPr>
            </w:r>
            <w:r w:rsidRPr="009E53C7">
              <w:rPr>
                <w:rFonts w:ascii="Garamond" w:hAnsi="Garamond"/>
                <w:sz w:val="22"/>
                <w:szCs w:val="22"/>
              </w:rPr>
              <w:fldChar w:fldCharType="separate"/>
            </w:r>
            <w:r w:rsidRPr="009E53C7">
              <w:rPr>
                <w:rFonts w:ascii="Garamond" w:hAnsi="Garamond"/>
                <w:sz w:val="22"/>
                <w:szCs w:val="22"/>
              </w:rPr>
              <w:fldChar w:fldCharType="end"/>
            </w:r>
          </w:p>
        </w:tc>
        <w:tc>
          <w:tcPr>
            <w:tcW w:w="1702" w:type="dxa"/>
            <w:vAlign w:val="center"/>
          </w:tcPr>
          <w:p w14:paraId="6B7F6BE9" w14:textId="77777777" w:rsidR="00E6418E" w:rsidRPr="009E53C7" w:rsidRDefault="00E6418E" w:rsidP="00E6418E">
            <w:pPr>
              <w:jc w:val="center"/>
              <w:rPr>
                <w:rFonts w:ascii="Garamond" w:hAnsi="Garamond"/>
                <w:sz w:val="22"/>
                <w:szCs w:val="22"/>
              </w:rPr>
            </w:pPr>
            <w:r w:rsidRPr="009E53C7">
              <w:rPr>
                <w:rFonts w:ascii="Garamond" w:hAnsi="Garamond"/>
                <w:sz w:val="22"/>
                <w:szCs w:val="22"/>
              </w:rPr>
              <w:t>1</w:t>
            </w:r>
          </w:p>
        </w:tc>
      </w:tr>
      <w:tr w:rsidR="009E53C7" w:rsidRPr="009E53C7" w14:paraId="1270AA0D" w14:textId="77777777" w:rsidTr="00440AC5">
        <w:tblPrEx>
          <w:tblLook w:val="04A0" w:firstRow="1" w:lastRow="0" w:firstColumn="1" w:lastColumn="0" w:noHBand="0" w:noVBand="1"/>
        </w:tblPrEx>
        <w:trPr>
          <w:cantSplit/>
          <w:trHeight w:val="513"/>
        </w:trPr>
        <w:tc>
          <w:tcPr>
            <w:tcW w:w="6842" w:type="dxa"/>
            <w:tcBorders>
              <w:top w:val="single" w:sz="4" w:space="0" w:color="auto"/>
              <w:left w:val="single" w:sz="4" w:space="0" w:color="auto"/>
              <w:bottom w:val="single" w:sz="4" w:space="0" w:color="auto"/>
              <w:right w:val="single" w:sz="4" w:space="0" w:color="auto"/>
            </w:tcBorders>
            <w:vAlign w:val="center"/>
            <w:hideMark/>
          </w:tcPr>
          <w:p w14:paraId="6430949D" w14:textId="369D58C3" w:rsidR="00E6418E" w:rsidRPr="009E53C7" w:rsidRDefault="00E6418E">
            <w:pPr>
              <w:numPr>
                <w:ilvl w:val="0"/>
                <w:numId w:val="4"/>
              </w:numPr>
              <w:autoSpaceDE/>
              <w:adjustRightInd/>
              <w:jc w:val="both"/>
              <w:rPr>
                <w:rFonts w:ascii="Garamond" w:hAnsi="Garamond"/>
                <w:sz w:val="22"/>
                <w:szCs w:val="22"/>
              </w:rPr>
            </w:pPr>
            <w:r w:rsidRPr="009E53C7">
              <w:rPr>
                <w:rFonts w:ascii="Garamond" w:hAnsi="Garamond"/>
                <w:sz w:val="22"/>
                <w:szCs w:val="22"/>
              </w:rPr>
              <w:t xml:space="preserve">Le cahier des clauses </w:t>
            </w:r>
            <w:r w:rsidR="006037AB" w:rsidRPr="009E53C7">
              <w:rPr>
                <w:rFonts w:ascii="Garamond" w:hAnsi="Garamond"/>
                <w:sz w:val="22"/>
                <w:szCs w:val="22"/>
              </w:rPr>
              <w:t xml:space="preserve">administratives </w:t>
            </w:r>
            <w:r w:rsidRPr="009E53C7">
              <w:rPr>
                <w:rFonts w:ascii="Garamond" w:hAnsi="Garamond"/>
                <w:sz w:val="22"/>
                <w:szCs w:val="22"/>
              </w:rPr>
              <w:t>particulières (CC</w:t>
            </w:r>
            <w:r w:rsidR="006037AB" w:rsidRPr="009E53C7">
              <w:rPr>
                <w:rFonts w:ascii="Garamond" w:hAnsi="Garamond"/>
                <w:sz w:val="22"/>
                <w:szCs w:val="22"/>
              </w:rPr>
              <w:t>A</w:t>
            </w:r>
            <w:r w:rsidRPr="009E53C7">
              <w:rPr>
                <w:rFonts w:ascii="Garamond" w:hAnsi="Garamond"/>
                <w:sz w:val="22"/>
                <w:szCs w:val="22"/>
              </w:rPr>
              <w:t>P)</w:t>
            </w:r>
          </w:p>
        </w:tc>
        <w:tc>
          <w:tcPr>
            <w:tcW w:w="1521" w:type="dxa"/>
            <w:tcBorders>
              <w:top w:val="single" w:sz="4" w:space="0" w:color="auto"/>
              <w:left w:val="single" w:sz="4" w:space="0" w:color="auto"/>
              <w:bottom w:val="single" w:sz="4" w:space="0" w:color="auto"/>
              <w:right w:val="single" w:sz="4" w:space="0" w:color="auto"/>
            </w:tcBorders>
            <w:vAlign w:val="center"/>
            <w:hideMark/>
          </w:tcPr>
          <w:p w14:paraId="36C22819" w14:textId="77777777" w:rsidR="00E6418E" w:rsidRPr="009E53C7" w:rsidRDefault="00E6418E" w:rsidP="00E6418E">
            <w:pPr>
              <w:jc w:val="center"/>
              <w:rPr>
                <w:rFonts w:ascii="Garamond" w:hAnsi="Garamond"/>
                <w:sz w:val="22"/>
                <w:szCs w:val="22"/>
              </w:rPr>
            </w:pPr>
            <w:r w:rsidRPr="009E53C7">
              <w:rPr>
                <w:rFonts w:ascii="Garamond" w:hAnsi="Garamond"/>
                <w:sz w:val="22"/>
                <w:szCs w:val="22"/>
              </w:rPr>
              <w:fldChar w:fldCharType="begin">
                <w:ffData>
                  <w:name w:val="CaseACocher54"/>
                  <w:enabled/>
                  <w:calcOnExit w:val="0"/>
                  <w:checkBox>
                    <w:sizeAuto/>
                    <w:default w:val="1"/>
                  </w:checkBox>
                </w:ffData>
              </w:fldChar>
            </w:r>
            <w:r w:rsidRPr="009E53C7">
              <w:rPr>
                <w:rFonts w:ascii="Garamond" w:hAnsi="Garamond"/>
                <w:sz w:val="22"/>
                <w:szCs w:val="22"/>
              </w:rPr>
              <w:instrText xml:space="preserve"> FORMCHECKBOX </w:instrText>
            </w:r>
            <w:r w:rsidRPr="009E53C7">
              <w:rPr>
                <w:rFonts w:ascii="Garamond" w:hAnsi="Garamond"/>
              </w:rPr>
            </w:r>
            <w:r w:rsidRPr="009E53C7">
              <w:rPr>
                <w:rFonts w:ascii="Garamond" w:hAnsi="Garamond"/>
              </w:rPr>
              <w:fldChar w:fldCharType="separate"/>
            </w:r>
            <w:r w:rsidRPr="009E53C7">
              <w:rPr>
                <w:rFonts w:ascii="Garamond" w:hAnsi="Garamond"/>
              </w:rPr>
              <w:fldChar w:fldCharType="end"/>
            </w:r>
          </w:p>
        </w:tc>
        <w:tc>
          <w:tcPr>
            <w:tcW w:w="1702" w:type="dxa"/>
            <w:tcBorders>
              <w:top w:val="single" w:sz="4" w:space="0" w:color="auto"/>
              <w:left w:val="single" w:sz="4" w:space="0" w:color="auto"/>
              <w:bottom w:val="single" w:sz="4" w:space="0" w:color="auto"/>
              <w:right w:val="single" w:sz="4" w:space="0" w:color="auto"/>
            </w:tcBorders>
            <w:vAlign w:val="center"/>
            <w:hideMark/>
          </w:tcPr>
          <w:p w14:paraId="5189117C" w14:textId="77777777" w:rsidR="00E6418E" w:rsidRPr="009E53C7" w:rsidRDefault="00E6418E" w:rsidP="00E6418E">
            <w:pPr>
              <w:jc w:val="center"/>
              <w:rPr>
                <w:rFonts w:ascii="Garamond" w:hAnsi="Garamond"/>
                <w:sz w:val="22"/>
                <w:szCs w:val="22"/>
              </w:rPr>
            </w:pPr>
            <w:r w:rsidRPr="009E53C7">
              <w:rPr>
                <w:rFonts w:ascii="Garamond" w:hAnsi="Garamond"/>
                <w:sz w:val="22"/>
                <w:szCs w:val="22"/>
              </w:rPr>
              <w:t>1</w:t>
            </w:r>
          </w:p>
        </w:tc>
      </w:tr>
      <w:tr w:rsidR="009E53C7" w:rsidRPr="009E53C7" w14:paraId="4CBD2538" w14:textId="77777777" w:rsidTr="00440AC5">
        <w:tblPrEx>
          <w:tblLook w:val="04A0" w:firstRow="1" w:lastRow="0" w:firstColumn="1" w:lastColumn="0" w:noHBand="0" w:noVBand="1"/>
        </w:tblPrEx>
        <w:trPr>
          <w:cantSplit/>
          <w:trHeight w:val="513"/>
        </w:trPr>
        <w:tc>
          <w:tcPr>
            <w:tcW w:w="6842" w:type="dxa"/>
            <w:tcBorders>
              <w:top w:val="single" w:sz="4" w:space="0" w:color="auto"/>
              <w:left w:val="single" w:sz="4" w:space="0" w:color="auto"/>
              <w:bottom w:val="single" w:sz="4" w:space="0" w:color="auto"/>
              <w:right w:val="single" w:sz="4" w:space="0" w:color="auto"/>
            </w:tcBorders>
            <w:vAlign w:val="center"/>
          </w:tcPr>
          <w:p w14:paraId="6687D700" w14:textId="1DC8E717" w:rsidR="006037AB" w:rsidRPr="009E53C7" w:rsidRDefault="006037AB">
            <w:pPr>
              <w:numPr>
                <w:ilvl w:val="0"/>
                <w:numId w:val="4"/>
              </w:numPr>
              <w:autoSpaceDE/>
              <w:adjustRightInd/>
              <w:jc w:val="both"/>
              <w:rPr>
                <w:rFonts w:ascii="Garamond" w:hAnsi="Garamond"/>
                <w:sz w:val="22"/>
                <w:szCs w:val="22"/>
              </w:rPr>
            </w:pPr>
            <w:r w:rsidRPr="009E53C7">
              <w:rPr>
                <w:rFonts w:ascii="Garamond" w:hAnsi="Garamond"/>
                <w:sz w:val="22"/>
                <w:szCs w:val="22"/>
              </w:rPr>
              <w:t>Le cahier des clauses techniques particulières (CCTP)</w:t>
            </w:r>
          </w:p>
        </w:tc>
        <w:tc>
          <w:tcPr>
            <w:tcW w:w="1521" w:type="dxa"/>
            <w:tcBorders>
              <w:top w:val="single" w:sz="4" w:space="0" w:color="auto"/>
              <w:left w:val="single" w:sz="4" w:space="0" w:color="auto"/>
              <w:bottom w:val="single" w:sz="4" w:space="0" w:color="auto"/>
              <w:right w:val="single" w:sz="4" w:space="0" w:color="auto"/>
            </w:tcBorders>
            <w:vAlign w:val="center"/>
          </w:tcPr>
          <w:p w14:paraId="0450022E" w14:textId="77777777" w:rsidR="006037AB" w:rsidRPr="009E53C7" w:rsidRDefault="006037AB" w:rsidP="00E6418E">
            <w:pPr>
              <w:jc w:val="center"/>
              <w:rPr>
                <w:rFonts w:ascii="Garamond" w:hAnsi="Garamond"/>
                <w:sz w:val="22"/>
                <w:szCs w:val="22"/>
              </w:rPr>
            </w:pPr>
          </w:p>
        </w:tc>
        <w:tc>
          <w:tcPr>
            <w:tcW w:w="1702" w:type="dxa"/>
            <w:tcBorders>
              <w:top w:val="single" w:sz="4" w:space="0" w:color="auto"/>
              <w:left w:val="single" w:sz="4" w:space="0" w:color="auto"/>
              <w:bottom w:val="single" w:sz="4" w:space="0" w:color="auto"/>
              <w:right w:val="single" w:sz="4" w:space="0" w:color="auto"/>
            </w:tcBorders>
            <w:vAlign w:val="center"/>
          </w:tcPr>
          <w:p w14:paraId="0C7056C3" w14:textId="77777777" w:rsidR="006037AB" w:rsidRPr="009E53C7" w:rsidRDefault="006037AB" w:rsidP="00E6418E">
            <w:pPr>
              <w:jc w:val="center"/>
              <w:rPr>
                <w:rFonts w:ascii="Garamond" w:hAnsi="Garamond"/>
                <w:sz w:val="22"/>
                <w:szCs w:val="22"/>
              </w:rPr>
            </w:pPr>
          </w:p>
        </w:tc>
      </w:tr>
      <w:tr w:rsidR="009E53C7" w:rsidRPr="009E53C7" w14:paraId="179AE8C4" w14:textId="77777777" w:rsidTr="00440AC5">
        <w:trPr>
          <w:cantSplit/>
          <w:trHeight w:val="513"/>
        </w:trPr>
        <w:tc>
          <w:tcPr>
            <w:tcW w:w="6842" w:type="dxa"/>
            <w:tcBorders>
              <w:top w:val="single" w:sz="4" w:space="0" w:color="auto"/>
              <w:bottom w:val="single" w:sz="4" w:space="0" w:color="auto"/>
            </w:tcBorders>
            <w:vAlign w:val="center"/>
          </w:tcPr>
          <w:p w14:paraId="07386CB3" w14:textId="566FE302" w:rsidR="00E6418E" w:rsidRPr="009E53C7" w:rsidRDefault="00E6418E">
            <w:pPr>
              <w:numPr>
                <w:ilvl w:val="0"/>
                <w:numId w:val="2"/>
              </w:numPr>
              <w:autoSpaceDE/>
              <w:autoSpaceDN/>
              <w:adjustRightInd/>
              <w:jc w:val="both"/>
              <w:rPr>
                <w:rFonts w:ascii="Garamond" w:hAnsi="Garamond"/>
                <w:sz w:val="22"/>
                <w:szCs w:val="22"/>
              </w:rPr>
            </w:pPr>
            <w:r w:rsidRPr="009E53C7">
              <w:rPr>
                <w:rFonts w:ascii="Garamond" w:hAnsi="Garamond"/>
                <w:sz w:val="22"/>
                <w:szCs w:val="22"/>
              </w:rPr>
              <w:t>Le bordereau des prix unitaires (BPU)</w:t>
            </w:r>
          </w:p>
        </w:tc>
        <w:tc>
          <w:tcPr>
            <w:tcW w:w="1521" w:type="dxa"/>
            <w:vAlign w:val="center"/>
          </w:tcPr>
          <w:p w14:paraId="1AAEB671" w14:textId="77777777" w:rsidR="00E6418E" w:rsidRPr="009E53C7" w:rsidRDefault="00E6418E" w:rsidP="00E6418E">
            <w:pPr>
              <w:jc w:val="center"/>
              <w:rPr>
                <w:rFonts w:ascii="Garamond" w:hAnsi="Garamond"/>
                <w:sz w:val="22"/>
                <w:szCs w:val="22"/>
              </w:rPr>
            </w:pPr>
            <w:r w:rsidRPr="009E53C7">
              <w:rPr>
                <w:rFonts w:ascii="Garamond" w:hAnsi="Garamond"/>
                <w:sz w:val="22"/>
                <w:szCs w:val="22"/>
              </w:rPr>
              <w:fldChar w:fldCharType="begin">
                <w:ffData>
                  <w:name w:val="CaseACocher54"/>
                  <w:enabled/>
                  <w:calcOnExit w:val="0"/>
                  <w:checkBox>
                    <w:sizeAuto/>
                    <w:default w:val="1"/>
                  </w:checkBox>
                </w:ffData>
              </w:fldChar>
            </w:r>
            <w:r w:rsidRPr="009E53C7">
              <w:rPr>
                <w:rFonts w:ascii="Garamond" w:hAnsi="Garamond"/>
                <w:sz w:val="22"/>
                <w:szCs w:val="22"/>
              </w:rPr>
              <w:instrText xml:space="preserve"> FORMCHECKBOX </w:instrText>
            </w:r>
            <w:r w:rsidRPr="009E53C7">
              <w:rPr>
                <w:rFonts w:ascii="Garamond" w:hAnsi="Garamond"/>
                <w:sz w:val="22"/>
                <w:szCs w:val="22"/>
              </w:rPr>
            </w:r>
            <w:r w:rsidRPr="009E53C7">
              <w:rPr>
                <w:rFonts w:ascii="Garamond" w:hAnsi="Garamond"/>
                <w:sz w:val="22"/>
                <w:szCs w:val="22"/>
              </w:rPr>
              <w:fldChar w:fldCharType="separate"/>
            </w:r>
            <w:r w:rsidRPr="009E53C7">
              <w:rPr>
                <w:rFonts w:ascii="Garamond" w:hAnsi="Garamond"/>
                <w:sz w:val="22"/>
                <w:szCs w:val="22"/>
              </w:rPr>
              <w:fldChar w:fldCharType="end"/>
            </w:r>
          </w:p>
        </w:tc>
        <w:tc>
          <w:tcPr>
            <w:tcW w:w="1702" w:type="dxa"/>
            <w:vAlign w:val="center"/>
          </w:tcPr>
          <w:p w14:paraId="3B99D55B" w14:textId="77777777" w:rsidR="00E6418E" w:rsidRPr="009E53C7" w:rsidRDefault="00E6418E" w:rsidP="00E6418E">
            <w:pPr>
              <w:jc w:val="center"/>
              <w:rPr>
                <w:rFonts w:ascii="Garamond" w:hAnsi="Garamond"/>
                <w:sz w:val="22"/>
                <w:szCs w:val="22"/>
              </w:rPr>
            </w:pPr>
            <w:r w:rsidRPr="009E53C7">
              <w:rPr>
                <w:rFonts w:ascii="Garamond" w:hAnsi="Garamond"/>
                <w:sz w:val="22"/>
                <w:szCs w:val="22"/>
              </w:rPr>
              <w:t>1</w:t>
            </w:r>
          </w:p>
        </w:tc>
      </w:tr>
      <w:tr w:rsidR="009E53C7" w:rsidRPr="009E53C7" w14:paraId="35E4FDFA" w14:textId="77777777" w:rsidTr="00440AC5">
        <w:trPr>
          <w:cantSplit/>
          <w:trHeight w:val="513"/>
        </w:trPr>
        <w:tc>
          <w:tcPr>
            <w:tcW w:w="6842" w:type="dxa"/>
            <w:tcBorders>
              <w:top w:val="single" w:sz="4" w:space="0" w:color="auto"/>
              <w:bottom w:val="single" w:sz="4" w:space="0" w:color="auto"/>
            </w:tcBorders>
            <w:vAlign w:val="center"/>
          </w:tcPr>
          <w:p w14:paraId="2CE05F7A" w14:textId="38CE0403" w:rsidR="00E6418E" w:rsidRPr="009E53C7" w:rsidRDefault="00E6418E">
            <w:pPr>
              <w:numPr>
                <w:ilvl w:val="0"/>
                <w:numId w:val="2"/>
              </w:numPr>
              <w:autoSpaceDE/>
              <w:autoSpaceDN/>
              <w:adjustRightInd/>
              <w:jc w:val="both"/>
              <w:rPr>
                <w:rFonts w:ascii="Garamond" w:hAnsi="Garamond"/>
                <w:sz w:val="22"/>
                <w:szCs w:val="22"/>
              </w:rPr>
            </w:pPr>
            <w:r w:rsidRPr="009E53C7">
              <w:rPr>
                <w:rFonts w:ascii="Garamond" w:hAnsi="Garamond"/>
                <w:sz w:val="22"/>
                <w:szCs w:val="22"/>
              </w:rPr>
              <w:t>Le détail quantitatif estimatif (DQE)</w:t>
            </w:r>
          </w:p>
        </w:tc>
        <w:tc>
          <w:tcPr>
            <w:tcW w:w="1521" w:type="dxa"/>
            <w:vAlign w:val="center"/>
          </w:tcPr>
          <w:p w14:paraId="36BB8E9B" w14:textId="77777777" w:rsidR="00E6418E" w:rsidRPr="009E53C7" w:rsidRDefault="00E6418E" w:rsidP="00E6418E">
            <w:pPr>
              <w:jc w:val="center"/>
              <w:rPr>
                <w:rFonts w:ascii="Garamond" w:hAnsi="Garamond"/>
                <w:sz w:val="22"/>
                <w:szCs w:val="22"/>
              </w:rPr>
            </w:pPr>
            <w:r w:rsidRPr="009E53C7">
              <w:rPr>
                <w:rFonts w:ascii="Garamond" w:hAnsi="Garamond"/>
                <w:sz w:val="22"/>
                <w:szCs w:val="22"/>
              </w:rPr>
              <w:fldChar w:fldCharType="begin">
                <w:ffData>
                  <w:name w:val="CaseACocher54"/>
                  <w:enabled/>
                  <w:calcOnExit w:val="0"/>
                  <w:checkBox>
                    <w:sizeAuto/>
                    <w:default w:val="1"/>
                  </w:checkBox>
                </w:ffData>
              </w:fldChar>
            </w:r>
            <w:r w:rsidRPr="009E53C7">
              <w:rPr>
                <w:rFonts w:ascii="Garamond" w:hAnsi="Garamond"/>
                <w:sz w:val="22"/>
                <w:szCs w:val="22"/>
              </w:rPr>
              <w:instrText xml:space="preserve"> FORMCHECKBOX </w:instrText>
            </w:r>
            <w:r w:rsidRPr="009E53C7">
              <w:rPr>
                <w:rFonts w:ascii="Garamond" w:hAnsi="Garamond"/>
                <w:sz w:val="22"/>
                <w:szCs w:val="22"/>
              </w:rPr>
            </w:r>
            <w:r w:rsidRPr="009E53C7">
              <w:rPr>
                <w:rFonts w:ascii="Garamond" w:hAnsi="Garamond"/>
                <w:sz w:val="22"/>
                <w:szCs w:val="22"/>
              </w:rPr>
              <w:fldChar w:fldCharType="separate"/>
            </w:r>
            <w:r w:rsidRPr="009E53C7">
              <w:rPr>
                <w:rFonts w:ascii="Garamond" w:hAnsi="Garamond"/>
                <w:sz w:val="22"/>
                <w:szCs w:val="22"/>
              </w:rPr>
              <w:fldChar w:fldCharType="end"/>
            </w:r>
          </w:p>
        </w:tc>
        <w:tc>
          <w:tcPr>
            <w:tcW w:w="1702" w:type="dxa"/>
            <w:vAlign w:val="center"/>
          </w:tcPr>
          <w:p w14:paraId="545AAE7E" w14:textId="77777777" w:rsidR="00E6418E" w:rsidRPr="009E53C7" w:rsidRDefault="00E6418E" w:rsidP="00E6418E">
            <w:pPr>
              <w:jc w:val="center"/>
              <w:rPr>
                <w:rFonts w:ascii="Garamond" w:hAnsi="Garamond"/>
                <w:sz w:val="22"/>
                <w:szCs w:val="22"/>
              </w:rPr>
            </w:pPr>
            <w:r w:rsidRPr="009E53C7">
              <w:rPr>
                <w:rFonts w:ascii="Garamond" w:hAnsi="Garamond"/>
                <w:sz w:val="22"/>
                <w:szCs w:val="22"/>
              </w:rPr>
              <w:t>1</w:t>
            </w:r>
          </w:p>
        </w:tc>
      </w:tr>
      <w:tr w:rsidR="00440AC5" w:rsidRPr="009E53C7" w14:paraId="00C5DDF0" w14:textId="77777777" w:rsidTr="00440AC5">
        <w:trPr>
          <w:cantSplit/>
          <w:trHeight w:val="513"/>
        </w:trPr>
        <w:tc>
          <w:tcPr>
            <w:tcW w:w="6842" w:type="dxa"/>
            <w:tcBorders>
              <w:top w:val="single" w:sz="4" w:space="0" w:color="auto"/>
              <w:bottom w:val="single" w:sz="4" w:space="0" w:color="auto"/>
            </w:tcBorders>
            <w:vAlign w:val="center"/>
          </w:tcPr>
          <w:p w14:paraId="1B004983" w14:textId="099919D6" w:rsidR="00B81566" w:rsidRPr="009E53C7" w:rsidRDefault="00B81566">
            <w:pPr>
              <w:numPr>
                <w:ilvl w:val="0"/>
                <w:numId w:val="2"/>
              </w:numPr>
              <w:autoSpaceDE/>
              <w:autoSpaceDN/>
              <w:adjustRightInd/>
              <w:jc w:val="both"/>
              <w:rPr>
                <w:rFonts w:ascii="Garamond" w:hAnsi="Garamond"/>
                <w:sz w:val="22"/>
                <w:szCs w:val="22"/>
              </w:rPr>
            </w:pPr>
            <w:r w:rsidRPr="009E53C7">
              <w:rPr>
                <w:rFonts w:ascii="Garamond" w:hAnsi="Garamond"/>
                <w:sz w:val="22"/>
                <w:szCs w:val="22"/>
              </w:rPr>
              <w:t xml:space="preserve">Le Cadre de Réponse Technique (CRT). </w:t>
            </w:r>
          </w:p>
          <w:p w14:paraId="5A46E80D" w14:textId="77777777" w:rsidR="00440AC5" w:rsidRPr="009E53C7" w:rsidRDefault="00440AC5" w:rsidP="00B81566">
            <w:pPr>
              <w:autoSpaceDE/>
              <w:autoSpaceDN/>
              <w:adjustRightInd/>
              <w:ind w:left="360"/>
              <w:jc w:val="both"/>
              <w:rPr>
                <w:rFonts w:ascii="Garamond" w:hAnsi="Garamond"/>
                <w:sz w:val="22"/>
                <w:szCs w:val="22"/>
              </w:rPr>
            </w:pPr>
          </w:p>
        </w:tc>
        <w:tc>
          <w:tcPr>
            <w:tcW w:w="1521" w:type="dxa"/>
            <w:vAlign w:val="center"/>
          </w:tcPr>
          <w:p w14:paraId="6D4115FC" w14:textId="22B0E0DF" w:rsidR="00440AC5" w:rsidRPr="009E53C7" w:rsidRDefault="00440AC5" w:rsidP="00440AC5">
            <w:pPr>
              <w:jc w:val="center"/>
              <w:rPr>
                <w:rFonts w:ascii="Garamond" w:hAnsi="Garamond"/>
                <w:sz w:val="22"/>
                <w:szCs w:val="22"/>
              </w:rPr>
            </w:pPr>
            <w:r w:rsidRPr="009E53C7">
              <w:rPr>
                <w:rFonts w:ascii="Garamond" w:hAnsi="Garamond"/>
                <w:sz w:val="22"/>
                <w:szCs w:val="22"/>
              </w:rPr>
              <w:fldChar w:fldCharType="begin">
                <w:ffData>
                  <w:name w:val="CaseACocher54"/>
                  <w:enabled/>
                  <w:calcOnExit w:val="0"/>
                  <w:checkBox>
                    <w:sizeAuto/>
                    <w:default w:val="1"/>
                  </w:checkBox>
                </w:ffData>
              </w:fldChar>
            </w:r>
            <w:r w:rsidRPr="009E53C7">
              <w:rPr>
                <w:rFonts w:ascii="Garamond" w:hAnsi="Garamond"/>
                <w:sz w:val="22"/>
                <w:szCs w:val="22"/>
              </w:rPr>
              <w:instrText xml:space="preserve"> FORMCHECKBOX </w:instrText>
            </w:r>
            <w:r w:rsidRPr="009E53C7">
              <w:rPr>
                <w:rFonts w:ascii="Garamond" w:hAnsi="Garamond"/>
                <w:sz w:val="22"/>
                <w:szCs w:val="22"/>
              </w:rPr>
            </w:r>
            <w:r w:rsidRPr="009E53C7">
              <w:rPr>
                <w:rFonts w:ascii="Garamond" w:hAnsi="Garamond"/>
                <w:sz w:val="22"/>
                <w:szCs w:val="22"/>
              </w:rPr>
              <w:fldChar w:fldCharType="separate"/>
            </w:r>
            <w:r w:rsidRPr="009E53C7">
              <w:rPr>
                <w:rFonts w:ascii="Garamond" w:hAnsi="Garamond"/>
                <w:sz w:val="22"/>
                <w:szCs w:val="22"/>
              </w:rPr>
              <w:fldChar w:fldCharType="end"/>
            </w:r>
          </w:p>
        </w:tc>
        <w:tc>
          <w:tcPr>
            <w:tcW w:w="1702" w:type="dxa"/>
            <w:vAlign w:val="center"/>
          </w:tcPr>
          <w:p w14:paraId="74F54786" w14:textId="76AF806F" w:rsidR="00440AC5" w:rsidRPr="009E53C7" w:rsidRDefault="00440AC5" w:rsidP="00440AC5">
            <w:pPr>
              <w:jc w:val="center"/>
              <w:rPr>
                <w:rFonts w:ascii="Garamond" w:hAnsi="Garamond"/>
                <w:sz w:val="22"/>
                <w:szCs w:val="22"/>
              </w:rPr>
            </w:pPr>
            <w:r w:rsidRPr="009E53C7">
              <w:rPr>
                <w:rFonts w:ascii="Garamond" w:hAnsi="Garamond"/>
                <w:sz w:val="22"/>
                <w:szCs w:val="22"/>
              </w:rPr>
              <w:t>1</w:t>
            </w:r>
          </w:p>
        </w:tc>
      </w:tr>
    </w:tbl>
    <w:p w14:paraId="2CF0305F" w14:textId="76C50394" w:rsidR="00E6418E" w:rsidRPr="009E53C7" w:rsidRDefault="00E6418E" w:rsidP="00E6418E">
      <w:pPr>
        <w:jc w:val="both"/>
        <w:rPr>
          <w:rFonts w:ascii="Garamond" w:hAnsi="Garamond"/>
          <w:sz w:val="22"/>
          <w:szCs w:val="22"/>
        </w:rPr>
      </w:pPr>
    </w:p>
    <w:p w14:paraId="157C6A1B" w14:textId="77777777" w:rsidR="001E03CC" w:rsidRPr="009E53C7" w:rsidRDefault="001E03CC" w:rsidP="00E26BC4">
      <w:pPr>
        <w:pStyle w:val="JM11"/>
      </w:pPr>
      <w:bookmarkStart w:id="95" w:name="_Toc226650788"/>
      <w:r w:rsidRPr="009E53C7">
        <w:t>10.2 - Déclaration de sous-traitance</w:t>
      </w:r>
      <w:bookmarkEnd w:id="93"/>
      <w:bookmarkEnd w:id="94"/>
      <w:bookmarkEnd w:id="95"/>
    </w:p>
    <w:p w14:paraId="60FF4D1F" w14:textId="77777777" w:rsidR="00E85ABF" w:rsidRPr="009E53C7" w:rsidRDefault="00E85ABF" w:rsidP="00C40303">
      <w:pPr>
        <w:spacing w:line="240" w:lineRule="exact"/>
        <w:jc w:val="both"/>
        <w:rPr>
          <w:rFonts w:ascii="Garamond" w:hAnsi="Garamond"/>
          <w:sz w:val="22"/>
          <w:szCs w:val="22"/>
        </w:rPr>
      </w:pPr>
    </w:p>
    <w:p w14:paraId="3D3E8AC2" w14:textId="77777777" w:rsidR="009C35D6" w:rsidRPr="009E53C7" w:rsidRDefault="009C35D6" w:rsidP="009C35D6">
      <w:pPr>
        <w:pStyle w:val="Retraitcorpsdetexte"/>
        <w:ind w:left="0"/>
        <w:jc w:val="both"/>
        <w:rPr>
          <w:rFonts w:ascii="Garamond" w:hAnsi="Garamond" w:cs="Arial"/>
          <w:sz w:val="22"/>
          <w:szCs w:val="22"/>
        </w:rPr>
      </w:pPr>
      <w:r w:rsidRPr="009E53C7">
        <w:rPr>
          <w:rFonts w:ascii="Garamond" w:hAnsi="Garamond" w:cs="Arial"/>
          <w:sz w:val="22"/>
          <w:szCs w:val="22"/>
        </w:rPr>
        <w:t>Le titulaire peut sous-traiter certaines parties de son marché, sous réserve de l’acceptation du ou des sous-traitants et d’agrément de leurs conditions de paiement par le maître d’ouvrage.</w:t>
      </w:r>
    </w:p>
    <w:p w14:paraId="235E0EEB" w14:textId="77777777" w:rsidR="009C35D6" w:rsidRPr="009E53C7" w:rsidRDefault="009C35D6" w:rsidP="009C35D6">
      <w:pPr>
        <w:spacing w:line="240" w:lineRule="exact"/>
        <w:ind w:left="426"/>
        <w:jc w:val="both"/>
        <w:rPr>
          <w:rFonts w:ascii="Garamond" w:hAnsi="Garamond"/>
          <w:sz w:val="22"/>
          <w:szCs w:val="22"/>
        </w:rPr>
      </w:pPr>
    </w:p>
    <w:p w14:paraId="6A6F0A10" w14:textId="77777777" w:rsidR="009C35D6" w:rsidRPr="009E53C7" w:rsidRDefault="009C35D6" w:rsidP="009C35D6">
      <w:pPr>
        <w:jc w:val="both"/>
        <w:rPr>
          <w:rFonts w:ascii="Garamond" w:hAnsi="Garamond"/>
          <w:sz w:val="22"/>
          <w:szCs w:val="22"/>
        </w:rPr>
      </w:pPr>
      <w:r w:rsidRPr="009E53C7">
        <w:rPr>
          <w:rFonts w:ascii="Garamond" w:hAnsi="Garamond"/>
          <w:sz w:val="22"/>
          <w:szCs w:val="22"/>
        </w:rPr>
        <w:t>Le dossier d’agrément sera composé obligatoirement de la manière suivante :</w:t>
      </w:r>
    </w:p>
    <w:p w14:paraId="40E1E699" w14:textId="77777777" w:rsidR="009C35D6" w:rsidRPr="009E53C7" w:rsidRDefault="009C35D6" w:rsidP="009C35D6">
      <w:pPr>
        <w:jc w:val="both"/>
        <w:rPr>
          <w:rFonts w:ascii="Garamond" w:hAnsi="Garamond"/>
          <w:sz w:val="22"/>
          <w:szCs w:val="22"/>
        </w:rPr>
      </w:pPr>
      <w:r w:rsidRPr="009E53C7">
        <w:rPr>
          <w:rFonts w:ascii="Garamond" w:hAnsi="Garamond"/>
          <w:sz w:val="22"/>
          <w:szCs w:val="22"/>
        </w:rPr>
        <w:t xml:space="preserve">- </w:t>
      </w:r>
      <w:r w:rsidRPr="009E53C7">
        <w:rPr>
          <w:rFonts w:ascii="Garamond" w:hAnsi="Garamond"/>
          <w:sz w:val="22"/>
          <w:szCs w:val="22"/>
          <w:u w:val="single"/>
        </w:rPr>
        <w:t>la décomposition de la prestation sous-traitée</w:t>
      </w:r>
      <w:r w:rsidRPr="009E53C7">
        <w:rPr>
          <w:rFonts w:ascii="Garamond" w:hAnsi="Garamond"/>
          <w:sz w:val="22"/>
          <w:szCs w:val="22"/>
        </w:rPr>
        <w:t>,</w:t>
      </w:r>
    </w:p>
    <w:p w14:paraId="35584CCE" w14:textId="77777777" w:rsidR="009C35D6" w:rsidRPr="009E53C7" w:rsidRDefault="009C35D6" w:rsidP="009C35D6">
      <w:pPr>
        <w:jc w:val="both"/>
        <w:rPr>
          <w:rFonts w:ascii="Garamond" w:hAnsi="Garamond"/>
          <w:sz w:val="22"/>
          <w:szCs w:val="22"/>
        </w:rPr>
      </w:pPr>
      <w:r w:rsidRPr="009E53C7">
        <w:rPr>
          <w:rFonts w:ascii="Garamond" w:hAnsi="Garamond"/>
          <w:sz w:val="22"/>
          <w:szCs w:val="22"/>
        </w:rPr>
        <w:t>- 1 imprimé dc4 annexé à l’acte d’engagement (dernière mise à jour) dûment renseigné et signé,</w:t>
      </w:r>
    </w:p>
    <w:p w14:paraId="178750C8" w14:textId="77777777" w:rsidR="009C35D6" w:rsidRPr="009E53C7" w:rsidRDefault="009C35D6" w:rsidP="009C35D6">
      <w:pPr>
        <w:jc w:val="both"/>
        <w:rPr>
          <w:rFonts w:ascii="Garamond" w:hAnsi="Garamond"/>
          <w:sz w:val="22"/>
          <w:szCs w:val="22"/>
        </w:rPr>
      </w:pPr>
      <w:r w:rsidRPr="009E53C7">
        <w:rPr>
          <w:rFonts w:ascii="Garamond" w:hAnsi="Garamond"/>
          <w:sz w:val="22"/>
          <w:szCs w:val="22"/>
        </w:rPr>
        <w:t xml:space="preserve">- 1 imprimé dc2 déclaration du candidat (dernière mise à jour) dûment renseigné, accompagné d’une liste de références et qualifications, disponibles à l’adresse </w:t>
      </w:r>
      <w:hyperlink r:id="rId24" w:history="1">
        <w:r w:rsidRPr="009E53C7">
          <w:rPr>
            <w:rStyle w:val="Lienhypertexte"/>
            <w:rFonts w:ascii="Garamond" w:hAnsi="Garamond"/>
            <w:color w:val="auto"/>
            <w:sz w:val="22"/>
            <w:szCs w:val="22"/>
          </w:rPr>
          <w:t>http://www.economie.gouv.fr/daj/formulaires-declaration-candidat</w:t>
        </w:r>
      </w:hyperlink>
      <w:r w:rsidRPr="009E53C7">
        <w:rPr>
          <w:rFonts w:ascii="Garamond" w:hAnsi="Garamond"/>
          <w:sz w:val="22"/>
          <w:szCs w:val="22"/>
        </w:rPr>
        <w:t xml:space="preserve"> : toutes les rubriques devront être complétées intégralement. </w:t>
      </w:r>
    </w:p>
    <w:p w14:paraId="3D32C93F" w14:textId="77777777" w:rsidR="009C35D6" w:rsidRPr="009E53C7" w:rsidRDefault="009C35D6" w:rsidP="009C35D6">
      <w:pPr>
        <w:jc w:val="both"/>
        <w:rPr>
          <w:rFonts w:ascii="Garamond" w:hAnsi="Garamond"/>
          <w:sz w:val="22"/>
          <w:szCs w:val="22"/>
        </w:rPr>
      </w:pPr>
      <w:r w:rsidRPr="009E53C7">
        <w:rPr>
          <w:rFonts w:ascii="Garamond" w:hAnsi="Garamond"/>
          <w:sz w:val="22"/>
          <w:szCs w:val="22"/>
        </w:rPr>
        <w:t>- 1 attestation d’assurance responsabilité civile.</w:t>
      </w:r>
    </w:p>
    <w:p w14:paraId="605F3F64" w14:textId="77777777" w:rsidR="009C35D6" w:rsidRPr="009E53C7" w:rsidRDefault="009C35D6" w:rsidP="009C35D6">
      <w:pPr>
        <w:pStyle w:val="Corpsdetexte21"/>
        <w:rPr>
          <w:rFonts w:ascii="Garamond" w:hAnsi="Garamond" w:cs="Arial"/>
          <w:b/>
          <w:sz w:val="22"/>
          <w:szCs w:val="22"/>
        </w:rPr>
      </w:pPr>
      <w:r w:rsidRPr="009E53C7">
        <w:rPr>
          <w:rFonts w:ascii="Garamond" w:hAnsi="Garamond" w:cs="Arial"/>
          <w:b/>
          <w:sz w:val="22"/>
          <w:szCs w:val="22"/>
        </w:rPr>
        <w:t>De plus, pour les sous-traitants de tous rangs, il sera joint à ce dossier la caution ou la délégation de paiement mise en place pour cette sous-traitance.</w:t>
      </w:r>
    </w:p>
    <w:p w14:paraId="410FC06F" w14:textId="77777777" w:rsidR="009C35D6" w:rsidRPr="009E53C7" w:rsidRDefault="009C35D6" w:rsidP="009C35D6">
      <w:pPr>
        <w:spacing w:line="240" w:lineRule="exact"/>
        <w:jc w:val="both"/>
        <w:rPr>
          <w:rFonts w:ascii="Garamond" w:hAnsi="Garamond"/>
          <w:sz w:val="22"/>
          <w:szCs w:val="22"/>
        </w:rPr>
      </w:pPr>
    </w:p>
    <w:p w14:paraId="14564BC0" w14:textId="77777777" w:rsidR="009C35D6" w:rsidRPr="009E53C7" w:rsidRDefault="009C35D6" w:rsidP="009C35D6">
      <w:pPr>
        <w:spacing w:line="240" w:lineRule="exact"/>
        <w:jc w:val="both"/>
        <w:rPr>
          <w:rFonts w:ascii="Garamond" w:hAnsi="Garamond"/>
          <w:sz w:val="22"/>
          <w:szCs w:val="22"/>
        </w:rPr>
      </w:pPr>
      <w:r w:rsidRPr="009E53C7">
        <w:rPr>
          <w:rFonts w:ascii="Garamond" w:hAnsi="Garamond"/>
          <w:sz w:val="22"/>
          <w:szCs w:val="22"/>
        </w:rPr>
        <w:t>Lorsque la demande est présentée dans l’acte d’engagement, la notification du marché emporte acceptation du sous-traitant et agrément des conditions de paiement.</w:t>
      </w:r>
    </w:p>
    <w:p w14:paraId="4DA4CE08" w14:textId="77777777" w:rsidR="009C35D6" w:rsidRPr="009E53C7" w:rsidRDefault="009C35D6" w:rsidP="009C35D6">
      <w:pPr>
        <w:spacing w:line="240" w:lineRule="exact"/>
        <w:jc w:val="both"/>
        <w:rPr>
          <w:rFonts w:ascii="Garamond" w:hAnsi="Garamond"/>
          <w:sz w:val="22"/>
          <w:szCs w:val="22"/>
        </w:rPr>
      </w:pPr>
      <w:r w:rsidRPr="009E53C7">
        <w:rPr>
          <w:rFonts w:ascii="Garamond" w:hAnsi="Garamond"/>
          <w:sz w:val="22"/>
          <w:szCs w:val="22"/>
        </w:rPr>
        <w:t>Si les demandes d’acceptation et d’agrément des conditions de paiement d’un sous-traitant sont présentées à la personne publique après la conclusion du marché, l’acte spécial de sous-traitance (annexé à l’acte d’engagement) et tous les documents doivent y être joints.</w:t>
      </w:r>
    </w:p>
    <w:p w14:paraId="4680D51C" w14:textId="77777777" w:rsidR="009C35D6" w:rsidRPr="009E53C7" w:rsidRDefault="009C35D6" w:rsidP="009C35D6">
      <w:pPr>
        <w:spacing w:line="240" w:lineRule="exact"/>
        <w:jc w:val="both"/>
        <w:rPr>
          <w:rFonts w:ascii="Garamond" w:hAnsi="Garamond"/>
          <w:sz w:val="22"/>
          <w:szCs w:val="22"/>
        </w:rPr>
      </w:pPr>
    </w:p>
    <w:p w14:paraId="2764EF19" w14:textId="77777777" w:rsidR="007659A0" w:rsidRDefault="007659A0">
      <w:pPr>
        <w:widowControl/>
        <w:autoSpaceDE/>
        <w:autoSpaceDN/>
        <w:adjustRightInd/>
        <w:rPr>
          <w:rFonts w:ascii="Garamond" w:hAnsi="Garamond"/>
          <w:sz w:val="22"/>
          <w:szCs w:val="22"/>
        </w:rPr>
      </w:pPr>
      <w:r>
        <w:rPr>
          <w:rFonts w:ascii="Garamond" w:hAnsi="Garamond"/>
          <w:sz w:val="22"/>
          <w:szCs w:val="22"/>
        </w:rPr>
        <w:br w:type="page"/>
      </w:r>
    </w:p>
    <w:p w14:paraId="577C6298" w14:textId="22A4CD4E" w:rsidR="009C35D6" w:rsidRPr="009E53C7" w:rsidRDefault="009C35D6" w:rsidP="009C35D6">
      <w:pPr>
        <w:spacing w:line="240" w:lineRule="exact"/>
        <w:jc w:val="both"/>
        <w:rPr>
          <w:rFonts w:ascii="Garamond" w:hAnsi="Garamond"/>
          <w:sz w:val="22"/>
          <w:szCs w:val="22"/>
        </w:rPr>
      </w:pPr>
      <w:r w:rsidRPr="009E53C7">
        <w:rPr>
          <w:rFonts w:ascii="Garamond" w:hAnsi="Garamond"/>
          <w:sz w:val="22"/>
          <w:szCs w:val="22"/>
        </w:rPr>
        <w:lastRenderedPageBreak/>
        <w:t>Le silence gardé pendant vingt et un jours, à compter de la réception de l’acte spécial de sous-traitance et de tous les documents joints à celui-ci, vaut acceptation du sous-traitant et agrément des conditions de paiement.</w:t>
      </w:r>
    </w:p>
    <w:p w14:paraId="59DF4FBD" w14:textId="77777777" w:rsidR="009C35D6" w:rsidRPr="009E53C7" w:rsidRDefault="009C35D6" w:rsidP="009C35D6">
      <w:pPr>
        <w:spacing w:line="240" w:lineRule="exact"/>
        <w:jc w:val="both"/>
        <w:rPr>
          <w:rFonts w:ascii="Garamond" w:hAnsi="Garamond"/>
          <w:sz w:val="22"/>
          <w:szCs w:val="22"/>
        </w:rPr>
      </w:pPr>
    </w:p>
    <w:p w14:paraId="6702DC6D" w14:textId="77777777" w:rsidR="009C35D6" w:rsidRPr="009E53C7" w:rsidRDefault="009C35D6" w:rsidP="009C35D6">
      <w:pPr>
        <w:spacing w:line="240" w:lineRule="exact"/>
        <w:jc w:val="both"/>
        <w:rPr>
          <w:rFonts w:ascii="Garamond" w:hAnsi="Garamond"/>
          <w:sz w:val="22"/>
          <w:szCs w:val="22"/>
        </w:rPr>
      </w:pPr>
      <w:r w:rsidRPr="009E53C7">
        <w:rPr>
          <w:rFonts w:ascii="Garamond" w:hAnsi="Garamond"/>
          <w:sz w:val="22"/>
          <w:szCs w:val="22"/>
        </w:rPr>
        <w:t>Lorsque le sous-traitant doit être payé directement, le titulaire du marché est tenu d’établir, lors de la demande d’acceptation, que la cession ou le nantissement de créance résultant du marché ne fait pas obstacle au paiement direct du sous-traitant. Pour cela, le titulaire produira soit l’exemplaire unique du marché qui lui a été délivré, soit une attestation de l’établissement de crédit bénéficiaire de la cession ou du nantissement de sa créance.</w:t>
      </w:r>
    </w:p>
    <w:p w14:paraId="73CF2879" w14:textId="77777777" w:rsidR="00E6260C" w:rsidRPr="009E53C7" w:rsidRDefault="00E6260C" w:rsidP="00E6260C">
      <w:pPr>
        <w:spacing w:line="240" w:lineRule="exact"/>
        <w:jc w:val="both"/>
        <w:rPr>
          <w:rFonts w:ascii="Garamond" w:hAnsi="Garamond"/>
          <w:sz w:val="22"/>
          <w:szCs w:val="22"/>
        </w:rPr>
      </w:pPr>
    </w:p>
    <w:p w14:paraId="6D5092DB" w14:textId="3F562763" w:rsidR="009C35D6" w:rsidRPr="009E53C7" w:rsidRDefault="009C35D6" w:rsidP="009C35D6">
      <w:pPr>
        <w:pStyle w:val="JM11"/>
      </w:pPr>
      <w:bookmarkStart w:id="96" w:name="_Toc244921390"/>
      <w:bookmarkStart w:id="97" w:name="_Toc245034557"/>
      <w:bookmarkStart w:id="98" w:name="_Toc245110035"/>
      <w:bookmarkStart w:id="99" w:name="_Toc245110558"/>
      <w:bookmarkStart w:id="100" w:name="_Toc297036639"/>
      <w:bookmarkStart w:id="101" w:name="_Toc297036795"/>
      <w:bookmarkStart w:id="102" w:name="_Toc396220365"/>
      <w:bookmarkStart w:id="103" w:name="_Toc226650789"/>
      <w:r w:rsidRPr="009E53C7">
        <w:t>10.3 - Modifications du dossier de consultation</w:t>
      </w:r>
      <w:bookmarkEnd w:id="96"/>
      <w:bookmarkEnd w:id="97"/>
      <w:bookmarkEnd w:id="98"/>
      <w:bookmarkEnd w:id="99"/>
      <w:bookmarkEnd w:id="100"/>
      <w:bookmarkEnd w:id="101"/>
      <w:bookmarkEnd w:id="102"/>
      <w:bookmarkEnd w:id="103"/>
      <w:r w:rsidRPr="009E53C7">
        <w:t> </w:t>
      </w:r>
    </w:p>
    <w:p w14:paraId="471EC0C9" w14:textId="77777777" w:rsidR="009C35D6" w:rsidRPr="009E53C7" w:rsidRDefault="009C35D6" w:rsidP="009C35D6">
      <w:pPr>
        <w:spacing w:after="120"/>
        <w:ind w:left="283"/>
        <w:jc w:val="both"/>
        <w:rPr>
          <w:rFonts w:ascii="Garamond" w:hAnsi="Garamond"/>
          <w:caps/>
          <w:sz w:val="22"/>
          <w:szCs w:val="22"/>
        </w:rPr>
      </w:pPr>
    </w:p>
    <w:p w14:paraId="01D6C826" w14:textId="77777777" w:rsidR="009C35D6" w:rsidRPr="009E53C7" w:rsidRDefault="009C35D6" w:rsidP="009C35D6">
      <w:pPr>
        <w:numPr>
          <w:ilvl w:val="12"/>
          <w:numId w:val="0"/>
        </w:numPr>
        <w:ind w:right="-6"/>
        <w:jc w:val="both"/>
        <w:rPr>
          <w:rFonts w:ascii="Garamond" w:hAnsi="Garamond"/>
          <w:sz w:val="22"/>
          <w:szCs w:val="22"/>
        </w:rPr>
      </w:pPr>
      <w:r w:rsidRPr="009E53C7">
        <w:rPr>
          <w:rFonts w:ascii="Garamond" w:hAnsi="Garamond"/>
          <w:sz w:val="22"/>
          <w:szCs w:val="22"/>
        </w:rPr>
        <w:t>Le maître d’ouvrage se réserve le droit d’apporter au plus tard 6 jours avant la date limite fixée pour la remise des offres, des modifications de détail au dossier de consultation.</w:t>
      </w:r>
    </w:p>
    <w:p w14:paraId="27C90737" w14:textId="77777777" w:rsidR="009C35D6" w:rsidRPr="009E53C7" w:rsidRDefault="009C35D6" w:rsidP="009C35D6">
      <w:pPr>
        <w:numPr>
          <w:ilvl w:val="12"/>
          <w:numId w:val="0"/>
        </w:numPr>
        <w:ind w:right="-6"/>
        <w:jc w:val="both"/>
        <w:rPr>
          <w:rFonts w:ascii="Garamond" w:hAnsi="Garamond"/>
          <w:sz w:val="22"/>
          <w:szCs w:val="22"/>
        </w:rPr>
      </w:pPr>
      <w:r w:rsidRPr="009E53C7">
        <w:rPr>
          <w:rFonts w:ascii="Garamond" w:hAnsi="Garamond"/>
          <w:sz w:val="22"/>
          <w:szCs w:val="22"/>
        </w:rPr>
        <w:t>Les candidats devront alors répondre sur la base du dossier modifié sans pouvoir élever aucune réclamation à ce sujet.</w:t>
      </w:r>
    </w:p>
    <w:p w14:paraId="66267F4E" w14:textId="77777777" w:rsidR="009C35D6" w:rsidRPr="009E53C7" w:rsidRDefault="009C35D6" w:rsidP="009C35D6">
      <w:pPr>
        <w:numPr>
          <w:ilvl w:val="12"/>
          <w:numId w:val="0"/>
        </w:numPr>
        <w:ind w:right="-6"/>
        <w:jc w:val="both"/>
        <w:rPr>
          <w:rFonts w:ascii="Garamond" w:hAnsi="Garamond"/>
          <w:sz w:val="22"/>
          <w:szCs w:val="22"/>
        </w:rPr>
      </w:pPr>
      <w:r w:rsidRPr="009E53C7">
        <w:rPr>
          <w:rFonts w:ascii="Garamond" w:hAnsi="Garamond"/>
          <w:sz w:val="22"/>
          <w:szCs w:val="22"/>
        </w:rPr>
        <w:t>Si, pendant l’étude du dossier par les candidats, la date fixée pour la remise des offres est reportée, la disposition précédente est applicable en fonction de cette nouvelle date.</w:t>
      </w:r>
    </w:p>
    <w:p w14:paraId="6DEEB843" w14:textId="77777777" w:rsidR="009C35D6" w:rsidRPr="009E53C7" w:rsidRDefault="009C35D6" w:rsidP="009C35D6">
      <w:pPr>
        <w:jc w:val="both"/>
        <w:rPr>
          <w:rFonts w:ascii="Garamond" w:hAnsi="Garamond"/>
          <w:sz w:val="22"/>
          <w:szCs w:val="22"/>
        </w:rPr>
      </w:pPr>
    </w:p>
    <w:p w14:paraId="7A1FD5E0" w14:textId="77777777" w:rsidR="009C35D6" w:rsidRPr="009E53C7" w:rsidRDefault="009C35D6" w:rsidP="009C35D6">
      <w:pPr>
        <w:pStyle w:val="JM11"/>
      </w:pPr>
      <w:bookmarkStart w:id="104" w:name="_Toc396220366"/>
      <w:bookmarkStart w:id="105" w:name="_Toc226650790"/>
      <w:r w:rsidRPr="009E53C7">
        <w:t>10.4 - Forme juridique que devra revêtir le groupement d’entreprises attributaire du marché</w:t>
      </w:r>
      <w:bookmarkEnd w:id="104"/>
      <w:bookmarkEnd w:id="105"/>
      <w:r w:rsidRPr="009E53C7">
        <w:t xml:space="preserve"> </w:t>
      </w:r>
    </w:p>
    <w:p w14:paraId="325CF62D" w14:textId="77777777" w:rsidR="009C35D6" w:rsidRPr="009E53C7" w:rsidRDefault="009C35D6" w:rsidP="009C35D6">
      <w:pPr>
        <w:jc w:val="both"/>
        <w:rPr>
          <w:rFonts w:ascii="Garamond" w:hAnsi="Garamond"/>
          <w:b/>
          <w:bCs/>
          <w:sz w:val="22"/>
          <w:szCs w:val="22"/>
        </w:rPr>
      </w:pPr>
    </w:p>
    <w:p w14:paraId="335CE34E" w14:textId="77777777" w:rsidR="00F03D47" w:rsidRPr="009E53C7" w:rsidRDefault="00F03D47" w:rsidP="00F03D47">
      <w:pPr>
        <w:jc w:val="both"/>
        <w:rPr>
          <w:rFonts w:ascii="Garamond" w:hAnsi="Garamond"/>
          <w:sz w:val="22"/>
          <w:szCs w:val="22"/>
        </w:rPr>
      </w:pPr>
      <w:r w:rsidRPr="009E53C7">
        <w:rPr>
          <w:rFonts w:ascii="Garamond" w:hAnsi="Garamond"/>
          <w:sz w:val="22"/>
          <w:szCs w:val="22"/>
        </w:rPr>
        <w:t>Aucune forme de groupement n’est imposée.</w:t>
      </w:r>
    </w:p>
    <w:p w14:paraId="0D8901B4" w14:textId="77777777" w:rsidR="00F03D47" w:rsidRPr="009E53C7" w:rsidRDefault="00F03D47" w:rsidP="00F03D47">
      <w:pPr>
        <w:jc w:val="both"/>
        <w:rPr>
          <w:rFonts w:ascii="Garamond" w:hAnsi="Garamond"/>
          <w:sz w:val="22"/>
          <w:szCs w:val="22"/>
        </w:rPr>
      </w:pPr>
    </w:p>
    <w:p w14:paraId="5C130C1D" w14:textId="77777777" w:rsidR="00F03D47" w:rsidRPr="009E53C7" w:rsidRDefault="00F03D47" w:rsidP="00F03D47">
      <w:pPr>
        <w:jc w:val="both"/>
        <w:rPr>
          <w:rFonts w:ascii="Garamond" w:hAnsi="Garamond"/>
          <w:sz w:val="22"/>
          <w:szCs w:val="22"/>
        </w:rPr>
      </w:pPr>
      <w:r w:rsidRPr="009E53C7">
        <w:rPr>
          <w:rFonts w:ascii="Garamond" w:hAnsi="Garamond"/>
          <w:sz w:val="22"/>
          <w:szCs w:val="22"/>
        </w:rPr>
        <w:t>En cas de groupement conjoint avec mandataire solidaire ou groupement solidaire, chaque membre du groupement doit présenter sa candidature dans les formes prescrites par le présent règlement de la consultation. Pour ce faire, se conformer aux dispositions des articles R. 2142-19 à R. 2142-27 du code de la commande publique.</w:t>
      </w:r>
    </w:p>
    <w:p w14:paraId="61C49770" w14:textId="77777777" w:rsidR="00F03D47" w:rsidRPr="009E53C7" w:rsidRDefault="00F03D47" w:rsidP="00F03D47">
      <w:pPr>
        <w:jc w:val="both"/>
        <w:rPr>
          <w:rFonts w:ascii="Garamond" w:hAnsi="Garamond"/>
          <w:sz w:val="22"/>
          <w:szCs w:val="22"/>
        </w:rPr>
      </w:pPr>
    </w:p>
    <w:p w14:paraId="4DF29AE6" w14:textId="77777777" w:rsidR="00F03D47" w:rsidRPr="009E53C7" w:rsidRDefault="00F03D47" w:rsidP="00F03D47">
      <w:pPr>
        <w:jc w:val="both"/>
        <w:rPr>
          <w:rFonts w:ascii="Garamond" w:hAnsi="Garamond"/>
          <w:sz w:val="22"/>
          <w:szCs w:val="22"/>
        </w:rPr>
      </w:pPr>
      <w:r w:rsidRPr="009E53C7">
        <w:rPr>
          <w:rFonts w:ascii="Garamond" w:hAnsi="Garamond"/>
          <w:sz w:val="22"/>
          <w:szCs w:val="22"/>
        </w:rPr>
        <w:t>Il est interdit aux candidats de présenter plusieurs offres en agissant à la fois :</w:t>
      </w:r>
    </w:p>
    <w:p w14:paraId="6F2D4304" w14:textId="77777777" w:rsidR="00F03D47" w:rsidRPr="009E53C7" w:rsidRDefault="00F03D47" w:rsidP="00F03D47">
      <w:pPr>
        <w:jc w:val="both"/>
        <w:rPr>
          <w:rFonts w:ascii="Garamond" w:hAnsi="Garamond"/>
          <w:sz w:val="22"/>
          <w:szCs w:val="22"/>
        </w:rPr>
      </w:pPr>
      <w:r w:rsidRPr="009E53C7">
        <w:rPr>
          <w:rFonts w:ascii="Garamond" w:hAnsi="Garamond"/>
          <w:sz w:val="22"/>
          <w:szCs w:val="22"/>
        </w:rPr>
        <w:t>- en qualité de candidats individuels et de membres (co-traitant ou mandataire) d’un ou plusieurs groupements,</w:t>
      </w:r>
    </w:p>
    <w:p w14:paraId="3670EC03" w14:textId="77777777" w:rsidR="00F03D47" w:rsidRPr="009E53C7" w:rsidRDefault="00F03D47" w:rsidP="00F03D47">
      <w:pPr>
        <w:jc w:val="both"/>
        <w:rPr>
          <w:rFonts w:ascii="Garamond" w:hAnsi="Garamond"/>
          <w:sz w:val="22"/>
          <w:szCs w:val="22"/>
        </w:rPr>
      </w:pPr>
      <w:r w:rsidRPr="009E53C7">
        <w:rPr>
          <w:rFonts w:ascii="Garamond" w:hAnsi="Garamond"/>
          <w:sz w:val="22"/>
          <w:szCs w:val="22"/>
        </w:rPr>
        <w:t>- en qualité de co-traitant de plusieurs groupements,</w:t>
      </w:r>
    </w:p>
    <w:p w14:paraId="251AF6CC" w14:textId="77777777" w:rsidR="00F03D47" w:rsidRPr="009E53C7" w:rsidRDefault="00F03D47" w:rsidP="00F03D47">
      <w:pPr>
        <w:jc w:val="both"/>
        <w:rPr>
          <w:rFonts w:ascii="Garamond" w:hAnsi="Garamond"/>
          <w:sz w:val="22"/>
          <w:szCs w:val="22"/>
        </w:rPr>
      </w:pPr>
      <w:r w:rsidRPr="009E53C7">
        <w:rPr>
          <w:rFonts w:ascii="Garamond" w:hAnsi="Garamond"/>
          <w:sz w:val="22"/>
          <w:szCs w:val="22"/>
        </w:rPr>
        <w:t>- en qualité de mandataire de plusieurs groupements,</w:t>
      </w:r>
    </w:p>
    <w:p w14:paraId="167AC36F" w14:textId="77777777" w:rsidR="00F03D47" w:rsidRPr="009E53C7" w:rsidRDefault="00F03D47" w:rsidP="00F03D47">
      <w:pPr>
        <w:jc w:val="both"/>
        <w:rPr>
          <w:rFonts w:ascii="Garamond" w:hAnsi="Garamond"/>
          <w:sz w:val="22"/>
          <w:szCs w:val="22"/>
        </w:rPr>
      </w:pPr>
      <w:r w:rsidRPr="009E53C7">
        <w:rPr>
          <w:rFonts w:ascii="Garamond" w:hAnsi="Garamond"/>
          <w:sz w:val="22"/>
          <w:szCs w:val="22"/>
        </w:rPr>
        <w:t>- en qualité de co-traitant pour un groupement et de mandataire pour un autre groupement.</w:t>
      </w:r>
    </w:p>
    <w:p w14:paraId="7EA82C32" w14:textId="77777777" w:rsidR="009C35D6" w:rsidRPr="009E53C7" w:rsidRDefault="009C35D6" w:rsidP="009C35D6">
      <w:pPr>
        <w:jc w:val="both"/>
        <w:rPr>
          <w:rFonts w:ascii="Garamond" w:hAnsi="Garamond"/>
          <w:sz w:val="22"/>
          <w:szCs w:val="22"/>
        </w:rPr>
      </w:pPr>
    </w:p>
    <w:p w14:paraId="14B4872F" w14:textId="77777777" w:rsidR="009C35D6" w:rsidRPr="009E53C7" w:rsidRDefault="009C35D6" w:rsidP="009C35D6">
      <w:pPr>
        <w:pStyle w:val="JM11"/>
      </w:pPr>
      <w:bookmarkStart w:id="106" w:name="_Toc396220367"/>
      <w:bookmarkStart w:id="107" w:name="_Toc226650791"/>
      <w:r w:rsidRPr="009E53C7">
        <w:t>10.5 – Echanges entre le pouvoir adjudicateur et les opérateurs économiques</w:t>
      </w:r>
      <w:bookmarkEnd w:id="106"/>
      <w:bookmarkEnd w:id="107"/>
    </w:p>
    <w:p w14:paraId="6CB2C3DA" w14:textId="77777777" w:rsidR="009C35D6" w:rsidRPr="009E53C7" w:rsidRDefault="009C35D6" w:rsidP="009C35D6">
      <w:pPr>
        <w:jc w:val="both"/>
        <w:rPr>
          <w:rFonts w:ascii="Garamond" w:hAnsi="Garamond"/>
          <w:sz w:val="22"/>
          <w:szCs w:val="22"/>
        </w:rPr>
      </w:pPr>
    </w:p>
    <w:p w14:paraId="211081BA" w14:textId="77777777" w:rsidR="00916A60" w:rsidRPr="009E53C7" w:rsidRDefault="00916A60" w:rsidP="00916A60">
      <w:pPr>
        <w:jc w:val="both"/>
        <w:rPr>
          <w:rFonts w:ascii="Garamond" w:hAnsi="Garamond"/>
          <w:sz w:val="22"/>
          <w:szCs w:val="22"/>
        </w:rPr>
      </w:pPr>
      <w:r w:rsidRPr="009E53C7">
        <w:rPr>
          <w:rFonts w:ascii="Garamond" w:hAnsi="Garamond"/>
          <w:sz w:val="22"/>
          <w:szCs w:val="22"/>
        </w:rPr>
        <w:t>Tous les échanges pourront s’effectuer par voie dématérialisée (voie électronique) qu’ils s’agissent de questions, de compléments de candidatures et offres, des lettres non retenues, la notification...</w:t>
      </w:r>
    </w:p>
    <w:p w14:paraId="114D760B" w14:textId="77777777" w:rsidR="009C35D6" w:rsidRPr="009E53C7" w:rsidRDefault="009C35D6" w:rsidP="009C35D6">
      <w:pPr>
        <w:jc w:val="both"/>
        <w:rPr>
          <w:rFonts w:ascii="Garamond" w:hAnsi="Garamond"/>
          <w:sz w:val="22"/>
          <w:szCs w:val="22"/>
        </w:rPr>
      </w:pPr>
    </w:p>
    <w:p w14:paraId="63B643AF" w14:textId="77777777" w:rsidR="009C35D6" w:rsidRPr="009E53C7" w:rsidRDefault="009C35D6" w:rsidP="009C35D6">
      <w:pPr>
        <w:pStyle w:val="JM11"/>
      </w:pPr>
      <w:bookmarkStart w:id="108" w:name="_Toc396220368"/>
      <w:bookmarkStart w:id="109" w:name="_Toc226650792"/>
      <w:r w:rsidRPr="009E53C7">
        <w:t>10.6 - Renseignements administratifs et techniques</w:t>
      </w:r>
      <w:bookmarkEnd w:id="108"/>
      <w:bookmarkEnd w:id="109"/>
    </w:p>
    <w:p w14:paraId="624F798C" w14:textId="77777777" w:rsidR="009C35D6" w:rsidRPr="009E53C7" w:rsidRDefault="009C35D6" w:rsidP="009C35D6">
      <w:pPr>
        <w:jc w:val="both"/>
        <w:rPr>
          <w:rFonts w:ascii="Garamond" w:hAnsi="Garamond"/>
          <w:sz w:val="22"/>
          <w:szCs w:val="22"/>
        </w:rPr>
      </w:pPr>
    </w:p>
    <w:p w14:paraId="1DF6DC0F" w14:textId="77777777" w:rsidR="009C35D6" w:rsidRPr="009E53C7" w:rsidRDefault="009C35D6" w:rsidP="009C35D6">
      <w:pPr>
        <w:jc w:val="both"/>
        <w:rPr>
          <w:rFonts w:ascii="Garamond" w:hAnsi="Garamond"/>
          <w:sz w:val="22"/>
          <w:szCs w:val="22"/>
        </w:rPr>
      </w:pPr>
      <w:r w:rsidRPr="009E53C7">
        <w:rPr>
          <w:rFonts w:ascii="Garamond" w:hAnsi="Garamond"/>
          <w:sz w:val="22"/>
          <w:szCs w:val="22"/>
        </w:rPr>
        <w:t xml:space="preserve">Pour tout renseignement complémentaire concernant le marché, les candidats sont invités à </w:t>
      </w:r>
      <w:smartTag w:uri="urn:schemas-microsoft-com:office:smarttags" w:element="PersonName">
        <w:r w:rsidRPr="009E53C7">
          <w:rPr>
            <w:rFonts w:ascii="Garamond" w:hAnsi="Garamond"/>
            <w:sz w:val="22"/>
            <w:szCs w:val="22"/>
          </w:rPr>
          <w:t>pose</w:t>
        </w:r>
      </w:smartTag>
      <w:r w:rsidRPr="009E53C7">
        <w:rPr>
          <w:rFonts w:ascii="Garamond" w:hAnsi="Garamond"/>
          <w:sz w:val="22"/>
          <w:szCs w:val="22"/>
        </w:rPr>
        <w:t xml:space="preserve">r leurs questions sur le site </w:t>
      </w:r>
      <w:hyperlink r:id="rId25" w:history="1">
        <w:r w:rsidRPr="009E53C7">
          <w:rPr>
            <w:rStyle w:val="Lienhypertexte"/>
            <w:rFonts w:ascii="Garamond" w:hAnsi="Garamond"/>
            <w:color w:val="auto"/>
            <w:sz w:val="22"/>
            <w:szCs w:val="22"/>
          </w:rPr>
          <w:t>https://marches.maximilien.fr/?page=entreprise.AccueilEntreprise</w:t>
        </w:r>
      </w:hyperlink>
      <w:r w:rsidRPr="009E53C7">
        <w:rPr>
          <w:rFonts w:ascii="Garamond" w:hAnsi="Garamond"/>
          <w:sz w:val="22"/>
          <w:szCs w:val="22"/>
        </w:rPr>
        <w:t xml:space="preserve"> dans la rubrique “question-réponse“ du marché objet de la consultation.</w:t>
      </w:r>
    </w:p>
    <w:p w14:paraId="2264EA04" w14:textId="77777777" w:rsidR="009C35D6" w:rsidRPr="009E53C7" w:rsidRDefault="009C35D6" w:rsidP="009C35D6">
      <w:pPr>
        <w:tabs>
          <w:tab w:val="left" w:pos="-1418"/>
          <w:tab w:val="left" w:pos="3119"/>
        </w:tabs>
        <w:jc w:val="both"/>
        <w:rPr>
          <w:rFonts w:ascii="Garamond" w:hAnsi="Garamond"/>
          <w:sz w:val="22"/>
          <w:szCs w:val="22"/>
        </w:rPr>
      </w:pPr>
    </w:p>
    <w:p w14:paraId="147268A2" w14:textId="77777777" w:rsidR="009C35D6" w:rsidRPr="009E53C7" w:rsidRDefault="009C35D6" w:rsidP="009C35D6">
      <w:pPr>
        <w:jc w:val="both"/>
        <w:rPr>
          <w:rFonts w:ascii="Garamond" w:hAnsi="Garamond"/>
          <w:b/>
          <w:sz w:val="22"/>
          <w:szCs w:val="22"/>
          <w:u w:val="single"/>
        </w:rPr>
      </w:pPr>
    </w:p>
    <w:p w14:paraId="0424C5C7" w14:textId="77777777" w:rsidR="009C35D6" w:rsidRPr="009E53C7" w:rsidRDefault="009C35D6" w:rsidP="009C35D6">
      <w:pPr>
        <w:pStyle w:val="JM11"/>
      </w:pPr>
      <w:bookmarkStart w:id="110" w:name="_Toc396220369"/>
      <w:bookmarkStart w:id="111" w:name="_Toc226650793"/>
      <w:r w:rsidRPr="009E53C7">
        <w:t>10.7 – Certificats fiscaux et sociaux à produire avant notification</w:t>
      </w:r>
      <w:bookmarkEnd w:id="110"/>
      <w:bookmarkEnd w:id="111"/>
    </w:p>
    <w:p w14:paraId="11C41C3E" w14:textId="77777777" w:rsidR="009C35D6" w:rsidRPr="009E53C7" w:rsidRDefault="009C35D6" w:rsidP="009C35D6">
      <w:pPr>
        <w:jc w:val="both"/>
        <w:rPr>
          <w:rFonts w:ascii="Garamond" w:hAnsi="Garamond"/>
          <w:sz w:val="22"/>
          <w:szCs w:val="22"/>
        </w:rPr>
      </w:pPr>
    </w:p>
    <w:p w14:paraId="2B7C2BCD" w14:textId="77777777" w:rsidR="009C35D6" w:rsidRPr="009E53C7" w:rsidRDefault="009C35D6" w:rsidP="009C35D6">
      <w:pPr>
        <w:jc w:val="both"/>
        <w:rPr>
          <w:rFonts w:ascii="Garamond" w:hAnsi="Garamond"/>
          <w:sz w:val="22"/>
          <w:szCs w:val="22"/>
        </w:rPr>
      </w:pPr>
      <w:r w:rsidRPr="009E53C7">
        <w:rPr>
          <w:rFonts w:ascii="Garamond" w:hAnsi="Garamond"/>
          <w:sz w:val="22"/>
          <w:szCs w:val="22"/>
        </w:rPr>
        <w:t xml:space="preserve">Avant la notification, le candidat dont l’offre sera retenue, disposera d’un délai de 7 jours à compter de la réception du courriel adressée par la personne publique, pour produire les certificats fiscaux et sociaux délivrés par les administrations et organismes compétents (ou noti2). L’imprimé noti2 est disponible à l’adresse suivante : </w:t>
      </w:r>
      <w:hyperlink r:id="rId26" w:history="1">
        <w:r w:rsidRPr="009E53C7">
          <w:rPr>
            <w:rFonts w:ascii="Garamond" w:hAnsi="Garamond"/>
            <w:sz w:val="22"/>
            <w:u w:val="single"/>
          </w:rPr>
          <w:t>http://www.economie.gouv.fr/daj/formulaires-notification</w:t>
        </w:r>
      </w:hyperlink>
    </w:p>
    <w:p w14:paraId="55A91091" w14:textId="77777777" w:rsidR="009C35D6" w:rsidRPr="009E53C7" w:rsidRDefault="009C35D6" w:rsidP="009C35D6">
      <w:pPr>
        <w:jc w:val="both"/>
        <w:rPr>
          <w:rFonts w:ascii="Garamond" w:hAnsi="Garamond"/>
          <w:sz w:val="22"/>
          <w:szCs w:val="22"/>
        </w:rPr>
      </w:pPr>
    </w:p>
    <w:p w14:paraId="51ED7440" w14:textId="77777777" w:rsidR="009C35D6" w:rsidRPr="009E53C7" w:rsidRDefault="009C35D6" w:rsidP="009C35D6">
      <w:pPr>
        <w:jc w:val="both"/>
        <w:rPr>
          <w:rFonts w:ascii="Garamond" w:hAnsi="Garamond"/>
          <w:sz w:val="22"/>
          <w:szCs w:val="22"/>
        </w:rPr>
      </w:pPr>
      <w:r w:rsidRPr="009E53C7">
        <w:rPr>
          <w:rFonts w:ascii="Garamond" w:hAnsi="Garamond"/>
          <w:sz w:val="22"/>
          <w:szCs w:val="22"/>
        </w:rPr>
        <w:t xml:space="preserve">Pour les personnes physiques ou morales ayant commencé leur activité depuis moins d’un an à la date de remise des offres, un récépissé du dépôt de déclaration auprès d’un centre de formalités des entreprises devra être fourni à la personne publique. </w:t>
      </w:r>
    </w:p>
    <w:p w14:paraId="1D919278" w14:textId="77777777" w:rsidR="009C35D6" w:rsidRPr="009E53C7" w:rsidRDefault="009C35D6" w:rsidP="009C35D6">
      <w:pPr>
        <w:jc w:val="both"/>
        <w:rPr>
          <w:rFonts w:ascii="Garamond" w:hAnsi="Garamond"/>
          <w:sz w:val="22"/>
          <w:szCs w:val="22"/>
        </w:rPr>
      </w:pPr>
    </w:p>
    <w:p w14:paraId="74ACC98D" w14:textId="77777777" w:rsidR="009C35D6" w:rsidRPr="009E53C7" w:rsidRDefault="009C35D6" w:rsidP="009C35D6">
      <w:pPr>
        <w:jc w:val="both"/>
        <w:rPr>
          <w:rFonts w:ascii="Garamond" w:hAnsi="Garamond"/>
          <w:sz w:val="22"/>
          <w:szCs w:val="22"/>
        </w:rPr>
      </w:pPr>
      <w:r w:rsidRPr="009E53C7">
        <w:rPr>
          <w:rFonts w:ascii="Garamond" w:hAnsi="Garamond"/>
          <w:sz w:val="22"/>
          <w:szCs w:val="22"/>
        </w:rPr>
        <w:t>Si le candidat retenu ne peut produire ces pièces et certificats dans le délai fixé, son offre sera rejetée par l’administration et la personne publique s’adressera au candidat placé en deuxième position.</w:t>
      </w:r>
    </w:p>
    <w:p w14:paraId="23BD1CC3" w14:textId="77777777" w:rsidR="009C35D6" w:rsidRPr="009E53C7" w:rsidRDefault="009C35D6" w:rsidP="009C35D6">
      <w:pPr>
        <w:jc w:val="both"/>
        <w:rPr>
          <w:rFonts w:ascii="Garamond" w:hAnsi="Garamond"/>
          <w:sz w:val="22"/>
          <w:szCs w:val="22"/>
        </w:rPr>
      </w:pPr>
    </w:p>
    <w:p w14:paraId="2905261B" w14:textId="77777777" w:rsidR="009C35D6" w:rsidRPr="009E53C7" w:rsidRDefault="009C35D6" w:rsidP="009C35D6">
      <w:pPr>
        <w:jc w:val="both"/>
        <w:rPr>
          <w:rFonts w:ascii="Garamond" w:hAnsi="Garamond"/>
          <w:sz w:val="22"/>
          <w:szCs w:val="22"/>
        </w:rPr>
      </w:pPr>
      <w:r w:rsidRPr="009E53C7">
        <w:rPr>
          <w:rFonts w:ascii="Garamond" w:hAnsi="Garamond"/>
          <w:sz w:val="22"/>
          <w:szCs w:val="22"/>
        </w:rPr>
        <w:t>Les candidats établis à l’étranger produiront les documents équivalents dans leur pays d’origine ou une déclaration sous serment.</w:t>
      </w:r>
    </w:p>
    <w:p w14:paraId="4593954D" w14:textId="77777777" w:rsidR="009C35D6" w:rsidRPr="009E53C7" w:rsidRDefault="009C35D6" w:rsidP="009C35D6">
      <w:pPr>
        <w:jc w:val="both"/>
        <w:rPr>
          <w:rFonts w:ascii="Garamond" w:hAnsi="Garamond"/>
          <w:sz w:val="22"/>
          <w:szCs w:val="22"/>
        </w:rPr>
      </w:pPr>
    </w:p>
    <w:p w14:paraId="49D38D5A" w14:textId="77777777" w:rsidR="009C35D6" w:rsidRPr="009E53C7" w:rsidRDefault="009C35D6" w:rsidP="009C35D6">
      <w:pPr>
        <w:jc w:val="both"/>
        <w:rPr>
          <w:rFonts w:ascii="Garamond" w:hAnsi="Garamond"/>
          <w:sz w:val="22"/>
          <w:szCs w:val="22"/>
        </w:rPr>
      </w:pPr>
      <w:r w:rsidRPr="009E53C7">
        <w:rPr>
          <w:rFonts w:ascii="Garamond" w:hAnsi="Garamond"/>
          <w:sz w:val="22"/>
          <w:szCs w:val="22"/>
        </w:rPr>
        <w:t>Les pièces accompagnant le dossier de candidature rédigées en langue étrangère seront acceptées si elles sont accompagnées d’une traduction en langue française dont l’exactitude est certifiée par un traducteur expert auprès des tribunaux (soit auprès des tribunaux français, soit auprès des tribunaux du pays du candidat) et dont le nom et l’adresse sont indiqués.</w:t>
      </w:r>
    </w:p>
    <w:p w14:paraId="53E2A27E" w14:textId="77777777" w:rsidR="009C35D6" w:rsidRPr="009E53C7" w:rsidRDefault="009C35D6" w:rsidP="009C35D6">
      <w:pPr>
        <w:jc w:val="both"/>
        <w:rPr>
          <w:rFonts w:ascii="Garamond" w:hAnsi="Garamond"/>
          <w:sz w:val="22"/>
          <w:szCs w:val="22"/>
        </w:rPr>
      </w:pPr>
    </w:p>
    <w:p w14:paraId="38808BB9" w14:textId="77777777" w:rsidR="009C35D6" w:rsidRPr="009E53C7" w:rsidRDefault="009C35D6" w:rsidP="009C35D6">
      <w:pPr>
        <w:jc w:val="both"/>
        <w:rPr>
          <w:rFonts w:ascii="Garamond" w:hAnsi="Garamond"/>
          <w:sz w:val="22"/>
          <w:szCs w:val="22"/>
        </w:rPr>
      </w:pPr>
    </w:p>
    <w:p w14:paraId="367D0AC7" w14:textId="77777777" w:rsidR="009C35D6" w:rsidRPr="009E53C7" w:rsidRDefault="009C35D6" w:rsidP="009C35D6">
      <w:pPr>
        <w:pStyle w:val="JMarticle1"/>
      </w:pPr>
      <w:bookmarkStart w:id="112" w:name="_Toc190137845"/>
      <w:bookmarkStart w:id="113" w:name="_Toc228332455"/>
      <w:bookmarkStart w:id="114" w:name="_Toc353453110"/>
      <w:bookmarkStart w:id="115" w:name="_Toc396220370"/>
      <w:bookmarkStart w:id="116" w:name="_Toc226650794"/>
      <w:r w:rsidRPr="009E53C7">
        <w:t>Article 11 – Procédures de recours</w:t>
      </w:r>
      <w:bookmarkEnd w:id="112"/>
      <w:bookmarkEnd w:id="113"/>
      <w:bookmarkEnd w:id="114"/>
      <w:bookmarkEnd w:id="115"/>
      <w:bookmarkEnd w:id="116"/>
    </w:p>
    <w:p w14:paraId="76135493" w14:textId="77777777" w:rsidR="009C35D6" w:rsidRPr="009E53C7" w:rsidRDefault="009C35D6" w:rsidP="009C35D6">
      <w:pPr>
        <w:ind w:left="284"/>
        <w:jc w:val="both"/>
        <w:rPr>
          <w:rFonts w:ascii="Garamond" w:hAnsi="Garamond"/>
          <w:b/>
          <w:bCs/>
          <w:sz w:val="22"/>
          <w:szCs w:val="22"/>
        </w:rPr>
      </w:pPr>
    </w:p>
    <w:p w14:paraId="5EA074E6" w14:textId="77777777" w:rsidR="008C43A2" w:rsidRPr="009E53C7" w:rsidRDefault="008C43A2" w:rsidP="008C43A2">
      <w:pPr>
        <w:jc w:val="both"/>
        <w:rPr>
          <w:rFonts w:ascii="Garamond" w:hAnsi="Garamond"/>
          <w:sz w:val="22"/>
          <w:szCs w:val="22"/>
        </w:rPr>
      </w:pPr>
      <w:r w:rsidRPr="009E53C7">
        <w:rPr>
          <w:rFonts w:ascii="Garamond" w:hAnsi="Garamond"/>
          <w:sz w:val="22"/>
          <w:szCs w:val="22"/>
          <w:u w:val="single"/>
        </w:rPr>
        <w:t>Instance et service auprès desquels des informations concernant les procédures de recours peuvent être demandées</w:t>
      </w:r>
      <w:r w:rsidRPr="009E53C7">
        <w:rPr>
          <w:rFonts w:ascii="Garamond" w:hAnsi="Garamond"/>
          <w:sz w:val="22"/>
          <w:szCs w:val="22"/>
        </w:rPr>
        <w:t xml:space="preserve"> : </w:t>
      </w:r>
    </w:p>
    <w:p w14:paraId="4CB1922A" w14:textId="77777777" w:rsidR="008C43A2" w:rsidRPr="009E53C7" w:rsidRDefault="008C43A2" w:rsidP="008C43A2">
      <w:pPr>
        <w:jc w:val="both"/>
        <w:rPr>
          <w:rFonts w:ascii="Garamond" w:hAnsi="Garamond"/>
          <w:sz w:val="22"/>
          <w:szCs w:val="22"/>
        </w:rPr>
      </w:pPr>
    </w:p>
    <w:p w14:paraId="534143B4" w14:textId="77777777" w:rsidR="008C43A2" w:rsidRPr="009E53C7" w:rsidRDefault="008C43A2" w:rsidP="008C43A2">
      <w:pPr>
        <w:jc w:val="both"/>
        <w:rPr>
          <w:rFonts w:ascii="Garamond" w:hAnsi="Garamond"/>
          <w:sz w:val="22"/>
          <w:szCs w:val="22"/>
        </w:rPr>
      </w:pPr>
      <w:r w:rsidRPr="009E53C7">
        <w:rPr>
          <w:rFonts w:ascii="Garamond" w:hAnsi="Garamond"/>
          <w:sz w:val="22"/>
          <w:szCs w:val="22"/>
        </w:rPr>
        <w:t xml:space="preserve">Greffe du Tribunal Administratif – 7 rue Catherine-Puig – 93100 Montreuil – </w:t>
      </w:r>
    </w:p>
    <w:p w14:paraId="09CF2031" w14:textId="77777777" w:rsidR="008C43A2" w:rsidRPr="009E53C7" w:rsidRDefault="008C43A2" w:rsidP="008C43A2">
      <w:pPr>
        <w:ind w:right="23"/>
        <w:jc w:val="both"/>
        <w:rPr>
          <w:rFonts w:ascii="Garamond" w:hAnsi="Garamond"/>
          <w:bCs/>
          <w:sz w:val="22"/>
          <w:szCs w:val="22"/>
        </w:rPr>
      </w:pPr>
      <w:r w:rsidRPr="009E53C7">
        <w:rPr>
          <w:rFonts w:ascii="Garamond" w:hAnsi="Garamond"/>
          <w:bCs/>
          <w:sz w:val="22"/>
          <w:szCs w:val="22"/>
        </w:rPr>
        <w:t xml:space="preserve">Téléphone : 01 49 20 20 00 - Télécopie : 01 49 20 20 99 </w:t>
      </w:r>
      <w:proofErr w:type="gramStart"/>
      <w:r w:rsidRPr="009E53C7">
        <w:rPr>
          <w:rFonts w:ascii="Garamond" w:hAnsi="Garamond"/>
          <w:bCs/>
          <w:sz w:val="22"/>
          <w:szCs w:val="22"/>
        </w:rPr>
        <w:t>-  Courriel</w:t>
      </w:r>
      <w:proofErr w:type="gramEnd"/>
      <w:r w:rsidRPr="009E53C7">
        <w:rPr>
          <w:rFonts w:ascii="Garamond" w:hAnsi="Garamond"/>
          <w:bCs/>
          <w:sz w:val="22"/>
          <w:szCs w:val="22"/>
        </w:rPr>
        <w:t xml:space="preserve"> </w:t>
      </w:r>
      <w:bookmarkStart w:id="117" w:name="1591436"/>
      <w:bookmarkEnd w:id="117"/>
      <w:r w:rsidRPr="009E53C7">
        <w:rPr>
          <w:rFonts w:ascii="Garamond" w:hAnsi="Garamond"/>
          <w:bCs/>
          <w:sz w:val="22"/>
          <w:u w:val="single"/>
        </w:rPr>
        <w:fldChar w:fldCharType="begin"/>
      </w:r>
      <w:r w:rsidRPr="009E53C7">
        <w:rPr>
          <w:rFonts w:ascii="Garamond" w:hAnsi="Garamond"/>
          <w:bCs/>
          <w:sz w:val="22"/>
          <w:u w:val="single"/>
        </w:rPr>
        <w:instrText xml:space="preserve"> HYPERLINK "mailto:greffe.ta-montreuil@juradm.fr" </w:instrText>
      </w:r>
      <w:r w:rsidRPr="009E53C7">
        <w:rPr>
          <w:rFonts w:ascii="Garamond" w:hAnsi="Garamond"/>
          <w:bCs/>
          <w:sz w:val="22"/>
          <w:u w:val="single"/>
        </w:rPr>
      </w:r>
      <w:r w:rsidRPr="009E53C7">
        <w:rPr>
          <w:rFonts w:ascii="Garamond" w:hAnsi="Garamond"/>
          <w:bCs/>
          <w:sz w:val="22"/>
          <w:u w:val="single"/>
        </w:rPr>
        <w:fldChar w:fldCharType="separate"/>
      </w:r>
      <w:r w:rsidRPr="009E53C7">
        <w:rPr>
          <w:rStyle w:val="Lienhypertexte"/>
          <w:rFonts w:ascii="Garamond" w:hAnsi="Garamond"/>
          <w:bCs/>
          <w:color w:val="auto"/>
          <w:sz w:val="22"/>
        </w:rPr>
        <w:t>greffe.ta-montreuil@juradm.fr</w:t>
      </w:r>
      <w:r w:rsidRPr="009E53C7">
        <w:rPr>
          <w:rFonts w:ascii="Garamond" w:hAnsi="Garamond"/>
          <w:bCs/>
          <w:sz w:val="22"/>
          <w:u w:val="single"/>
        </w:rPr>
        <w:fldChar w:fldCharType="end"/>
      </w:r>
      <w:bookmarkStart w:id="118" w:name="_PictureBullets"/>
      <w:bookmarkEnd w:id="118"/>
    </w:p>
    <w:p w14:paraId="7B8A8633" w14:textId="50384735" w:rsidR="006037AB" w:rsidRPr="009E53C7" w:rsidRDefault="006037AB" w:rsidP="008C43A2">
      <w:pPr>
        <w:ind w:right="23"/>
        <w:jc w:val="both"/>
        <w:rPr>
          <w:rFonts w:ascii="Garamond" w:hAnsi="Garamond"/>
          <w:bCs/>
          <w:sz w:val="22"/>
          <w:szCs w:val="22"/>
        </w:rPr>
      </w:pPr>
      <w:r w:rsidRPr="009E53C7">
        <w:rPr>
          <w:rFonts w:ascii="Garamond" w:hAnsi="Garamond"/>
          <w:bCs/>
          <w:sz w:val="22"/>
          <w:szCs w:val="22"/>
        </w:rPr>
        <w:t xml:space="preserve">Siret : </w:t>
      </w:r>
      <w:r w:rsidRPr="009E53C7">
        <w:rPr>
          <w:rFonts w:ascii="Garamond" w:hAnsi="Garamond"/>
          <w:b/>
          <w:bCs/>
          <w:sz w:val="22"/>
          <w:szCs w:val="22"/>
        </w:rPr>
        <w:t>130 006 869 00015</w:t>
      </w:r>
    </w:p>
    <w:p w14:paraId="6A12BC6F" w14:textId="6731C61F" w:rsidR="008C43A2" w:rsidRPr="009E53C7" w:rsidRDefault="008C43A2" w:rsidP="008C43A2">
      <w:pPr>
        <w:ind w:right="23"/>
        <w:jc w:val="both"/>
        <w:rPr>
          <w:rFonts w:ascii="Garamond" w:hAnsi="Garamond"/>
          <w:bCs/>
          <w:sz w:val="22"/>
          <w:szCs w:val="22"/>
        </w:rPr>
      </w:pPr>
      <w:r w:rsidRPr="009E53C7">
        <w:rPr>
          <w:rFonts w:ascii="Garamond" w:hAnsi="Garamond"/>
          <w:bCs/>
          <w:sz w:val="22"/>
          <w:szCs w:val="22"/>
        </w:rPr>
        <w:t xml:space="preserve">Le tribunal administratif peut être saisi par l’application informatique Télérecours citoyens accessible par le site internet </w:t>
      </w:r>
      <w:hyperlink r:id="rId27" w:history="1">
        <w:r w:rsidRPr="009E53C7">
          <w:rPr>
            <w:rStyle w:val="Lienhypertexte"/>
            <w:rFonts w:ascii="Garamond" w:hAnsi="Garamond"/>
            <w:bCs/>
            <w:color w:val="auto"/>
            <w:sz w:val="22"/>
            <w:szCs w:val="22"/>
          </w:rPr>
          <w:t>www.telerecours.fr</w:t>
        </w:r>
      </w:hyperlink>
      <w:r w:rsidR="00593B62" w:rsidRPr="009E53C7">
        <w:rPr>
          <w:rFonts w:ascii="Garamond" w:hAnsi="Garamond"/>
          <w:bCs/>
          <w:sz w:val="22"/>
          <w:szCs w:val="22"/>
        </w:rPr>
        <w:t xml:space="preserve"> ou sur son site internet dédié </w:t>
      </w:r>
      <w:hyperlink r:id="rId28" w:history="1">
        <w:r w:rsidR="00593B62" w:rsidRPr="009E53C7">
          <w:rPr>
            <w:rStyle w:val="Lienhypertexte"/>
            <w:rFonts w:ascii="Garamond" w:hAnsi="Garamond"/>
            <w:bCs/>
            <w:color w:val="auto"/>
            <w:sz w:val="22"/>
            <w:szCs w:val="22"/>
          </w:rPr>
          <w:t>montreuil.tribunal-administratif.fr</w:t>
        </w:r>
      </w:hyperlink>
      <w:r w:rsidR="00593B62" w:rsidRPr="009E53C7">
        <w:rPr>
          <w:rFonts w:ascii="Garamond" w:hAnsi="Garamond"/>
          <w:bCs/>
          <w:sz w:val="22"/>
          <w:szCs w:val="22"/>
        </w:rPr>
        <w:t xml:space="preserve">. </w:t>
      </w:r>
    </w:p>
    <w:p w14:paraId="6BD3D6D9" w14:textId="77777777" w:rsidR="008C43A2" w:rsidRPr="009E53C7" w:rsidRDefault="008C43A2" w:rsidP="008C43A2">
      <w:pPr>
        <w:ind w:right="23"/>
        <w:jc w:val="both"/>
        <w:rPr>
          <w:rFonts w:ascii="Garamond" w:hAnsi="Garamond"/>
          <w:bCs/>
          <w:sz w:val="22"/>
          <w:szCs w:val="22"/>
        </w:rPr>
      </w:pPr>
    </w:p>
    <w:p w14:paraId="38E62B95" w14:textId="77777777" w:rsidR="008C43A2" w:rsidRPr="009E53C7" w:rsidRDefault="008C43A2" w:rsidP="008C43A2">
      <w:pPr>
        <w:ind w:right="23"/>
        <w:jc w:val="both"/>
        <w:rPr>
          <w:rFonts w:ascii="Garamond" w:hAnsi="Garamond"/>
          <w:bCs/>
          <w:sz w:val="22"/>
          <w:szCs w:val="22"/>
        </w:rPr>
      </w:pPr>
    </w:p>
    <w:p w14:paraId="7122CA91" w14:textId="77777777" w:rsidR="008C43A2" w:rsidRPr="009E53C7" w:rsidRDefault="008C43A2" w:rsidP="008C43A2">
      <w:pPr>
        <w:ind w:right="23"/>
        <w:jc w:val="both"/>
        <w:rPr>
          <w:rFonts w:ascii="Garamond" w:hAnsi="Garamond"/>
          <w:bCs/>
          <w:sz w:val="22"/>
          <w:szCs w:val="22"/>
          <w:u w:val="single"/>
        </w:rPr>
      </w:pPr>
      <w:r w:rsidRPr="009E53C7">
        <w:rPr>
          <w:rFonts w:ascii="Garamond" w:hAnsi="Garamond"/>
          <w:bCs/>
          <w:sz w:val="22"/>
          <w:szCs w:val="22"/>
          <w:u w:val="single"/>
        </w:rPr>
        <w:t>Instance chargée des recours :</w:t>
      </w:r>
    </w:p>
    <w:p w14:paraId="5EC21BE7" w14:textId="77777777" w:rsidR="008C43A2" w:rsidRPr="009E53C7" w:rsidRDefault="008C43A2" w:rsidP="008C43A2">
      <w:pPr>
        <w:ind w:right="23"/>
        <w:jc w:val="both"/>
        <w:rPr>
          <w:rFonts w:ascii="Garamond" w:hAnsi="Garamond"/>
          <w:bCs/>
          <w:sz w:val="22"/>
          <w:szCs w:val="22"/>
        </w:rPr>
      </w:pPr>
    </w:p>
    <w:p w14:paraId="57B5573D" w14:textId="77777777" w:rsidR="008C43A2" w:rsidRPr="009E53C7" w:rsidRDefault="008C43A2" w:rsidP="008C43A2">
      <w:pPr>
        <w:jc w:val="both"/>
        <w:rPr>
          <w:rFonts w:ascii="Garamond" w:hAnsi="Garamond"/>
          <w:sz w:val="22"/>
          <w:szCs w:val="22"/>
        </w:rPr>
      </w:pPr>
      <w:r w:rsidRPr="009E53C7">
        <w:rPr>
          <w:rFonts w:ascii="Garamond" w:hAnsi="Garamond"/>
          <w:sz w:val="22"/>
          <w:szCs w:val="22"/>
        </w:rPr>
        <w:t xml:space="preserve">Greffe du Tribunal Administratif – 7 rue Catherine-Puig – 93100 Montreuil – </w:t>
      </w:r>
    </w:p>
    <w:p w14:paraId="62E0B5B2" w14:textId="77777777" w:rsidR="008C43A2" w:rsidRPr="009E53C7" w:rsidRDefault="008C43A2" w:rsidP="008C43A2">
      <w:pPr>
        <w:ind w:right="23"/>
        <w:jc w:val="both"/>
        <w:rPr>
          <w:rFonts w:ascii="Garamond" w:hAnsi="Garamond"/>
          <w:bCs/>
          <w:sz w:val="22"/>
          <w:szCs w:val="22"/>
        </w:rPr>
      </w:pPr>
      <w:r w:rsidRPr="009E53C7">
        <w:rPr>
          <w:rFonts w:ascii="Garamond" w:hAnsi="Garamond"/>
          <w:bCs/>
          <w:sz w:val="22"/>
          <w:szCs w:val="22"/>
        </w:rPr>
        <w:t xml:space="preserve">Téléphone : 01 49 20 20 00 - Télécopie : 01 49 20 20 99 </w:t>
      </w:r>
      <w:proofErr w:type="gramStart"/>
      <w:r w:rsidRPr="009E53C7">
        <w:rPr>
          <w:rFonts w:ascii="Garamond" w:hAnsi="Garamond"/>
          <w:bCs/>
          <w:sz w:val="22"/>
          <w:szCs w:val="22"/>
        </w:rPr>
        <w:t>-  Courriel</w:t>
      </w:r>
      <w:proofErr w:type="gramEnd"/>
      <w:r w:rsidRPr="009E53C7">
        <w:rPr>
          <w:rFonts w:ascii="Garamond" w:hAnsi="Garamond"/>
          <w:bCs/>
          <w:sz w:val="22"/>
          <w:szCs w:val="22"/>
        </w:rPr>
        <w:t xml:space="preserve"> </w:t>
      </w:r>
      <w:hyperlink r:id="rId29" w:history="1">
        <w:r w:rsidRPr="009E53C7">
          <w:rPr>
            <w:rStyle w:val="Lienhypertexte"/>
            <w:rFonts w:ascii="Garamond" w:hAnsi="Garamond"/>
            <w:bCs/>
            <w:color w:val="auto"/>
            <w:sz w:val="22"/>
          </w:rPr>
          <w:t>greffe.ta-montreuil@juradm.fr</w:t>
        </w:r>
      </w:hyperlink>
    </w:p>
    <w:p w14:paraId="621F5CEB" w14:textId="46BDB9F7" w:rsidR="006037AB" w:rsidRPr="009E53C7" w:rsidRDefault="006037AB" w:rsidP="00593B62">
      <w:pPr>
        <w:ind w:right="23"/>
        <w:jc w:val="both"/>
        <w:rPr>
          <w:rFonts w:ascii="Garamond" w:hAnsi="Garamond"/>
          <w:bCs/>
          <w:sz w:val="22"/>
          <w:szCs w:val="22"/>
        </w:rPr>
      </w:pPr>
      <w:r w:rsidRPr="009E53C7">
        <w:rPr>
          <w:rFonts w:ascii="Garamond" w:hAnsi="Garamond"/>
          <w:bCs/>
          <w:sz w:val="22"/>
          <w:szCs w:val="22"/>
        </w:rPr>
        <w:t xml:space="preserve">Siret : </w:t>
      </w:r>
      <w:r w:rsidRPr="009E53C7">
        <w:rPr>
          <w:rFonts w:ascii="Garamond" w:hAnsi="Garamond"/>
          <w:b/>
          <w:bCs/>
          <w:sz w:val="22"/>
          <w:szCs w:val="22"/>
        </w:rPr>
        <w:t>130 006 869 00015</w:t>
      </w:r>
    </w:p>
    <w:p w14:paraId="61A75523" w14:textId="222AE1A6" w:rsidR="00593B62" w:rsidRPr="009E53C7" w:rsidRDefault="008C43A2" w:rsidP="00593B62">
      <w:pPr>
        <w:ind w:right="23"/>
        <w:jc w:val="both"/>
        <w:rPr>
          <w:rFonts w:ascii="Garamond" w:hAnsi="Garamond"/>
          <w:bCs/>
          <w:sz w:val="22"/>
          <w:szCs w:val="22"/>
        </w:rPr>
      </w:pPr>
      <w:r w:rsidRPr="009E53C7">
        <w:rPr>
          <w:rFonts w:ascii="Garamond" w:hAnsi="Garamond"/>
          <w:bCs/>
          <w:sz w:val="22"/>
          <w:szCs w:val="22"/>
        </w:rPr>
        <w:t xml:space="preserve">Le tribunal administratif peut être saisi par l’application informatique Télérecours citoyens accessible par le site internet </w:t>
      </w:r>
      <w:hyperlink r:id="rId30" w:history="1">
        <w:r w:rsidRPr="009E53C7">
          <w:rPr>
            <w:rStyle w:val="Lienhypertexte"/>
            <w:rFonts w:ascii="Garamond" w:hAnsi="Garamond"/>
            <w:bCs/>
            <w:color w:val="auto"/>
            <w:sz w:val="22"/>
            <w:szCs w:val="22"/>
          </w:rPr>
          <w:t>www.telerecours.fr</w:t>
        </w:r>
      </w:hyperlink>
      <w:r w:rsidR="00593B62" w:rsidRPr="009E53C7">
        <w:rPr>
          <w:rFonts w:ascii="Garamond" w:hAnsi="Garamond"/>
          <w:bCs/>
          <w:sz w:val="22"/>
          <w:szCs w:val="22"/>
        </w:rPr>
        <w:t xml:space="preserve"> ou sur son site internet dédié </w:t>
      </w:r>
      <w:hyperlink r:id="rId31" w:history="1">
        <w:r w:rsidR="00593B62" w:rsidRPr="009E53C7">
          <w:rPr>
            <w:rStyle w:val="Lienhypertexte"/>
            <w:rFonts w:ascii="Garamond" w:hAnsi="Garamond"/>
            <w:bCs/>
            <w:color w:val="auto"/>
            <w:sz w:val="22"/>
            <w:szCs w:val="22"/>
          </w:rPr>
          <w:t>montreuil.tribunal-administratif.fr</w:t>
        </w:r>
      </w:hyperlink>
      <w:r w:rsidR="00593B62" w:rsidRPr="009E53C7">
        <w:rPr>
          <w:rFonts w:ascii="Garamond" w:hAnsi="Garamond"/>
          <w:bCs/>
          <w:sz w:val="22"/>
          <w:szCs w:val="22"/>
        </w:rPr>
        <w:t xml:space="preserve">. </w:t>
      </w:r>
    </w:p>
    <w:p w14:paraId="6B7A19FF" w14:textId="77777777" w:rsidR="008C43A2" w:rsidRPr="009E53C7" w:rsidRDefault="00593B62" w:rsidP="008C43A2">
      <w:pPr>
        <w:ind w:right="23"/>
        <w:rPr>
          <w:rFonts w:ascii="Garamond" w:hAnsi="Garamond"/>
          <w:bCs/>
          <w:sz w:val="22"/>
          <w:szCs w:val="22"/>
        </w:rPr>
      </w:pPr>
      <w:r w:rsidRPr="009E53C7">
        <w:rPr>
          <w:rFonts w:ascii="Garamond" w:hAnsi="Garamond"/>
          <w:bCs/>
          <w:sz w:val="22"/>
          <w:szCs w:val="22"/>
        </w:rPr>
        <w:t xml:space="preserve"> </w:t>
      </w:r>
    </w:p>
    <w:p w14:paraId="46443642" w14:textId="77777777" w:rsidR="00E6260C" w:rsidRPr="009E53C7" w:rsidRDefault="00E6260C" w:rsidP="00E6260C">
      <w:pPr>
        <w:ind w:right="23"/>
        <w:rPr>
          <w:rFonts w:ascii="Garamond" w:hAnsi="Garamond"/>
          <w:bCs/>
          <w:sz w:val="22"/>
          <w:szCs w:val="22"/>
        </w:rPr>
      </w:pPr>
    </w:p>
    <w:p w14:paraId="41E26E19" w14:textId="77777777" w:rsidR="00BC5E3E" w:rsidRPr="009E53C7" w:rsidRDefault="001A5C73" w:rsidP="00BC5E3E">
      <w:pPr>
        <w:ind w:left="1416" w:right="23" w:hanging="1416"/>
        <w:rPr>
          <w:rFonts w:ascii="Garamond" w:hAnsi="Garamond"/>
          <w:sz w:val="22"/>
          <w:szCs w:val="22"/>
        </w:rPr>
      </w:pPr>
      <w:r w:rsidRPr="009E53C7">
        <w:rPr>
          <w:rFonts w:ascii="Garamond" w:hAnsi="Garamond"/>
          <w:b/>
          <w:bCs/>
          <w:sz w:val="22"/>
          <w:szCs w:val="22"/>
        </w:rPr>
        <w:br w:type="page"/>
      </w:r>
    </w:p>
    <w:p w14:paraId="26A6930B" w14:textId="77777777" w:rsidR="00BC5E3E" w:rsidRPr="009E53C7" w:rsidRDefault="00BC5E3E" w:rsidP="00BC5E3E">
      <w:pPr>
        <w:jc w:val="both"/>
        <w:rPr>
          <w:rFonts w:ascii="Garamond" w:hAnsi="Garamond"/>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5528"/>
        <w:gridCol w:w="2157"/>
      </w:tblGrid>
      <w:tr w:rsidR="00BC5E3E" w:rsidRPr="009E53C7" w14:paraId="456325BA" w14:textId="77777777" w:rsidTr="00B2329D">
        <w:tc>
          <w:tcPr>
            <w:tcW w:w="2093" w:type="dxa"/>
            <w:tcBorders>
              <w:top w:val="single" w:sz="4" w:space="0" w:color="auto"/>
              <w:left w:val="single" w:sz="4" w:space="0" w:color="auto"/>
              <w:bottom w:val="single" w:sz="4" w:space="0" w:color="auto"/>
              <w:right w:val="single" w:sz="4" w:space="0" w:color="auto"/>
            </w:tcBorders>
            <w:hideMark/>
          </w:tcPr>
          <w:p w14:paraId="5F63DE4B" w14:textId="77777777" w:rsidR="00BC5E3E" w:rsidRPr="009E53C7" w:rsidRDefault="00BC5E3E" w:rsidP="00B2329D">
            <w:pPr>
              <w:rPr>
                <w:rFonts w:ascii="Garamond" w:hAnsi="Garamond"/>
                <w:b/>
                <w:bCs/>
              </w:rPr>
            </w:pPr>
          </w:p>
        </w:tc>
        <w:tc>
          <w:tcPr>
            <w:tcW w:w="5528" w:type="dxa"/>
            <w:tcBorders>
              <w:top w:val="single" w:sz="4" w:space="0" w:color="auto"/>
              <w:left w:val="single" w:sz="4" w:space="0" w:color="auto"/>
              <w:bottom w:val="single" w:sz="4" w:space="0" w:color="auto"/>
              <w:right w:val="single" w:sz="4" w:space="0" w:color="auto"/>
            </w:tcBorders>
          </w:tcPr>
          <w:p w14:paraId="1553C029" w14:textId="77777777" w:rsidR="00BC5E3E" w:rsidRPr="009E53C7" w:rsidRDefault="00BC5E3E" w:rsidP="00B2329D">
            <w:pPr>
              <w:jc w:val="center"/>
              <w:rPr>
                <w:rFonts w:ascii="Garamond" w:hAnsi="Garamond"/>
                <w:b/>
                <w:bCs/>
                <w:sz w:val="40"/>
                <w:szCs w:val="40"/>
              </w:rPr>
            </w:pPr>
            <w:r w:rsidRPr="009E53C7">
              <w:rPr>
                <w:rFonts w:ascii="Garamond" w:hAnsi="Garamond"/>
                <w:b/>
                <w:bCs/>
                <w:sz w:val="40"/>
                <w:szCs w:val="40"/>
              </w:rPr>
              <w:t>Déclaration sur l’honneur</w:t>
            </w:r>
          </w:p>
          <w:p w14:paraId="48FFA15D" w14:textId="77777777" w:rsidR="00BC5E3E" w:rsidRPr="009E53C7" w:rsidRDefault="00BC5E3E" w:rsidP="00B2329D">
            <w:pPr>
              <w:jc w:val="center"/>
              <w:outlineLvl w:val="1"/>
              <w:rPr>
                <w:rFonts w:ascii="Garamond" w:hAnsi="Garamond"/>
                <w:b/>
                <w:bCs/>
                <w:sz w:val="22"/>
                <w:szCs w:val="22"/>
                <w:u w:val="single"/>
              </w:rPr>
            </w:pPr>
            <w:bookmarkStart w:id="119" w:name="_Toc526514837"/>
            <w:bookmarkStart w:id="120" w:name="_Toc526515451"/>
            <w:bookmarkStart w:id="121" w:name="_Toc226650795"/>
            <w:r w:rsidRPr="009E53C7">
              <w:rPr>
                <w:rFonts w:ascii="Garamond" w:hAnsi="Garamond"/>
                <w:b/>
                <w:bCs/>
                <w:sz w:val="22"/>
                <w:szCs w:val="22"/>
                <w:u w:val="single"/>
              </w:rPr>
              <w:t>Annexe 1 du règlement de consultation</w:t>
            </w:r>
            <w:bookmarkEnd w:id="119"/>
            <w:bookmarkEnd w:id="120"/>
            <w:bookmarkEnd w:id="121"/>
          </w:p>
          <w:p w14:paraId="11DE36AB" w14:textId="77777777" w:rsidR="00BC5E3E" w:rsidRPr="009E53C7" w:rsidRDefault="00BC5E3E" w:rsidP="00B2329D">
            <w:pPr>
              <w:jc w:val="center"/>
              <w:rPr>
                <w:rFonts w:ascii="Garamond" w:hAnsi="Garamond"/>
                <w:b/>
                <w:bCs/>
              </w:rPr>
            </w:pPr>
          </w:p>
          <w:p w14:paraId="14E3F559" w14:textId="77777777" w:rsidR="00BC5E3E" w:rsidRPr="009E53C7" w:rsidRDefault="00BC5E3E" w:rsidP="00B2329D">
            <w:pPr>
              <w:spacing w:after="120"/>
              <w:rPr>
                <w:rFonts w:ascii="Garamond" w:hAnsi="Garamond"/>
                <w:lang w:eastAsia="x-none"/>
              </w:rPr>
            </w:pPr>
            <w:r w:rsidRPr="009E53C7">
              <w:rPr>
                <w:rFonts w:ascii="Garamond" w:hAnsi="Garamond"/>
              </w:rPr>
              <w:t>(Selon dispositions du code de la commande publique, du code du travail et du code de sécurité sociale)</w:t>
            </w:r>
          </w:p>
          <w:p w14:paraId="084805CB" w14:textId="77777777" w:rsidR="00BC5E3E" w:rsidRPr="009E53C7" w:rsidRDefault="00BC5E3E" w:rsidP="00B2329D">
            <w:pPr>
              <w:rPr>
                <w:rFonts w:ascii="Garamond" w:hAnsi="Garamond"/>
                <w:b/>
                <w:bCs/>
                <w:lang w:val="x-none"/>
              </w:rPr>
            </w:pPr>
          </w:p>
        </w:tc>
        <w:tc>
          <w:tcPr>
            <w:tcW w:w="2157" w:type="dxa"/>
            <w:tcBorders>
              <w:top w:val="single" w:sz="4" w:space="0" w:color="auto"/>
              <w:left w:val="single" w:sz="4" w:space="0" w:color="auto"/>
              <w:bottom w:val="single" w:sz="4" w:space="0" w:color="auto"/>
              <w:right w:val="single" w:sz="4" w:space="0" w:color="auto"/>
            </w:tcBorders>
            <w:hideMark/>
          </w:tcPr>
          <w:p w14:paraId="4E12E189" w14:textId="77777777" w:rsidR="00BC5E3E" w:rsidRPr="009E53C7" w:rsidRDefault="00BC5E3E" w:rsidP="00B2329D">
            <w:pPr>
              <w:rPr>
                <w:rFonts w:ascii="Garamond" w:hAnsi="Garamond"/>
                <w:b/>
                <w:bCs/>
              </w:rPr>
            </w:pPr>
          </w:p>
        </w:tc>
      </w:tr>
    </w:tbl>
    <w:p w14:paraId="07AB2C10" w14:textId="77777777" w:rsidR="00BC5E3E" w:rsidRPr="009E53C7" w:rsidRDefault="00BC5E3E" w:rsidP="00BC5E3E">
      <w:pPr>
        <w:rPr>
          <w:rFonts w:ascii="Garamond" w:hAnsi="Garamond"/>
          <w:b/>
          <w:bCs/>
        </w:rPr>
      </w:pPr>
    </w:p>
    <w:p w14:paraId="4CC60CF9" w14:textId="77777777" w:rsidR="00BC5E3E" w:rsidRPr="009E53C7" w:rsidRDefault="00BC5E3E" w:rsidP="00BC5E3E">
      <w:pPr>
        <w:tabs>
          <w:tab w:val="left" w:pos="576"/>
        </w:tabs>
        <w:jc w:val="both"/>
        <w:rPr>
          <w:rFonts w:ascii="Garamond" w:hAnsi="Garamond"/>
          <w:b/>
        </w:rPr>
      </w:pPr>
    </w:p>
    <w:p w14:paraId="64EC77E8" w14:textId="77777777" w:rsidR="00BC5E3E" w:rsidRPr="009E53C7" w:rsidRDefault="00BC5E3E" w:rsidP="00BC5E3E">
      <w:pPr>
        <w:tabs>
          <w:tab w:val="left" w:pos="576"/>
        </w:tabs>
        <w:jc w:val="both"/>
        <w:rPr>
          <w:rFonts w:ascii="Garamond" w:hAnsi="Garamond"/>
          <w:b/>
        </w:rPr>
      </w:pPr>
      <w:r w:rsidRPr="009E53C7">
        <w:rPr>
          <w:rFonts w:ascii="Garamond" w:hAnsi="Garamond"/>
          <w:b/>
        </w:rPr>
        <w:t>Je déclare sur l’honneur </w:t>
      </w:r>
    </w:p>
    <w:p w14:paraId="5EC0FC1C" w14:textId="77777777" w:rsidR="00BC5E3E" w:rsidRPr="009E53C7" w:rsidRDefault="00BC5E3E" w:rsidP="00BC5E3E">
      <w:pPr>
        <w:tabs>
          <w:tab w:val="left" w:pos="576"/>
        </w:tabs>
        <w:jc w:val="both"/>
        <w:rPr>
          <w:rFonts w:ascii="Garamond" w:hAnsi="Garamond"/>
        </w:rPr>
      </w:pPr>
    </w:p>
    <w:p w14:paraId="2C94AF8A" w14:textId="77777777" w:rsidR="00BC5E3E" w:rsidRPr="009E53C7" w:rsidRDefault="00BC5E3E" w:rsidP="00BC5E3E">
      <w:pPr>
        <w:tabs>
          <w:tab w:val="left" w:pos="576"/>
        </w:tabs>
        <w:jc w:val="both"/>
        <w:rPr>
          <w:rFonts w:ascii="Garamond" w:hAnsi="Garamond"/>
          <w:b/>
          <w:u w:val="single"/>
        </w:rPr>
      </w:pPr>
      <w:r w:rsidRPr="009E53C7">
        <w:rPr>
          <w:rFonts w:ascii="Garamond" w:hAnsi="Garamond"/>
          <w:b/>
          <w:u w:val="single"/>
        </w:rPr>
        <w:t>I - ne pas être sous le coup d’une interdiction d‘accès à la commande publique visée aux articles L. 2141-1 à L. 2141-14 du code de la commande publique</w:t>
      </w:r>
    </w:p>
    <w:p w14:paraId="5F1F1427" w14:textId="77777777" w:rsidR="00BC5E3E" w:rsidRPr="009E53C7" w:rsidRDefault="00BC5E3E" w:rsidP="00BC5E3E">
      <w:pPr>
        <w:jc w:val="both"/>
        <w:rPr>
          <w:rFonts w:ascii="Garamond" w:eastAsia="Calibri" w:hAnsi="Garamond"/>
          <w:lang w:eastAsia="en-US"/>
        </w:rPr>
      </w:pPr>
    </w:p>
    <w:p w14:paraId="4654FFE6" w14:textId="77777777" w:rsidR="00BC5E3E" w:rsidRPr="009E53C7" w:rsidRDefault="00BC5E3E" w:rsidP="00BC5E3E">
      <w:pPr>
        <w:jc w:val="both"/>
        <w:rPr>
          <w:rFonts w:ascii="Garamond" w:hAnsi="Garamond"/>
        </w:rPr>
      </w:pPr>
      <w:r w:rsidRPr="009E53C7">
        <w:rPr>
          <w:rFonts w:ascii="Garamond" w:hAnsi="Garamond"/>
        </w:rPr>
        <w:t>1° Les personnes qui ont fait l’objet d’une condamnation définitive pour l’une des infractions prévues aux articles 222-34 à 222-40, 313-1, 313-3, 314-1, 324-1, 324-5, 324-6, 421-1 à 421-2-4, 421-5, 432-10, 432-11, 432-12 à 432-16, 433-1, 433-2, 434-9, 434-9-1, 435-3, 435-4, 435-9, 435-10, 441-1 à 441-7, 441-9, 445-1 à 445-2-1 ou 450-1 du code pénal, aux articles 1741 à 1743, 1746 ou 1747 du Code général des impôts et pour les marchés publics qui ne sont pas des marchés publics de défense ou de sécurité aux articles 225-4-1 et 225-4-7 du code pénal, ou pour recel de telles infractions, ainsi que pour les infractions équivalentes prévues par la législation d’un autre Etat membre de l’Union européenne.</w:t>
      </w:r>
    </w:p>
    <w:p w14:paraId="45E9EB54" w14:textId="77777777" w:rsidR="00BC5E3E" w:rsidRPr="009E53C7" w:rsidRDefault="00BC5E3E" w:rsidP="00BC5E3E">
      <w:pPr>
        <w:jc w:val="both"/>
        <w:rPr>
          <w:rFonts w:ascii="Garamond" w:hAnsi="Garamond"/>
        </w:rPr>
      </w:pPr>
      <w:r w:rsidRPr="009E53C7">
        <w:rPr>
          <w:rFonts w:ascii="Garamond" w:hAnsi="Garamond"/>
        </w:rPr>
        <w:t> </w:t>
      </w:r>
    </w:p>
    <w:p w14:paraId="39F5C803" w14:textId="77777777" w:rsidR="00BC5E3E" w:rsidRPr="009E53C7" w:rsidRDefault="00BC5E3E" w:rsidP="00BC5E3E">
      <w:pPr>
        <w:jc w:val="both"/>
        <w:rPr>
          <w:rFonts w:ascii="Garamond" w:hAnsi="Garamond"/>
        </w:rPr>
      </w:pPr>
      <w:r w:rsidRPr="009E53C7">
        <w:rPr>
          <w:rFonts w:ascii="Garamond" w:hAnsi="Garamond"/>
        </w:rPr>
        <w:t>La condamnation définitive pour l’une de ces infractions ou pour recel d’une de ces infractions d’un membre de l’organe de gestion, d’administration, de direction ou de surveillance ou d’une personne physique qui détient un pouvoir de représentation, de décision ou de contrôle d’une personne morale entraîne l’exclusion de la procédure de passation des marchés publics de cette personne morale, tant que cette personne physique exerce ces fonctions.</w:t>
      </w:r>
    </w:p>
    <w:p w14:paraId="2506F468" w14:textId="77777777" w:rsidR="00BC5E3E" w:rsidRPr="009E53C7" w:rsidRDefault="00BC5E3E" w:rsidP="00BC5E3E">
      <w:pPr>
        <w:jc w:val="both"/>
        <w:rPr>
          <w:rFonts w:ascii="Garamond" w:hAnsi="Garamond"/>
        </w:rPr>
      </w:pPr>
      <w:r w:rsidRPr="009E53C7">
        <w:rPr>
          <w:rFonts w:ascii="Garamond" w:hAnsi="Garamond"/>
        </w:rPr>
        <w:t> </w:t>
      </w:r>
    </w:p>
    <w:p w14:paraId="16DB010A" w14:textId="77777777" w:rsidR="00BC5E3E" w:rsidRPr="009E53C7" w:rsidRDefault="00BC5E3E" w:rsidP="00BC5E3E">
      <w:pPr>
        <w:jc w:val="both"/>
        <w:rPr>
          <w:rFonts w:ascii="Garamond" w:hAnsi="Garamond"/>
        </w:rPr>
      </w:pPr>
      <w:r w:rsidRPr="009E53C7">
        <w:rPr>
          <w:rFonts w:ascii="Garamond" w:hAnsi="Garamond"/>
        </w:rPr>
        <w:t>Sauf lorsque la peine d’exclusion des marchés publics a été prononcée pour une durée différente par une décision de justice définitive, l’exclusion de la procédure de passation des marchés publics au titre du présent 1° s’applique pour une durée de cinq ans à compter du prononcé de la condamnation ;</w:t>
      </w:r>
    </w:p>
    <w:p w14:paraId="6AC3AC81" w14:textId="77777777" w:rsidR="00BC5E3E" w:rsidRPr="009E53C7" w:rsidRDefault="00BC5E3E" w:rsidP="00BC5E3E">
      <w:pPr>
        <w:jc w:val="both"/>
        <w:rPr>
          <w:rFonts w:ascii="Garamond" w:hAnsi="Garamond"/>
        </w:rPr>
      </w:pPr>
      <w:r w:rsidRPr="009E53C7">
        <w:rPr>
          <w:rFonts w:ascii="Garamond" w:hAnsi="Garamond"/>
        </w:rPr>
        <w:t> </w:t>
      </w:r>
    </w:p>
    <w:p w14:paraId="6FBDC2D4" w14:textId="77777777" w:rsidR="00BC5E3E" w:rsidRPr="009E53C7" w:rsidRDefault="00BC5E3E" w:rsidP="00BC5E3E">
      <w:pPr>
        <w:jc w:val="both"/>
        <w:rPr>
          <w:rFonts w:ascii="Garamond" w:hAnsi="Garamond"/>
        </w:rPr>
      </w:pPr>
      <w:r w:rsidRPr="009E53C7">
        <w:rPr>
          <w:rFonts w:ascii="Garamond" w:hAnsi="Garamond"/>
        </w:rPr>
        <w:t>2° Les personnes qui n’ont pas souscrit les déclarations leur incombant en matière fiscale ou sociale ou n’ont pas acquitté les impôts, taxes, contributions ou cotisations sociales exigibles dont la liste est fixée par voie réglementaire.</w:t>
      </w:r>
    </w:p>
    <w:p w14:paraId="5DE8236B" w14:textId="77777777" w:rsidR="00BC5E3E" w:rsidRPr="009E53C7" w:rsidRDefault="00BC5E3E" w:rsidP="00BC5E3E">
      <w:pPr>
        <w:jc w:val="both"/>
        <w:rPr>
          <w:rFonts w:ascii="Garamond" w:hAnsi="Garamond"/>
          <w:sz w:val="16"/>
          <w:szCs w:val="16"/>
        </w:rPr>
      </w:pPr>
      <w:r w:rsidRPr="009E53C7">
        <w:rPr>
          <w:rFonts w:ascii="Garamond" w:hAnsi="Garamond"/>
          <w:sz w:val="16"/>
          <w:szCs w:val="16"/>
        </w:rPr>
        <w:t> </w:t>
      </w:r>
    </w:p>
    <w:p w14:paraId="2DA3A8FF" w14:textId="77777777" w:rsidR="00BC5E3E" w:rsidRPr="009E53C7" w:rsidRDefault="00BC5E3E" w:rsidP="00BC5E3E">
      <w:pPr>
        <w:jc w:val="both"/>
        <w:rPr>
          <w:rFonts w:ascii="Garamond" w:hAnsi="Garamond"/>
          <w:sz w:val="16"/>
          <w:szCs w:val="16"/>
        </w:rPr>
      </w:pPr>
      <w:r w:rsidRPr="009E53C7">
        <w:rPr>
          <w:rFonts w:ascii="Garamond" w:hAnsi="Garamond"/>
          <w:sz w:val="16"/>
          <w:szCs w:val="16"/>
        </w:rPr>
        <w:t>Toutefois, l’exclusion mentionnée au présent 2° n’est pas applicable aux personnes qui, avant la date à laquelle l’acheteur se prononce sur la recevabilité de leur candidature, ont, en l’absence de toute mesure d’exécution du comptable ou de l’organisme chargé du recouvrement, acquitté lesdits impôts, taxes, contributions et cotisations ou constitué des garanties jugées suffisantes par le comptable ou l’organisme chargé du recouvrement, ou, à défaut, conclu un accord contraignant avec les organismes chargés du recouvrement en vue de payer les impôts, taxes, contributions ou cotisations, ainsi que les éventuels intérêts échus, pénalités ou amendes, à condition qu’elles respectent cet accord ;</w:t>
      </w:r>
    </w:p>
    <w:p w14:paraId="7A971267" w14:textId="77777777" w:rsidR="00BC5E3E" w:rsidRPr="009E53C7" w:rsidRDefault="00BC5E3E" w:rsidP="00BC5E3E">
      <w:pPr>
        <w:jc w:val="both"/>
        <w:rPr>
          <w:rFonts w:ascii="Garamond" w:hAnsi="Garamond"/>
        </w:rPr>
      </w:pPr>
      <w:r w:rsidRPr="009E53C7">
        <w:rPr>
          <w:rFonts w:ascii="Garamond" w:hAnsi="Garamond"/>
        </w:rPr>
        <w:t> </w:t>
      </w:r>
    </w:p>
    <w:p w14:paraId="10A9FC79" w14:textId="77777777" w:rsidR="00BC5E3E" w:rsidRPr="009E53C7" w:rsidRDefault="00BC5E3E" w:rsidP="00BC5E3E">
      <w:pPr>
        <w:jc w:val="both"/>
        <w:rPr>
          <w:rFonts w:ascii="Garamond" w:hAnsi="Garamond"/>
        </w:rPr>
      </w:pPr>
      <w:r w:rsidRPr="009E53C7">
        <w:rPr>
          <w:rFonts w:ascii="Garamond" w:hAnsi="Garamond"/>
        </w:rPr>
        <w:t>3° Les personnes :</w:t>
      </w:r>
    </w:p>
    <w:p w14:paraId="64475598" w14:textId="77777777" w:rsidR="00BC5E3E" w:rsidRPr="009E53C7" w:rsidRDefault="00BC5E3E" w:rsidP="00BC5E3E">
      <w:pPr>
        <w:jc w:val="both"/>
        <w:rPr>
          <w:rFonts w:ascii="Garamond" w:hAnsi="Garamond"/>
        </w:rPr>
      </w:pPr>
      <w:r w:rsidRPr="009E53C7">
        <w:rPr>
          <w:rFonts w:ascii="Garamond" w:hAnsi="Garamond"/>
        </w:rPr>
        <w:t> a) Soumises à la procédure de liquidation judiciaire prévue à l’article L. 640-1 du code de commerce ou faisant l’objet d’une procédure équivalente régie par un droit étranger ;</w:t>
      </w:r>
    </w:p>
    <w:p w14:paraId="1FAB856F" w14:textId="77777777" w:rsidR="00BC5E3E" w:rsidRPr="009E53C7" w:rsidRDefault="00BC5E3E" w:rsidP="00BC5E3E">
      <w:pPr>
        <w:jc w:val="both"/>
        <w:rPr>
          <w:rFonts w:ascii="Garamond" w:hAnsi="Garamond"/>
        </w:rPr>
      </w:pPr>
      <w:r w:rsidRPr="009E53C7">
        <w:rPr>
          <w:rFonts w:ascii="Garamond" w:hAnsi="Garamond"/>
        </w:rPr>
        <w:t> b) Qui font l’objet, à la date à laquelle l’acheteur se prononce sur la recevabilité de leur candidature, d’une mesure de faillite personnelle ou d’une interdiction de gérer en application des articles L. 653-1 à L. 653-8 du code de commerce, ou d’une mesure équivalente prévue par un droit étranger ;</w:t>
      </w:r>
    </w:p>
    <w:p w14:paraId="122AA54E" w14:textId="77777777" w:rsidR="00BC5E3E" w:rsidRPr="009E53C7" w:rsidRDefault="00BC5E3E" w:rsidP="00BC5E3E">
      <w:pPr>
        <w:jc w:val="both"/>
        <w:rPr>
          <w:rFonts w:ascii="Garamond" w:hAnsi="Garamond"/>
        </w:rPr>
      </w:pPr>
      <w:r w:rsidRPr="009E53C7">
        <w:rPr>
          <w:rFonts w:ascii="Garamond" w:hAnsi="Garamond"/>
        </w:rPr>
        <w:t xml:space="preserve"> c) Admises à la procédure de redressement judiciaire instituée par l’article L. 631-1 du code de commerce ou à une procédure équivalente régie par un droit étranger, qui ne justifient pas avoir été habilitées à poursuivre leurs activités pendant la durée prévisible d’exécution du marché public ; (si habilitée à poursuivre apporter la preuve par copie du jugement)  </w:t>
      </w:r>
    </w:p>
    <w:p w14:paraId="09145ABC" w14:textId="77777777" w:rsidR="00BC5E3E" w:rsidRPr="009E53C7" w:rsidRDefault="00BC5E3E" w:rsidP="00BC5E3E">
      <w:pPr>
        <w:jc w:val="both"/>
        <w:rPr>
          <w:rFonts w:ascii="Garamond" w:hAnsi="Garamond"/>
        </w:rPr>
      </w:pPr>
      <w:r w:rsidRPr="009E53C7">
        <w:rPr>
          <w:rFonts w:ascii="Garamond" w:hAnsi="Garamond"/>
        </w:rPr>
        <w:t> </w:t>
      </w:r>
    </w:p>
    <w:p w14:paraId="6CE99704" w14:textId="77777777" w:rsidR="00BC5E3E" w:rsidRPr="009E53C7" w:rsidRDefault="00BC5E3E" w:rsidP="00BC5E3E">
      <w:pPr>
        <w:jc w:val="both"/>
        <w:rPr>
          <w:rFonts w:ascii="Garamond" w:hAnsi="Garamond"/>
        </w:rPr>
      </w:pPr>
      <w:r w:rsidRPr="009E53C7">
        <w:rPr>
          <w:rFonts w:ascii="Garamond" w:hAnsi="Garamond"/>
        </w:rPr>
        <w:t>4° Les personnes qui :</w:t>
      </w:r>
    </w:p>
    <w:p w14:paraId="5853618C" w14:textId="77777777" w:rsidR="00BC5E3E" w:rsidRPr="009E53C7" w:rsidRDefault="00BC5E3E" w:rsidP="00BC5E3E">
      <w:pPr>
        <w:jc w:val="both"/>
        <w:rPr>
          <w:rFonts w:ascii="Garamond" w:hAnsi="Garamond"/>
        </w:rPr>
      </w:pPr>
      <w:r w:rsidRPr="009E53C7">
        <w:rPr>
          <w:rFonts w:ascii="Garamond" w:hAnsi="Garamond"/>
        </w:rPr>
        <w:t> a) Ont été sanctionnées pour méconnaissance des obligations prévues aux articles L. 8221-1, L. 8221-3, L. 8221-5, L. 8231-1, L. 8241-1, L. 8251-1 et L. 8251-2 du code du travail ou qui ont été condamnées au titre de l’article L. 1146-1 du même code ou de l’article 225-1 du code pénal ;</w:t>
      </w:r>
    </w:p>
    <w:p w14:paraId="11D223AF" w14:textId="77777777" w:rsidR="00BC5E3E" w:rsidRPr="009E53C7" w:rsidRDefault="00BC5E3E" w:rsidP="00BC5E3E">
      <w:pPr>
        <w:jc w:val="both"/>
        <w:rPr>
          <w:rFonts w:ascii="Garamond" w:hAnsi="Garamond"/>
        </w:rPr>
      </w:pPr>
      <w:r w:rsidRPr="009E53C7">
        <w:rPr>
          <w:rFonts w:ascii="Garamond" w:hAnsi="Garamond"/>
        </w:rPr>
        <w:t> </w:t>
      </w:r>
    </w:p>
    <w:p w14:paraId="45AFB2A9" w14:textId="77777777" w:rsidR="00BC5E3E" w:rsidRPr="009E53C7" w:rsidRDefault="00BC5E3E" w:rsidP="00BC5E3E">
      <w:pPr>
        <w:jc w:val="both"/>
        <w:rPr>
          <w:rFonts w:ascii="Garamond" w:hAnsi="Garamond"/>
        </w:rPr>
      </w:pPr>
      <w:r w:rsidRPr="009E53C7">
        <w:rPr>
          <w:rFonts w:ascii="Garamond" w:hAnsi="Garamond"/>
        </w:rPr>
        <w:t>b) Au 31 décembre de l’année précédant celle au cours de laquelle a lieu le lancement de la procédure de passation du marché public, n’ont pas mis en œuvre l’obligation de négociation prévue à l’article L. 2242-5 du code du travail ;</w:t>
      </w:r>
    </w:p>
    <w:p w14:paraId="0065DF2E" w14:textId="77777777" w:rsidR="00BC5E3E" w:rsidRPr="009E53C7" w:rsidRDefault="00BC5E3E" w:rsidP="00BC5E3E">
      <w:pPr>
        <w:jc w:val="both"/>
        <w:rPr>
          <w:rFonts w:ascii="Garamond" w:hAnsi="Garamond"/>
        </w:rPr>
      </w:pPr>
      <w:r w:rsidRPr="009E53C7">
        <w:rPr>
          <w:rFonts w:ascii="Garamond" w:hAnsi="Garamond"/>
        </w:rPr>
        <w:t> </w:t>
      </w:r>
    </w:p>
    <w:p w14:paraId="5F2F9CC2" w14:textId="77777777" w:rsidR="00BC5E3E" w:rsidRPr="009E53C7" w:rsidRDefault="00BC5E3E" w:rsidP="00BC5E3E">
      <w:pPr>
        <w:jc w:val="both"/>
        <w:rPr>
          <w:rFonts w:ascii="Garamond" w:hAnsi="Garamond"/>
        </w:rPr>
      </w:pPr>
      <w:r w:rsidRPr="009E53C7">
        <w:rPr>
          <w:rFonts w:ascii="Garamond" w:hAnsi="Garamond"/>
        </w:rPr>
        <w:t>c) Ont été condamnées au titre du 5° de l’article 131-39 du code pénal ou qui sont des personnes physiques condamnées à une peine d’exclusion des marchés publics.</w:t>
      </w:r>
    </w:p>
    <w:p w14:paraId="409DAF65" w14:textId="77777777" w:rsidR="00BC5E3E" w:rsidRPr="009E53C7" w:rsidRDefault="00BC5E3E" w:rsidP="00BC5E3E">
      <w:pPr>
        <w:jc w:val="both"/>
        <w:rPr>
          <w:rFonts w:ascii="Garamond" w:hAnsi="Garamond"/>
        </w:rPr>
      </w:pPr>
      <w:r w:rsidRPr="009E53C7">
        <w:rPr>
          <w:rFonts w:ascii="Garamond" w:hAnsi="Garamond"/>
        </w:rPr>
        <w:lastRenderedPageBreak/>
        <w:t> </w:t>
      </w:r>
    </w:p>
    <w:p w14:paraId="7C5E93A6" w14:textId="77777777" w:rsidR="00BC5E3E" w:rsidRPr="009E53C7" w:rsidRDefault="00BC5E3E" w:rsidP="00BC5E3E">
      <w:pPr>
        <w:jc w:val="both"/>
        <w:rPr>
          <w:rFonts w:ascii="Garamond" w:hAnsi="Garamond"/>
          <w:sz w:val="16"/>
          <w:szCs w:val="16"/>
        </w:rPr>
      </w:pPr>
      <w:r w:rsidRPr="009E53C7">
        <w:rPr>
          <w:rFonts w:ascii="Garamond" w:hAnsi="Garamond"/>
          <w:sz w:val="16"/>
          <w:szCs w:val="16"/>
        </w:rPr>
        <w:t>Sauf lorsque la peine d’exclusion des marchés publics a été prononcée pour une durée différente fixée par une décision de justice définitive, l’exclusion prévue au présent 4° s’applique pour une durée de trois ans à compter la date de la décision ou du jugement ayant constaté la commission de l’infraction.</w:t>
      </w:r>
    </w:p>
    <w:p w14:paraId="53533EF7" w14:textId="77777777" w:rsidR="00BC5E3E" w:rsidRPr="009E53C7" w:rsidRDefault="00BC5E3E" w:rsidP="00BC5E3E">
      <w:pPr>
        <w:jc w:val="both"/>
        <w:rPr>
          <w:rFonts w:ascii="Garamond" w:hAnsi="Garamond"/>
          <w:sz w:val="16"/>
          <w:szCs w:val="16"/>
        </w:rPr>
      </w:pPr>
      <w:r w:rsidRPr="009E53C7">
        <w:rPr>
          <w:rFonts w:ascii="Garamond" w:hAnsi="Garamond"/>
          <w:sz w:val="16"/>
          <w:szCs w:val="16"/>
        </w:rPr>
        <w:t> </w:t>
      </w:r>
    </w:p>
    <w:p w14:paraId="3BA366B8" w14:textId="77777777" w:rsidR="00BC5E3E" w:rsidRPr="009E53C7" w:rsidRDefault="00BC5E3E" w:rsidP="00BC5E3E">
      <w:pPr>
        <w:jc w:val="both"/>
        <w:rPr>
          <w:rFonts w:ascii="Garamond" w:hAnsi="Garamond"/>
          <w:sz w:val="16"/>
          <w:szCs w:val="16"/>
        </w:rPr>
      </w:pPr>
      <w:r w:rsidRPr="009E53C7">
        <w:rPr>
          <w:rFonts w:ascii="Garamond" w:hAnsi="Garamond"/>
          <w:sz w:val="16"/>
          <w:szCs w:val="16"/>
        </w:rPr>
        <w:t>Toutefois, l’exclusion mentionnée au présent 4° n’est pas applicable à la personne qui établit : </w:t>
      </w:r>
    </w:p>
    <w:p w14:paraId="06A86448" w14:textId="77777777" w:rsidR="00BC5E3E" w:rsidRPr="009E53C7" w:rsidRDefault="00BC5E3E" w:rsidP="00BC5E3E">
      <w:pPr>
        <w:jc w:val="both"/>
        <w:rPr>
          <w:rFonts w:ascii="Garamond" w:hAnsi="Garamond"/>
          <w:sz w:val="16"/>
          <w:szCs w:val="16"/>
        </w:rPr>
      </w:pPr>
      <w:r w:rsidRPr="009E53C7">
        <w:rPr>
          <w:rFonts w:ascii="Garamond" w:hAnsi="Garamond"/>
          <w:sz w:val="16"/>
          <w:szCs w:val="16"/>
        </w:rPr>
        <w:t> </w:t>
      </w:r>
    </w:p>
    <w:p w14:paraId="051BE3EB" w14:textId="77777777" w:rsidR="00BC5E3E" w:rsidRPr="009E53C7" w:rsidRDefault="00BC5E3E" w:rsidP="00BC5E3E">
      <w:pPr>
        <w:jc w:val="both"/>
        <w:rPr>
          <w:rFonts w:ascii="Garamond" w:hAnsi="Garamond"/>
          <w:sz w:val="16"/>
          <w:szCs w:val="16"/>
        </w:rPr>
      </w:pPr>
      <w:r w:rsidRPr="009E53C7">
        <w:rPr>
          <w:rFonts w:ascii="Garamond" w:hAnsi="Garamond"/>
          <w:sz w:val="16"/>
          <w:szCs w:val="16"/>
        </w:rPr>
        <w:t>- soit qu’elle n’a pas fait l’objet d’une peine d’exclusion des marchés publics inscrite au bulletin n° 2 du casier judiciaire en application de l’article 775-1 du code de procédure pénale, qu’elle a régularisé sa situation, qu’elle a réglé l’ensemble des amendes et indemnités dues, qu’elle a collaboré activement avec les autorités chargées de l’enquête, qu’elle a, le cas échéant, réalisé ou engagé la régularisation de sa situation au regard de l’obligation de négociation de l’article L. 2242-5 du code du travail, et, enfin, qu’elle a pris des mesures concrètes de nature à prévenir la commission d’une nouvelle infraction pénale ou d’une nouvelle faute ;</w:t>
      </w:r>
    </w:p>
    <w:p w14:paraId="1A0365F8" w14:textId="77777777" w:rsidR="00BC5E3E" w:rsidRPr="009E53C7" w:rsidRDefault="00BC5E3E" w:rsidP="00BC5E3E">
      <w:pPr>
        <w:jc w:val="both"/>
        <w:rPr>
          <w:rFonts w:ascii="Garamond" w:hAnsi="Garamond"/>
          <w:sz w:val="16"/>
          <w:szCs w:val="16"/>
        </w:rPr>
      </w:pPr>
      <w:r w:rsidRPr="009E53C7">
        <w:rPr>
          <w:rFonts w:ascii="Garamond" w:hAnsi="Garamond"/>
          <w:sz w:val="16"/>
          <w:szCs w:val="16"/>
        </w:rPr>
        <w:t> </w:t>
      </w:r>
    </w:p>
    <w:p w14:paraId="0F6BAC65" w14:textId="77777777" w:rsidR="00BC5E3E" w:rsidRPr="009E53C7" w:rsidRDefault="00BC5E3E" w:rsidP="00BC5E3E">
      <w:pPr>
        <w:jc w:val="both"/>
        <w:rPr>
          <w:rFonts w:ascii="Garamond" w:hAnsi="Garamond"/>
          <w:sz w:val="16"/>
          <w:szCs w:val="16"/>
        </w:rPr>
      </w:pPr>
      <w:r w:rsidRPr="009E53C7">
        <w:rPr>
          <w:rFonts w:ascii="Garamond" w:hAnsi="Garamond"/>
          <w:sz w:val="16"/>
          <w:szCs w:val="16"/>
        </w:rPr>
        <w:t>- soit que la peine d’exclusion des marchés publics n’est pas opposable du fait de l’obtention d’un sursis en application des articles 132-31 ou 132-32 du code pénal, d’un ajournement du prononcé de la peine en application des articles 132-58 à 132-62 du code pénal ou d’un relèvement de peine en application de l’article 132-21 du code pénal ou des articles 702-1 ou 703 du Code de procédure pénale ; </w:t>
      </w:r>
    </w:p>
    <w:p w14:paraId="30C1553E" w14:textId="77777777" w:rsidR="00BC5E3E" w:rsidRPr="009E53C7" w:rsidRDefault="00BC5E3E" w:rsidP="00BC5E3E">
      <w:pPr>
        <w:jc w:val="both"/>
        <w:rPr>
          <w:rFonts w:ascii="Garamond" w:hAnsi="Garamond"/>
        </w:rPr>
      </w:pPr>
      <w:r w:rsidRPr="009E53C7">
        <w:rPr>
          <w:rFonts w:ascii="Garamond" w:hAnsi="Garamond"/>
        </w:rPr>
        <w:t> </w:t>
      </w:r>
    </w:p>
    <w:p w14:paraId="03EFE7FF" w14:textId="77777777" w:rsidR="00BC5E3E" w:rsidRPr="009E53C7" w:rsidRDefault="00BC5E3E" w:rsidP="00BC5E3E">
      <w:pPr>
        <w:jc w:val="both"/>
        <w:rPr>
          <w:rFonts w:ascii="Garamond" w:hAnsi="Garamond"/>
        </w:rPr>
      </w:pPr>
      <w:r w:rsidRPr="009E53C7">
        <w:rPr>
          <w:rFonts w:ascii="Garamond" w:hAnsi="Garamond"/>
        </w:rPr>
        <w:t>5° Les personnes qui font l’objet d’une mesure d’exclusion des contrats administratifs en vertu d’une décision administrative prise en application de l’article L. 8272-4 du code du travail.</w:t>
      </w:r>
    </w:p>
    <w:p w14:paraId="25A3C528" w14:textId="77777777" w:rsidR="00BC5E3E" w:rsidRPr="009E53C7" w:rsidRDefault="00BC5E3E" w:rsidP="00BC5E3E">
      <w:pPr>
        <w:jc w:val="both"/>
        <w:rPr>
          <w:rFonts w:ascii="Garamond" w:hAnsi="Garamond"/>
          <w:sz w:val="16"/>
          <w:szCs w:val="16"/>
        </w:rPr>
      </w:pPr>
      <w:r w:rsidRPr="009E53C7">
        <w:rPr>
          <w:rFonts w:ascii="Garamond" w:hAnsi="Garamond"/>
          <w:sz w:val="16"/>
          <w:szCs w:val="16"/>
        </w:rPr>
        <w:t> </w:t>
      </w:r>
    </w:p>
    <w:p w14:paraId="16CF46C2" w14:textId="77777777" w:rsidR="00BC5E3E" w:rsidRPr="009E53C7" w:rsidRDefault="00BC5E3E" w:rsidP="00BC5E3E">
      <w:pPr>
        <w:jc w:val="both"/>
        <w:rPr>
          <w:rFonts w:ascii="Garamond" w:hAnsi="Garamond"/>
          <w:sz w:val="16"/>
          <w:szCs w:val="16"/>
        </w:rPr>
      </w:pPr>
      <w:r w:rsidRPr="009E53C7">
        <w:rPr>
          <w:rFonts w:ascii="Garamond" w:hAnsi="Garamond"/>
          <w:sz w:val="16"/>
          <w:szCs w:val="16"/>
        </w:rPr>
        <w:t>Toutefois, l’exclusion mentionnée au présent 5° n’est pas applicable à la personne qui établit qu’elle n’a pas fait l’objet d’une peine d’exclusion des marchés publics inscrite au bulletin n° 2 du casier judiciaire en application de l’article 775-1 du code de procédure pénale, qu’elle a régularisé sa situation, qu’elle a réglé l’ensemble des amendes et indemnités dues, qu’elle a collaboré activement avec les autorités chargées de l’enquête, et qu’elle a pris des mesures concrètes de nature à prévenir la commission d’une nouvelle infraction pénale ou d’une nouvelle faute. </w:t>
      </w:r>
    </w:p>
    <w:p w14:paraId="28DA2EEF" w14:textId="77777777" w:rsidR="00BC5E3E" w:rsidRPr="009E53C7" w:rsidRDefault="00BC5E3E" w:rsidP="00BC5E3E">
      <w:pPr>
        <w:jc w:val="both"/>
        <w:rPr>
          <w:rFonts w:ascii="Garamond" w:hAnsi="Garamond"/>
        </w:rPr>
      </w:pPr>
    </w:p>
    <w:p w14:paraId="554751FA" w14:textId="77777777" w:rsidR="00BC5E3E" w:rsidRPr="009E53C7" w:rsidRDefault="00BC5E3E" w:rsidP="00BC5E3E">
      <w:pPr>
        <w:tabs>
          <w:tab w:val="left" w:pos="576"/>
        </w:tabs>
        <w:jc w:val="both"/>
        <w:rPr>
          <w:rFonts w:ascii="Garamond" w:hAnsi="Garamond"/>
        </w:rPr>
      </w:pPr>
      <w:r w:rsidRPr="009E53C7">
        <w:rPr>
          <w:rFonts w:ascii="Garamond" w:hAnsi="Garamond"/>
        </w:rPr>
        <w:t xml:space="preserve">6° ne pas faire l’objet d’une mesure d’exclusion ordonnée par le préfet, en application des articles L. 8272-4, </w:t>
      </w:r>
      <w:r w:rsidRPr="009E53C7">
        <w:rPr>
          <w:rFonts w:ascii="Garamond" w:hAnsi="Garamond"/>
        </w:rPr>
        <w:br/>
        <w:t>R. 8272-10 et R. 8272-11 du code du travail ;</w:t>
      </w:r>
    </w:p>
    <w:p w14:paraId="2C20C4C7" w14:textId="77777777" w:rsidR="00BC5E3E" w:rsidRPr="009E53C7" w:rsidRDefault="00BC5E3E" w:rsidP="00BC5E3E">
      <w:pPr>
        <w:tabs>
          <w:tab w:val="left" w:pos="576"/>
        </w:tabs>
        <w:jc w:val="both"/>
        <w:rPr>
          <w:rFonts w:ascii="Garamond" w:hAnsi="Garamond"/>
        </w:rPr>
      </w:pPr>
    </w:p>
    <w:p w14:paraId="0029E1C9" w14:textId="77777777" w:rsidR="00BC5E3E" w:rsidRPr="009E53C7" w:rsidRDefault="00BC5E3E" w:rsidP="00BC5E3E">
      <w:pPr>
        <w:tabs>
          <w:tab w:val="left" w:pos="576"/>
        </w:tabs>
        <w:jc w:val="both"/>
        <w:rPr>
          <w:rFonts w:ascii="Garamond" w:hAnsi="Garamond"/>
        </w:rPr>
      </w:pPr>
      <w:r w:rsidRPr="009E53C7">
        <w:rPr>
          <w:rFonts w:ascii="Garamond" w:hAnsi="Garamond"/>
        </w:rPr>
        <w:t>7° ne pas faire l’objet d’une interdiction en application des articles L5224-2 et L8256-3 du code du travail</w:t>
      </w:r>
    </w:p>
    <w:p w14:paraId="61C7872D" w14:textId="77777777" w:rsidR="00BC5E3E" w:rsidRPr="009E53C7" w:rsidRDefault="00BC5E3E" w:rsidP="00BC5E3E">
      <w:pPr>
        <w:tabs>
          <w:tab w:val="left" w:pos="576"/>
        </w:tabs>
        <w:jc w:val="both"/>
        <w:rPr>
          <w:rFonts w:ascii="Garamond" w:hAnsi="Garamond"/>
        </w:rPr>
      </w:pPr>
    </w:p>
    <w:p w14:paraId="3E99BB2A" w14:textId="77777777" w:rsidR="00BC5E3E" w:rsidRPr="009E53C7" w:rsidRDefault="00BC5E3E" w:rsidP="00BC5E3E">
      <w:pPr>
        <w:tabs>
          <w:tab w:val="left" w:pos="576"/>
        </w:tabs>
        <w:jc w:val="both"/>
        <w:rPr>
          <w:rFonts w:ascii="Garamond" w:hAnsi="Garamond"/>
        </w:rPr>
      </w:pPr>
      <w:r w:rsidRPr="009E53C7">
        <w:rPr>
          <w:rFonts w:ascii="Garamond" w:hAnsi="Garamond"/>
        </w:rPr>
        <w:t>8° que je suis en règle au regard des </w:t>
      </w:r>
      <w:hyperlink r:id="rId32" w:history="1">
        <w:r w:rsidRPr="009E53C7">
          <w:rPr>
            <w:rFonts w:ascii="Garamond" w:hAnsi="Garamond"/>
            <w:u w:val="single"/>
          </w:rPr>
          <w:t>articles L. 5212-1 à L. 5212-11 du code du travail</w:t>
        </w:r>
      </w:hyperlink>
      <w:r w:rsidRPr="009E53C7">
        <w:rPr>
          <w:rFonts w:ascii="Garamond" w:hAnsi="Garamond"/>
        </w:rPr>
        <w:t> concernant l'emploi des travailleurs handicapés</w:t>
      </w:r>
    </w:p>
    <w:p w14:paraId="2AAE1F1D" w14:textId="77777777" w:rsidR="00BC5E3E" w:rsidRPr="009E53C7" w:rsidRDefault="00BC5E3E" w:rsidP="00BC5E3E">
      <w:pPr>
        <w:tabs>
          <w:tab w:val="left" w:pos="576"/>
        </w:tabs>
        <w:jc w:val="both"/>
        <w:rPr>
          <w:rFonts w:ascii="Garamond" w:hAnsi="Garamond"/>
        </w:rPr>
      </w:pPr>
    </w:p>
    <w:p w14:paraId="74EC61BD" w14:textId="77777777" w:rsidR="00BC5E3E" w:rsidRPr="009E53C7" w:rsidRDefault="00BC5E3E" w:rsidP="00BC5E3E">
      <w:pPr>
        <w:tabs>
          <w:tab w:val="left" w:pos="576"/>
        </w:tabs>
        <w:spacing w:before="60" w:after="80"/>
        <w:jc w:val="both"/>
        <w:rPr>
          <w:rFonts w:ascii="Garamond" w:hAnsi="Garamond"/>
          <w:b/>
          <w:u w:val="single"/>
        </w:rPr>
      </w:pPr>
      <w:r w:rsidRPr="009E53C7">
        <w:rPr>
          <w:rFonts w:ascii="Garamond" w:hAnsi="Garamond"/>
          <w:b/>
          <w:u w:val="single"/>
        </w:rPr>
        <w:t xml:space="preserve">II </w:t>
      </w:r>
      <w:proofErr w:type="gramStart"/>
      <w:r w:rsidRPr="009E53C7">
        <w:rPr>
          <w:rFonts w:ascii="Garamond" w:hAnsi="Garamond"/>
          <w:b/>
          <w:u w:val="single"/>
        </w:rPr>
        <w:t>-  que</w:t>
      </w:r>
      <w:proofErr w:type="gramEnd"/>
      <w:r w:rsidRPr="009E53C7">
        <w:rPr>
          <w:rFonts w:ascii="Garamond" w:hAnsi="Garamond"/>
          <w:b/>
          <w:u w:val="single"/>
        </w:rPr>
        <w:t xml:space="preserve"> les renseignements fournis en annexe du présent document sont exacts.</w:t>
      </w:r>
    </w:p>
    <w:p w14:paraId="2B6E976F" w14:textId="77777777" w:rsidR="00BC5E3E" w:rsidRPr="009E53C7" w:rsidRDefault="00BC5E3E">
      <w:pPr>
        <w:numPr>
          <w:ilvl w:val="0"/>
          <w:numId w:val="5"/>
        </w:numPr>
        <w:spacing w:before="60" w:after="80"/>
        <w:jc w:val="both"/>
        <w:rPr>
          <w:rFonts w:ascii="Garamond" w:eastAsia="Calibri" w:hAnsi="Garamond"/>
          <w:sz w:val="18"/>
          <w:szCs w:val="18"/>
          <w:lang w:eastAsia="en-US"/>
        </w:rPr>
      </w:pPr>
      <w:r w:rsidRPr="009E53C7">
        <w:rPr>
          <w:rFonts w:ascii="Garamond" w:hAnsi="Garamond"/>
          <w:sz w:val="18"/>
          <w:szCs w:val="18"/>
        </w:rPr>
        <w:t xml:space="preserve">Le cas échéant, le jugement de redressement judiciaire institué par l’article L. 631-1 du code de commerce, ou une procédure équivalente régie par un droit étranger, prouvant que je suis habilité à poursuivre mes activités pendant la durée prévisible d’exécution du marché public </w:t>
      </w:r>
    </w:p>
    <w:p w14:paraId="4CB435E5" w14:textId="77777777" w:rsidR="00BC5E3E" w:rsidRPr="009E53C7" w:rsidRDefault="00BC5E3E" w:rsidP="00BC5E3E">
      <w:pPr>
        <w:jc w:val="both"/>
        <w:rPr>
          <w:rFonts w:ascii="Garamond" w:hAnsi="Garamond"/>
          <w:b/>
          <w:sz w:val="18"/>
          <w:szCs w:val="18"/>
          <w:u w:val="single"/>
        </w:rPr>
      </w:pPr>
    </w:p>
    <w:p w14:paraId="3884715A" w14:textId="77777777" w:rsidR="00BC5E3E" w:rsidRPr="009E53C7" w:rsidRDefault="00BC5E3E" w:rsidP="00BC5E3E">
      <w:pPr>
        <w:jc w:val="both"/>
        <w:rPr>
          <w:rFonts w:ascii="Garamond" w:hAnsi="Garamond"/>
          <w:b/>
          <w:sz w:val="18"/>
          <w:szCs w:val="18"/>
          <w:u w:val="single"/>
        </w:rPr>
      </w:pPr>
    </w:p>
    <w:p w14:paraId="4BFD5765" w14:textId="77777777" w:rsidR="00BC5E3E" w:rsidRPr="009E53C7" w:rsidRDefault="00BC5E3E" w:rsidP="00BC5E3E">
      <w:pPr>
        <w:jc w:val="both"/>
        <w:rPr>
          <w:rFonts w:ascii="Garamond" w:hAnsi="Garamond"/>
          <w:b/>
          <w:bCs/>
          <w:iCs/>
        </w:rPr>
      </w:pPr>
      <w:r w:rsidRPr="009E53C7">
        <w:rPr>
          <w:rFonts w:ascii="Garamond" w:hAnsi="Garamond"/>
          <w:b/>
          <w:bCs/>
          <w:iCs/>
        </w:rPr>
        <w:t xml:space="preserve">Je m’engage à fournir, </w:t>
      </w:r>
    </w:p>
    <w:p w14:paraId="510EA564" w14:textId="77777777" w:rsidR="00BC5E3E" w:rsidRPr="009E53C7" w:rsidRDefault="00BC5E3E" w:rsidP="00BC5E3E">
      <w:pPr>
        <w:jc w:val="both"/>
        <w:rPr>
          <w:rFonts w:ascii="Garamond" w:hAnsi="Garamond"/>
          <w:bCs/>
          <w:iCs/>
        </w:rPr>
      </w:pPr>
    </w:p>
    <w:p w14:paraId="39EBD627" w14:textId="77777777" w:rsidR="00BC5E3E" w:rsidRPr="009E53C7" w:rsidRDefault="00BC5E3E" w:rsidP="00BC5E3E">
      <w:pPr>
        <w:jc w:val="both"/>
        <w:rPr>
          <w:rFonts w:ascii="Garamond" w:eastAsia="Calibri" w:hAnsi="Garamond"/>
          <w:sz w:val="18"/>
          <w:szCs w:val="18"/>
          <w:lang w:eastAsia="en-US"/>
        </w:rPr>
      </w:pPr>
      <w:r w:rsidRPr="009E53C7">
        <w:rPr>
          <w:rFonts w:ascii="Garamond" w:hAnsi="Garamond"/>
          <w:bCs/>
          <w:iCs/>
        </w:rPr>
        <w:t xml:space="preserve">-  à la première demande du maître d’ouvrage, avant la conclusion du contrat et tous les six mois jusqu'à la fin de son exécution, les attestations et certificats visés à l’article L. 2141-2 du code de la commande publique et/ou au code du travail (attestations de déclaration et paiement des obligations fiscales et sociales, preuves du respect des obligations  mentionnées aux articles L1221-10 à L1221-12, L3243-1 &amp; -2, D8222-5, </w:t>
      </w:r>
      <w:r w:rsidRPr="009E53C7">
        <w:rPr>
          <w:rFonts w:ascii="Garamond" w:hAnsi="Garamond"/>
          <w:bCs/>
          <w:iCs/>
        </w:rPr>
        <w:br/>
        <w:t>D8222-7 &amp; -8, D8254-2 &amp; -3, et R3243-1 &amp; -2 du code du travail, et de l’article  L 243-15 du code de sécurité sociale) et/ou règles d'effet équivalent pour les candidats non établis en France</w:t>
      </w:r>
    </w:p>
    <w:p w14:paraId="2783746E" w14:textId="77777777" w:rsidR="00BC5E3E" w:rsidRPr="009E53C7" w:rsidRDefault="00BC5E3E" w:rsidP="00BC5E3E">
      <w:pPr>
        <w:jc w:val="both"/>
        <w:rPr>
          <w:rFonts w:ascii="Garamond" w:hAnsi="Garamond"/>
          <w:sz w:val="18"/>
          <w:szCs w:val="18"/>
        </w:rPr>
      </w:pPr>
    </w:p>
    <w:p w14:paraId="791666C4" w14:textId="77777777" w:rsidR="00BC5E3E" w:rsidRPr="009E53C7" w:rsidRDefault="00BC5E3E" w:rsidP="00BC5E3E">
      <w:pPr>
        <w:jc w:val="both"/>
        <w:rPr>
          <w:rFonts w:ascii="Garamond" w:hAnsi="Garamond"/>
          <w:sz w:val="18"/>
          <w:szCs w:val="18"/>
        </w:rPr>
      </w:pPr>
      <w:r w:rsidRPr="009E53C7">
        <w:rPr>
          <w:rFonts w:ascii="Garamond" w:hAnsi="Garamond"/>
          <w:sz w:val="18"/>
          <w:szCs w:val="18"/>
        </w:rPr>
        <w:t>- le cas échéant, le jugement de redressement judiciaire institué par l’article L. 631-1 du code de commerce, ou une procédure équivalente régie par un droit étranger, prouvant que je suis habilité à poursuivre mes activités pendant la durée prévisible d’exécution du marché public</w:t>
      </w:r>
    </w:p>
    <w:p w14:paraId="6B715FFE" w14:textId="77777777" w:rsidR="00BC5E3E" w:rsidRPr="009E53C7" w:rsidRDefault="00BC5E3E" w:rsidP="00BC5E3E">
      <w:pPr>
        <w:jc w:val="both"/>
        <w:rPr>
          <w:rFonts w:ascii="Garamond" w:hAnsi="Garamond"/>
          <w:bCs/>
          <w:iCs/>
        </w:rPr>
      </w:pPr>
    </w:p>
    <w:p w14:paraId="777C7799" w14:textId="77777777" w:rsidR="00BC5E3E" w:rsidRPr="009E53C7" w:rsidRDefault="00BC5E3E" w:rsidP="00BC5E3E">
      <w:pPr>
        <w:jc w:val="both"/>
        <w:rPr>
          <w:rFonts w:ascii="Garamond" w:hAnsi="Garamond"/>
          <w:bCs/>
          <w:iCs/>
        </w:rPr>
      </w:pPr>
      <w:r w:rsidRPr="009E53C7">
        <w:rPr>
          <w:rFonts w:ascii="Garamond" w:hAnsi="Garamond"/>
          <w:bCs/>
          <w:iCs/>
        </w:rPr>
        <w:t xml:space="preserve">- avant le début de détachement éventuel de salariés (dans les conditions mentionnées aux articles L. 1262-1 et </w:t>
      </w:r>
      <w:r w:rsidRPr="009E53C7">
        <w:rPr>
          <w:rFonts w:ascii="Garamond" w:hAnsi="Garamond"/>
          <w:bCs/>
          <w:iCs/>
        </w:rPr>
        <w:br/>
        <w:t>L. 1262-2), la preuve que je me suis acquitté des obligations mentionnées aux I et II de l'article L. 1262-2-1 du code du travail ;</w:t>
      </w:r>
    </w:p>
    <w:p w14:paraId="7D05312C" w14:textId="77777777" w:rsidR="00BC5E3E" w:rsidRPr="009E53C7" w:rsidRDefault="00BC5E3E" w:rsidP="00BC5E3E">
      <w:pPr>
        <w:jc w:val="both"/>
        <w:rPr>
          <w:rFonts w:ascii="Garamond" w:hAnsi="Garamond"/>
          <w:bCs/>
          <w:iCs/>
        </w:rPr>
      </w:pPr>
    </w:p>
    <w:p w14:paraId="4B3C6A48" w14:textId="77777777" w:rsidR="00BC5E3E" w:rsidRPr="009E53C7" w:rsidRDefault="00BC5E3E" w:rsidP="00BC5E3E">
      <w:pPr>
        <w:jc w:val="both"/>
        <w:rPr>
          <w:rFonts w:ascii="Garamond" w:hAnsi="Garamond"/>
        </w:rPr>
      </w:pPr>
      <w:r w:rsidRPr="009E53C7">
        <w:rPr>
          <w:rFonts w:ascii="Garamond" w:hAnsi="Garamond"/>
          <w:b/>
        </w:rPr>
        <w:br w:type="page"/>
      </w:r>
      <w:r w:rsidRPr="009E53C7">
        <w:rPr>
          <w:rFonts w:ascii="Garamond" w:hAnsi="Garamond"/>
          <w:b/>
        </w:rPr>
        <w:lastRenderedPageBreak/>
        <w:t>- pour les ouvrages soumis à obligation,</w:t>
      </w:r>
      <w:r w:rsidRPr="009E53C7">
        <w:rPr>
          <w:rFonts w:ascii="Garamond" w:hAnsi="Garamond"/>
          <w:bCs/>
          <w:iCs/>
        </w:rPr>
        <w:t xml:space="preserve"> à la première demande du maître d’ouvrage, avant la conclusion du contrat, </w:t>
      </w:r>
      <w:r w:rsidRPr="009E53C7">
        <w:rPr>
          <w:rFonts w:ascii="Garamond" w:hAnsi="Garamond"/>
        </w:rPr>
        <w:t>la passation d’un contrat d'assurance couvrant la responsabilité décennale pouvant être engagée sur le fondement de la présomption établie par les articles 1792 et suivants du code civil.</w:t>
      </w:r>
    </w:p>
    <w:p w14:paraId="67C62B63" w14:textId="77777777" w:rsidR="00BC5E3E" w:rsidRPr="009E53C7" w:rsidRDefault="00BC5E3E" w:rsidP="00BC5E3E">
      <w:pPr>
        <w:jc w:val="both"/>
        <w:rPr>
          <w:rFonts w:ascii="Garamond" w:hAnsi="Garamond"/>
          <w:b/>
        </w:rPr>
      </w:pPr>
    </w:p>
    <w:tbl>
      <w:tblPr>
        <w:tblW w:w="0" w:type="auto"/>
        <w:tblInd w:w="108" w:type="dxa"/>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7"/>
        <w:gridCol w:w="4469"/>
      </w:tblGrid>
      <w:tr w:rsidR="009E53C7" w:rsidRPr="009E53C7" w14:paraId="5D5EC02E" w14:textId="77777777" w:rsidTr="00B2329D">
        <w:tc>
          <w:tcPr>
            <w:tcW w:w="4877" w:type="dxa"/>
            <w:tcBorders>
              <w:top w:val="nil"/>
              <w:left w:val="nil"/>
              <w:bottom w:val="single" w:sz="4" w:space="0" w:color="auto"/>
              <w:right w:val="nil"/>
            </w:tcBorders>
          </w:tcPr>
          <w:p w14:paraId="387B6FFF" w14:textId="77777777" w:rsidR="00BC5E3E" w:rsidRPr="009E53C7" w:rsidRDefault="00BC5E3E" w:rsidP="00B2329D">
            <w:pPr>
              <w:tabs>
                <w:tab w:val="left" w:pos="5103"/>
                <w:tab w:val="left" w:pos="7088"/>
                <w:tab w:val="left" w:pos="7513"/>
              </w:tabs>
              <w:rPr>
                <w:rFonts w:ascii="Garamond" w:hAnsi="Garamond"/>
                <w:b/>
              </w:rPr>
            </w:pPr>
          </w:p>
        </w:tc>
        <w:tc>
          <w:tcPr>
            <w:tcW w:w="4869" w:type="dxa"/>
            <w:tcBorders>
              <w:top w:val="nil"/>
              <w:left w:val="nil"/>
              <w:bottom w:val="single" w:sz="4" w:space="0" w:color="auto"/>
              <w:right w:val="nil"/>
            </w:tcBorders>
            <w:hideMark/>
          </w:tcPr>
          <w:p w14:paraId="72846D37" w14:textId="77777777" w:rsidR="00BC5E3E" w:rsidRPr="009E53C7" w:rsidRDefault="00BC5E3E" w:rsidP="00B2329D">
            <w:pPr>
              <w:tabs>
                <w:tab w:val="left" w:pos="5103"/>
                <w:tab w:val="left" w:pos="7088"/>
                <w:tab w:val="left" w:pos="7513"/>
              </w:tabs>
              <w:spacing w:after="40"/>
              <w:rPr>
                <w:rFonts w:ascii="Garamond" w:hAnsi="Garamond"/>
                <w:b/>
              </w:rPr>
            </w:pPr>
            <w:r w:rsidRPr="009E53C7">
              <w:rPr>
                <w:rFonts w:ascii="Garamond" w:hAnsi="Garamond"/>
                <w:b/>
              </w:rPr>
              <w:t>A …………………………, Le …………………………</w:t>
            </w:r>
          </w:p>
        </w:tc>
      </w:tr>
      <w:tr w:rsidR="00BC5E3E" w:rsidRPr="009E53C7" w14:paraId="64AD190D" w14:textId="77777777" w:rsidTr="00B2329D">
        <w:tc>
          <w:tcPr>
            <w:tcW w:w="4877" w:type="dxa"/>
            <w:tcBorders>
              <w:top w:val="single" w:sz="4" w:space="0" w:color="auto"/>
              <w:left w:val="single" w:sz="4" w:space="0" w:color="auto"/>
              <w:bottom w:val="single" w:sz="4" w:space="0" w:color="auto"/>
              <w:right w:val="single" w:sz="4" w:space="0" w:color="auto"/>
            </w:tcBorders>
          </w:tcPr>
          <w:p w14:paraId="16FF7F74" w14:textId="77777777" w:rsidR="00BC5E3E" w:rsidRPr="009E53C7" w:rsidRDefault="00BC5E3E" w:rsidP="00B2329D">
            <w:pPr>
              <w:tabs>
                <w:tab w:val="left" w:pos="5103"/>
                <w:tab w:val="left" w:pos="7088"/>
                <w:tab w:val="left" w:pos="7513"/>
              </w:tabs>
              <w:jc w:val="center"/>
              <w:rPr>
                <w:rFonts w:ascii="Garamond" w:hAnsi="Garamond"/>
                <w:b/>
                <w:u w:val="single"/>
              </w:rPr>
            </w:pPr>
            <w:r w:rsidRPr="009E53C7">
              <w:rPr>
                <w:rFonts w:ascii="Garamond" w:hAnsi="Garamond"/>
                <w:b/>
                <w:u w:val="single"/>
              </w:rPr>
              <w:t>Nom et qualité du signataire (lisibles)</w:t>
            </w:r>
          </w:p>
          <w:p w14:paraId="62C93757" w14:textId="77777777" w:rsidR="00BC5E3E" w:rsidRPr="009E53C7" w:rsidRDefault="00BC5E3E" w:rsidP="00B2329D">
            <w:pPr>
              <w:tabs>
                <w:tab w:val="left" w:pos="5103"/>
                <w:tab w:val="left" w:pos="7088"/>
                <w:tab w:val="left" w:pos="7513"/>
              </w:tabs>
              <w:rPr>
                <w:rFonts w:ascii="Garamond" w:hAnsi="Garamond"/>
                <w:b/>
                <w:u w:val="single"/>
              </w:rPr>
            </w:pPr>
          </w:p>
          <w:p w14:paraId="5C5CF944" w14:textId="77777777" w:rsidR="00BC5E3E" w:rsidRPr="009E53C7" w:rsidRDefault="00BC5E3E" w:rsidP="00B2329D">
            <w:pPr>
              <w:tabs>
                <w:tab w:val="left" w:pos="5103"/>
                <w:tab w:val="left" w:pos="7088"/>
                <w:tab w:val="left" w:pos="7513"/>
              </w:tabs>
              <w:jc w:val="center"/>
              <w:rPr>
                <w:rFonts w:ascii="Garamond" w:hAnsi="Garamond"/>
                <w:b/>
              </w:rPr>
            </w:pPr>
            <w:r w:rsidRPr="009E53C7">
              <w:rPr>
                <w:rFonts w:ascii="Garamond" w:hAnsi="Garamond"/>
                <w:b/>
              </w:rPr>
              <w:t>M. …………………………………….</w:t>
            </w:r>
          </w:p>
          <w:p w14:paraId="75D39EC9" w14:textId="77777777" w:rsidR="00BC5E3E" w:rsidRPr="009E53C7" w:rsidRDefault="00BC5E3E" w:rsidP="00B2329D">
            <w:pPr>
              <w:tabs>
                <w:tab w:val="left" w:pos="5103"/>
                <w:tab w:val="left" w:pos="7088"/>
                <w:tab w:val="left" w:pos="7513"/>
              </w:tabs>
              <w:jc w:val="center"/>
              <w:rPr>
                <w:rFonts w:ascii="Garamond" w:hAnsi="Garamond"/>
                <w:b/>
              </w:rPr>
            </w:pPr>
            <w:r w:rsidRPr="009E53C7">
              <w:rPr>
                <w:rFonts w:ascii="Garamond" w:hAnsi="Garamond"/>
                <w:b/>
              </w:rPr>
              <w:t>………………………………………..</w:t>
            </w:r>
          </w:p>
          <w:p w14:paraId="527F733D" w14:textId="77777777" w:rsidR="00BC5E3E" w:rsidRPr="009E53C7" w:rsidRDefault="00BC5E3E" w:rsidP="00B2329D">
            <w:pPr>
              <w:tabs>
                <w:tab w:val="left" w:pos="5103"/>
                <w:tab w:val="left" w:pos="7088"/>
                <w:tab w:val="left" w:pos="7513"/>
              </w:tabs>
              <w:jc w:val="center"/>
              <w:rPr>
                <w:rFonts w:ascii="Garamond" w:hAnsi="Garamond"/>
                <w:b/>
              </w:rPr>
            </w:pPr>
          </w:p>
          <w:p w14:paraId="7E74CC7D" w14:textId="77777777" w:rsidR="00BC5E3E" w:rsidRPr="009E53C7" w:rsidRDefault="00BC5E3E" w:rsidP="00B2329D">
            <w:pPr>
              <w:tabs>
                <w:tab w:val="left" w:pos="5103"/>
                <w:tab w:val="left" w:pos="7088"/>
                <w:tab w:val="left" w:pos="7513"/>
              </w:tabs>
              <w:jc w:val="center"/>
              <w:rPr>
                <w:rFonts w:ascii="Garamond" w:hAnsi="Garamond"/>
                <w:b/>
              </w:rPr>
            </w:pPr>
          </w:p>
          <w:p w14:paraId="61D5D5BD" w14:textId="77777777" w:rsidR="00BC5E3E" w:rsidRPr="009E53C7" w:rsidRDefault="00BC5E3E" w:rsidP="00B2329D">
            <w:pPr>
              <w:tabs>
                <w:tab w:val="left" w:pos="5103"/>
                <w:tab w:val="left" w:pos="7088"/>
                <w:tab w:val="left" w:pos="7513"/>
              </w:tabs>
              <w:jc w:val="center"/>
              <w:rPr>
                <w:rFonts w:ascii="Garamond" w:hAnsi="Garamond"/>
                <w:b/>
              </w:rPr>
            </w:pPr>
          </w:p>
          <w:p w14:paraId="63759717" w14:textId="77777777" w:rsidR="00BC5E3E" w:rsidRPr="009E53C7" w:rsidRDefault="00BC5E3E" w:rsidP="00B2329D">
            <w:pPr>
              <w:tabs>
                <w:tab w:val="left" w:pos="5103"/>
                <w:tab w:val="left" w:pos="7088"/>
                <w:tab w:val="left" w:pos="7513"/>
              </w:tabs>
              <w:jc w:val="center"/>
              <w:rPr>
                <w:rFonts w:ascii="Garamond" w:hAnsi="Garamond"/>
                <w:b/>
              </w:rPr>
            </w:pPr>
          </w:p>
          <w:p w14:paraId="3132289F" w14:textId="77777777" w:rsidR="00BC5E3E" w:rsidRPr="009E53C7" w:rsidRDefault="00BC5E3E" w:rsidP="00B2329D">
            <w:pPr>
              <w:tabs>
                <w:tab w:val="left" w:pos="5103"/>
                <w:tab w:val="left" w:pos="7088"/>
                <w:tab w:val="left" w:pos="7513"/>
              </w:tabs>
              <w:rPr>
                <w:rFonts w:ascii="Garamond" w:hAnsi="Garamond"/>
                <w:b/>
              </w:rPr>
            </w:pPr>
          </w:p>
        </w:tc>
        <w:tc>
          <w:tcPr>
            <w:tcW w:w="4869" w:type="dxa"/>
            <w:tcBorders>
              <w:top w:val="single" w:sz="4" w:space="0" w:color="auto"/>
              <w:left w:val="single" w:sz="4" w:space="0" w:color="auto"/>
              <w:bottom w:val="single" w:sz="4" w:space="0" w:color="auto"/>
              <w:right w:val="single" w:sz="4" w:space="0" w:color="auto"/>
            </w:tcBorders>
            <w:hideMark/>
          </w:tcPr>
          <w:p w14:paraId="6C4D1860" w14:textId="77777777" w:rsidR="00BC5E3E" w:rsidRPr="009E53C7" w:rsidRDefault="00BC5E3E" w:rsidP="00B2329D">
            <w:pPr>
              <w:tabs>
                <w:tab w:val="left" w:pos="5103"/>
                <w:tab w:val="left" w:pos="7088"/>
                <w:tab w:val="left" w:pos="7513"/>
              </w:tabs>
              <w:jc w:val="center"/>
              <w:rPr>
                <w:rFonts w:ascii="Garamond" w:hAnsi="Garamond"/>
                <w:b/>
                <w:u w:val="single"/>
              </w:rPr>
            </w:pPr>
            <w:r w:rsidRPr="009E53C7">
              <w:rPr>
                <w:rFonts w:ascii="Garamond" w:hAnsi="Garamond"/>
                <w:b/>
                <w:u w:val="single"/>
              </w:rPr>
              <w:t>Cachet de l’entreprise et Signature</w:t>
            </w:r>
          </w:p>
        </w:tc>
      </w:tr>
    </w:tbl>
    <w:p w14:paraId="5FA7036D" w14:textId="77777777" w:rsidR="00BC5E3E" w:rsidRPr="009E53C7" w:rsidRDefault="00BC5E3E" w:rsidP="00BC5E3E">
      <w:pPr>
        <w:spacing w:before="20"/>
        <w:jc w:val="both"/>
        <w:rPr>
          <w:rFonts w:ascii="Garamond" w:hAnsi="Garamond"/>
          <w:b/>
        </w:rPr>
      </w:pPr>
    </w:p>
    <w:p w14:paraId="253B6888" w14:textId="77777777" w:rsidR="00BC5E3E" w:rsidRPr="009E53C7" w:rsidRDefault="00BC5E3E" w:rsidP="00BC5E3E">
      <w:pPr>
        <w:spacing w:before="20"/>
        <w:jc w:val="both"/>
        <w:rPr>
          <w:rFonts w:ascii="Garamond" w:hAnsi="Garamond"/>
          <w:sz w:val="16"/>
          <w:szCs w:val="16"/>
        </w:rPr>
      </w:pPr>
      <w:r w:rsidRPr="009E53C7">
        <w:rPr>
          <w:rFonts w:ascii="Garamond" w:hAnsi="Garamond"/>
          <w:sz w:val="16"/>
          <w:szCs w:val="16"/>
        </w:rPr>
        <w:t>Une déclaration par membre : le mandataire et l’ensemble des co-traitants (et chacun des sous-traitants dont le signataire demande à bénéficier des capacités).</w:t>
      </w:r>
    </w:p>
    <w:p w14:paraId="7325ED83" w14:textId="77777777" w:rsidR="00BC5E3E" w:rsidRPr="009E53C7" w:rsidRDefault="00BC5E3E" w:rsidP="00BC5E3E">
      <w:pPr>
        <w:spacing w:before="20"/>
        <w:jc w:val="both"/>
        <w:rPr>
          <w:rFonts w:ascii="Garamond" w:hAnsi="Garamond"/>
          <w:sz w:val="16"/>
          <w:szCs w:val="16"/>
        </w:rPr>
      </w:pPr>
      <w:r w:rsidRPr="009E53C7">
        <w:rPr>
          <w:rFonts w:ascii="Garamond" w:hAnsi="Garamond"/>
          <w:sz w:val="16"/>
          <w:szCs w:val="16"/>
        </w:rPr>
        <w:t>Cette déclaration doit être complétée par :</w:t>
      </w:r>
    </w:p>
    <w:p w14:paraId="1115BF11" w14:textId="77777777" w:rsidR="00BC5E3E" w:rsidRPr="009E53C7" w:rsidRDefault="00BC5E3E">
      <w:pPr>
        <w:widowControl/>
        <w:numPr>
          <w:ilvl w:val="0"/>
          <w:numId w:val="6"/>
        </w:numPr>
        <w:autoSpaceDE/>
        <w:autoSpaceDN/>
        <w:adjustRightInd/>
        <w:ind w:left="714" w:hanging="357"/>
        <w:jc w:val="both"/>
        <w:rPr>
          <w:rFonts w:ascii="Garamond" w:hAnsi="Garamond"/>
          <w:sz w:val="16"/>
          <w:szCs w:val="16"/>
        </w:rPr>
      </w:pPr>
      <w:proofErr w:type="gramStart"/>
      <w:r w:rsidRPr="009E53C7">
        <w:rPr>
          <w:rFonts w:ascii="Garamond" w:hAnsi="Garamond"/>
          <w:sz w:val="16"/>
          <w:szCs w:val="16"/>
        </w:rPr>
        <w:t>des</w:t>
      </w:r>
      <w:proofErr w:type="gramEnd"/>
      <w:r w:rsidRPr="009E53C7">
        <w:rPr>
          <w:rFonts w:ascii="Garamond" w:hAnsi="Garamond"/>
          <w:sz w:val="16"/>
          <w:szCs w:val="16"/>
        </w:rPr>
        <w:t xml:space="preserve"> renseignements permettant d’évaluer les capacités professionnelles, techniques et financières du signataire,</w:t>
      </w:r>
    </w:p>
    <w:p w14:paraId="0A4FA80D" w14:textId="77777777" w:rsidR="00BC5E3E" w:rsidRPr="009E53C7" w:rsidRDefault="00BC5E3E">
      <w:pPr>
        <w:widowControl/>
        <w:numPr>
          <w:ilvl w:val="0"/>
          <w:numId w:val="6"/>
        </w:numPr>
        <w:autoSpaceDE/>
        <w:autoSpaceDN/>
        <w:adjustRightInd/>
        <w:ind w:left="714" w:hanging="357"/>
        <w:jc w:val="both"/>
        <w:rPr>
          <w:rFonts w:ascii="Garamond" w:hAnsi="Garamond"/>
          <w:sz w:val="16"/>
          <w:szCs w:val="16"/>
        </w:rPr>
      </w:pPr>
      <w:proofErr w:type="gramStart"/>
      <w:r w:rsidRPr="009E53C7">
        <w:rPr>
          <w:rFonts w:ascii="Garamond" w:hAnsi="Garamond"/>
          <w:sz w:val="16"/>
          <w:szCs w:val="16"/>
        </w:rPr>
        <w:t>des</w:t>
      </w:r>
      <w:proofErr w:type="gramEnd"/>
      <w:r w:rsidRPr="009E53C7">
        <w:rPr>
          <w:rFonts w:ascii="Garamond" w:hAnsi="Garamond"/>
          <w:sz w:val="16"/>
          <w:szCs w:val="16"/>
        </w:rPr>
        <w:t xml:space="preserve"> documents relatifs aux pouvoirs de la personne habilitée pour l’engager.</w:t>
      </w:r>
    </w:p>
    <w:p w14:paraId="2CEEA908" w14:textId="77777777" w:rsidR="00BC5E3E" w:rsidRPr="009E53C7" w:rsidRDefault="00BC5E3E" w:rsidP="00BC5E3E">
      <w:pPr>
        <w:jc w:val="both"/>
        <w:rPr>
          <w:rFonts w:ascii="Garamond" w:hAnsi="Garamond"/>
          <w:sz w:val="16"/>
          <w:szCs w:val="16"/>
        </w:rPr>
      </w:pPr>
    </w:p>
    <w:p w14:paraId="5AD7551F" w14:textId="77777777" w:rsidR="00BC5E3E" w:rsidRPr="009E53C7" w:rsidRDefault="00BC5E3E" w:rsidP="00BC5E3E">
      <w:pPr>
        <w:jc w:val="both"/>
        <w:rPr>
          <w:rFonts w:ascii="Garamond" w:hAnsi="Garamond"/>
          <w:sz w:val="16"/>
          <w:szCs w:val="16"/>
        </w:rPr>
      </w:pPr>
      <w:r w:rsidRPr="009E53C7">
        <w:rPr>
          <w:rFonts w:ascii="Garamond" w:hAnsi="Garamond"/>
          <w:sz w:val="16"/>
          <w:szCs w:val="16"/>
        </w:rPr>
        <w:t>En cas de fausse déclaration, le marché pourra être résilié aux torts et risques du titulaire.</w:t>
      </w:r>
    </w:p>
    <w:p w14:paraId="11E96F77" w14:textId="77777777" w:rsidR="00BC5E3E" w:rsidRPr="009E53C7" w:rsidRDefault="00BC5E3E" w:rsidP="00BC5E3E">
      <w:pPr>
        <w:jc w:val="both"/>
        <w:rPr>
          <w:rFonts w:ascii="Garamond" w:hAnsi="Garamond"/>
          <w:sz w:val="16"/>
          <w:szCs w:val="16"/>
        </w:rPr>
      </w:pPr>
    </w:p>
    <w:p w14:paraId="4365DC9B" w14:textId="77777777" w:rsidR="00BC5E3E" w:rsidRPr="009E53C7" w:rsidRDefault="00BC5E3E" w:rsidP="00BC5E3E">
      <w:pPr>
        <w:jc w:val="both"/>
        <w:rPr>
          <w:rFonts w:ascii="Garamond" w:hAnsi="Garamond"/>
          <w:sz w:val="16"/>
          <w:szCs w:val="16"/>
        </w:rPr>
      </w:pPr>
      <w:r w:rsidRPr="009E53C7">
        <w:rPr>
          <w:rFonts w:ascii="Garamond" w:hAnsi="Garamond"/>
          <w:sz w:val="16"/>
          <w:szCs w:val="16"/>
        </w:rPr>
        <w:t>Nota : il appartient au titulaire de faire ce contrôle pour ses propres sous-traitants de rang 1 et ainsi de suite dans la chaîne de sous-traitance.</w:t>
      </w:r>
    </w:p>
    <w:p w14:paraId="35CCFEE0" w14:textId="77777777" w:rsidR="00BC5E3E" w:rsidRPr="009E53C7" w:rsidRDefault="00BC5E3E" w:rsidP="00BC5E3E">
      <w:pPr>
        <w:jc w:val="both"/>
        <w:rPr>
          <w:rFonts w:ascii="Garamond" w:hAnsi="Garamond"/>
          <w:sz w:val="22"/>
          <w:szCs w:val="22"/>
        </w:rPr>
      </w:pPr>
    </w:p>
    <w:p w14:paraId="145AA5AE" w14:textId="77777777" w:rsidR="00BC5E3E" w:rsidRPr="009E53C7" w:rsidRDefault="00BC5E3E" w:rsidP="00BC5E3E">
      <w:pPr>
        <w:ind w:left="1416" w:right="23" w:hanging="1416"/>
        <w:rPr>
          <w:rFonts w:ascii="Garamond" w:hAnsi="Garamond" w:cs="Times New Roman"/>
          <w:b/>
          <w:sz w:val="22"/>
        </w:rPr>
      </w:pPr>
      <w:r w:rsidRPr="009E53C7">
        <w:rPr>
          <w:rFonts w:ascii="Garamond" w:hAnsi="Garamond"/>
          <w:b/>
          <w:bCs/>
          <w:sz w:val="22"/>
          <w:szCs w:val="22"/>
        </w:rPr>
        <w:br w:type="page"/>
      </w:r>
    </w:p>
    <w:p w14:paraId="7492B091" w14:textId="77777777" w:rsidR="00BC5E3E" w:rsidRPr="009E53C7" w:rsidRDefault="00BC5E3E" w:rsidP="00BC5E3E">
      <w:pPr>
        <w:outlineLvl w:val="1"/>
        <w:rPr>
          <w:rFonts w:ascii="Garamond" w:hAnsi="Garamond" w:cs="Times New Roman"/>
          <w:b/>
          <w:bCs/>
          <w:sz w:val="32"/>
          <w:szCs w:val="32"/>
          <w:u w:val="single"/>
        </w:rPr>
      </w:pPr>
      <w:bookmarkStart w:id="122" w:name="_Toc526440620"/>
      <w:bookmarkStart w:id="123" w:name="_Toc526514838"/>
      <w:bookmarkStart w:id="124" w:name="_Toc526515452"/>
      <w:bookmarkStart w:id="125" w:name="_Toc226650796"/>
      <w:r w:rsidRPr="009E53C7">
        <w:rPr>
          <w:rFonts w:ascii="Garamond" w:hAnsi="Garamond"/>
          <w:b/>
          <w:bCs/>
          <w:sz w:val="22"/>
          <w:szCs w:val="22"/>
          <w:u w:val="single"/>
        </w:rPr>
        <w:lastRenderedPageBreak/>
        <w:t>A</w:t>
      </w:r>
      <w:bookmarkEnd w:id="122"/>
      <w:r w:rsidRPr="009E53C7">
        <w:rPr>
          <w:rFonts w:ascii="Garamond" w:hAnsi="Garamond"/>
          <w:b/>
          <w:bCs/>
          <w:sz w:val="22"/>
          <w:szCs w:val="22"/>
          <w:u w:val="single"/>
        </w:rPr>
        <w:t>nnexe 2 du règlement de consultation</w:t>
      </w:r>
      <w:bookmarkEnd w:id="123"/>
      <w:bookmarkEnd w:id="124"/>
      <w:bookmarkEnd w:id="125"/>
    </w:p>
    <w:p w14:paraId="3A8C98E5" w14:textId="77777777" w:rsidR="00BC5E3E" w:rsidRPr="009E53C7" w:rsidRDefault="00BC5E3E" w:rsidP="00BC5E3E">
      <w:pPr>
        <w:widowControl/>
        <w:autoSpaceDE/>
        <w:autoSpaceDN/>
        <w:adjustRightInd/>
        <w:jc w:val="center"/>
        <w:rPr>
          <w:rFonts w:ascii="Garamond" w:hAnsi="Garamond" w:cs="Times New Roman"/>
          <w:b/>
          <w:sz w:val="32"/>
          <w:szCs w:val="32"/>
        </w:rPr>
      </w:pPr>
    </w:p>
    <w:p w14:paraId="3ED26A86" w14:textId="77777777" w:rsidR="00BC5E3E" w:rsidRPr="009E53C7" w:rsidRDefault="00BC5E3E" w:rsidP="00BC5E3E">
      <w:pPr>
        <w:widowControl/>
        <w:autoSpaceDE/>
        <w:autoSpaceDN/>
        <w:adjustRightInd/>
        <w:jc w:val="center"/>
        <w:rPr>
          <w:rFonts w:ascii="Garamond" w:hAnsi="Garamond" w:cs="Times New Roman"/>
          <w:b/>
          <w:sz w:val="32"/>
          <w:szCs w:val="32"/>
        </w:rPr>
      </w:pPr>
      <w:bookmarkStart w:id="126" w:name="_Toc526440621"/>
      <w:r w:rsidRPr="009E53C7">
        <w:rPr>
          <w:rFonts w:ascii="Garamond" w:hAnsi="Garamond" w:cs="Times New Roman"/>
          <w:b/>
          <w:sz w:val="32"/>
          <w:szCs w:val="32"/>
        </w:rPr>
        <w:t>PROCEDURE DE DEPOT D’UN PLI ELECTRONIQUE</w:t>
      </w:r>
      <w:bookmarkEnd w:id="126"/>
    </w:p>
    <w:p w14:paraId="294D6EA6" w14:textId="77777777" w:rsidR="00BC5E3E" w:rsidRPr="009E53C7" w:rsidRDefault="00BC5E3E" w:rsidP="00BC5E3E">
      <w:pPr>
        <w:widowControl/>
        <w:autoSpaceDE/>
        <w:autoSpaceDN/>
        <w:adjustRightInd/>
        <w:jc w:val="center"/>
        <w:rPr>
          <w:rFonts w:ascii="Garamond" w:hAnsi="Garamond" w:cs="Times New Roman"/>
          <w:b/>
          <w:sz w:val="32"/>
          <w:szCs w:val="32"/>
        </w:rPr>
      </w:pPr>
      <w:bookmarkStart w:id="127" w:name="_Toc526440622"/>
      <w:r w:rsidRPr="009E53C7">
        <w:rPr>
          <w:rFonts w:ascii="Garamond" w:hAnsi="Garamond" w:cs="Times New Roman"/>
          <w:b/>
          <w:sz w:val="32"/>
          <w:szCs w:val="32"/>
        </w:rPr>
        <w:t>(</w:t>
      </w:r>
      <w:r w:rsidR="00A720E0" w:rsidRPr="009E53C7">
        <w:rPr>
          <w:rFonts w:ascii="Garamond" w:hAnsi="Garamond" w:cs="Times New Roman"/>
          <w:b/>
          <w:sz w:val="32"/>
          <w:szCs w:val="32"/>
        </w:rPr>
        <w:t>DUME</w:t>
      </w:r>
      <w:r w:rsidRPr="009E53C7">
        <w:rPr>
          <w:rFonts w:ascii="Garamond" w:hAnsi="Garamond" w:cs="Times New Roman"/>
          <w:b/>
          <w:sz w:val="32"/>
          <w:szCs w:val="32"/>
        </w:rPr>
        <w:t xml:space="preserve"> et hors dispositif </w:t>
      </w:r>
      <w:r w:rsidR="00A720E0" w:rsidRPr="009E53C7">
        <w:rPr>
          <w:rFonts w:ascii="Garamond" w:hAnsi="Garamond" w:cs="Times New Roman"/>
          <w:b/>
          <w:sz w:val="32"/>
          <w:szCs w:val="32"/>
        </w:rPr>
        <w:t>DUME</w:t>
      </w:r>
      <w:r w:rsidRPr="009E53C7">
        <w:rPr>
          <w:rFonts w:ascii="Garamond" w:hAnsi="Garamond" w:cs="Times New Roman"/>
          <w:b/>
          <w:sz w:val="32"/>
          <w:szCs w:val="32"/>
        </w:rPr>
        <w:t>)</w:t>
      </w:r>
      <w:bookmarkEnd w:id="127"/>
    </w:p>
    <w:p w14:paraId="1A9A9339" w14:textId="77777777" w:rsidR="00BC5E3E" w:rsidRPr="009E53C7" w:rsidRDefault="00BC5E3E" w:rsidP="00BC5E3E">
      <w:pPr>
        <w:widowControl/>
        <w:autoSpaceDE/>
        <w:autoSpaceDN/>
        <w:adjustRightInd/>
        <w:jc w:val="center"/>
        <w:rPr>
          <w:rFonts w:ascii="Garamond" w:hAnsi="Garamond" w:cs="Times New Roman"/>
          <w:b/>
          <w:sz w:val="22"/>
        </w:rPr>
      </w:pPr>
    </w:p>
    <w:p w14:paraId="370EBF09" w14:textId="77777777" w:rsidR="00BC5E3E" w:rsidRPr="009E53C7" w:rsidRDefault="00BC5E3E" w:rsidP="00BC5E3E">
      <w:pPr>
        <w:widowControl/>
        <w:autoSpaceDE/>
        <w:autoSpaceDN/>
        <w:adjustRightInd/>
        <w:jc w:val="center"/>
        <w:rPr>
          <w:rFonts w:ascii="Garamond" w:hAnsi="Garamond" w:cs="Times New Roman"/>
          <w:b/>
          <w:sz w:val="22"/>
        </w:rPr>
      </w:pPr>
    </w:p>
    <w:p w14:paraId="4BC38121" w14:textId="77777777" w:rsidR="00BC5E3E" w:rsidRPr="009E53C7" w:rsidRDefault="00BC5E3E" w:rsidP="00BC5E3E">
      <w:pPr>
        <w:widowControl/>
        <w:autoSpaceDE/>
        <w:autoSpaceDN/>
        <w:adjustRightInd/>
        <w:jc w:val="center"/>
        <w:rPr>
          <w:rFonts w:ascii="Garamond" w:hAnsi="Garamond" w:cs="Times New Roman"/>
          <w:b/>
          <w:sz w:val="22"/>
        </w:rPr>
      </w:pPr>
    </w:p>
    <w:p w14:paraId="263DA60F" w14:textId="77777777" w:rsidR="00BC5E3E" w:rsidRPr="009E53C7" w:rsidRDefault="00BC5E3E" w:rsidP="00BC5E3E">
      <w:pPr>
        <w:widowControl/>
        <w:autoSpaceDE/>
        <w:autoSpaceDN/>
        <w:adjustRightInd/>
        <w:jc w:val="center"/>
        <w:rPr>
          <w:rFonts w:ascii="Garamond" w:hAnsi="Garamond" w:cs="Times New Roman"/>
          <w:b/>
          <w:sz w:val="22"/>
        </w:rPr>
      </w:pPr>
    </w:p>
    <w:p w14:paraId="26184379" w14:textId="77777777" w:rsidR="00BC5E3E" w:rsidRPr="009E53C7" w:rsidRDefault="00BC5E3E" w:rsidP="00BC5E3E">
      <w:pPr>
        <w:widowControl/>
        <w:autoSpaceDE/>
        <w:autoSpaceDN/>
        <w:adjustRightInd/>
        <w:jc w:val="center"/>
        <w:rPr>
          <w:rFonts w:ascii="Garamond" w:hAnsi="Garamond" w:cs="Times New Roman"/>
          <w:b/>
          <w:sz w:val="22"/>
        </w:rPr>
      </w:pPr>
    </w:p>
    <w:p w14:paraId="0BE15160" w14:textId="77777777" w:rsidR="00BC5E3E" w:rsidRPr="009E53C7" w:rsidRDefault="00BC5E3E" w:rsidP="00BC5E3E">
      <w:pPr>
        <w:widowControl/>
        <w:autoSpaceDE/>
        <w:autoSpaceDN/>
        <w:adjustRightInd/>
        <w:jc w:val="center"/>
        <w:rPr>
          <w:rFonts w:ascii="Garamond" w:hAnsi="Garamond" w:cs="Times New Roman"/>
          <w:b/>
          <w:sz w:val="22"/>
        </w:rPr>
      </w:pPr>
    </w:p>
    <w:p w14:paraId="5DFB903D" w14:textId="77777777" w:rsidR="00BC5E3E" w:rsidRPr="009E53C7" w:rsidRDefault="00BC5E3E" w:rsidP="00BC5E3E">
      <w:pPr>
        <w:widowControl/>
        <w:autoSpaceDE/>
        <w:autoSpaceDN/>
        <w:adjustRightInd/>
        <w:jc w:val="center"/>
        <w:rPr>
          <w:rFonts w:ascii="Garamond" w:hAnsi="Garamond" w:cs="Times New Roman"/>
          <w:b/>
          <w:sz w:val="22"/>
        </w:rPr>
      </w:pPr>
    </w:p>
    <w:p w14:paraId="16D94F20" w14:textId="77777777" w:rsidR="00BC5E3E" w:rsidRPr="009E53C7" w:rsidRDefault="00BC5E3E" w:rsidP="00BC5E3E">
      <w:pPr>
        <w:widowControl/>
        <w:autoSpaceDE/>
        <w:autoSpaceDN/>
        <w:adjustRightInd/>
        <w:jc w:val="center"/>
        <w:rPr>
          <w:rFonts w:ascii="Garamond" w:hAnsi="Garamond" w:cs="Times New Roman"/>
          <w:b/>
          <w:sz w:val="22"/>
        </w:rPr>
      </w:pPr>
    </w:p>
    <w:p w14:paraId="29BD45BC" w14:textId="77777777" w:rsidR="00BC5E3E" w:rsidRPr="009E53C7" w:rsidRDefault="00BC5E3E" w:rsidP="00BC5E3E">
      <w:pPr>
        <w:widowControl/>
        <w:autoSpaceDE/>
        <w:autoSpaceDN/>
        <w:adjustRightInd/>
        <w:ind w:right="-1"/>
        <w:jc w:val="center"/>
        <w:rPr>
          <w:rFonts w:ascii="Garamond" w:hAnsi="Garamond" w:cs="Times New Roman"/>
          <w:b/>
          <w:sz w:val="22"/>
        </w:rPr>
      </w:pPr>
    </w:p>
    <w:p w14:paraId="5D28FF3B" w14:textId="77777777" w:rsidR="00BC5E3E" w:rsidRPr="009E53C7" w:rsidRDefault="00BC5E3E" w:rsidP="00BC5E3E">
      <w:pPr>
        <w:widowControl/>
        <w:autoSpaceDE/>
        <w:autoSpaceDN/>
        <w:adjustRightInd/>
        <w:ind w:right="-1"/>
        <w:jc w:val="center"/>
        <w:rPr>
          <w:rFonts w:ascii="Garamond" w:hAnsi="Garamond" w:cs="Times New Roman"/>
          <w:b/>
          <w:sz w:val="22"/>
        </w:rPr>
      </w:pPr>
    </w:p>
    <w:p w14:paraId="08D474A5" w14:textId="77777777" w:rsidR="00BC5E3E" w:rsidRPr="009E53C7" w:rsidRDefault="00BC5E3E" w:rsidP="00BC5E3E">
      <w:pPr>
        <w:widowControl/>
        <w:autoSpaceDE/>
        <w:autoSpaceDN/>
        <w:adjustRightInd/>
        <w:ind w:right="-1"/>
        <w:jc w:val="center"/>
        <w:rPr>
          <w:rFonts w:ascii="Garamond" w:hAnsi="Garamond" w:cs="Times New Roman"/>
          <w:b/>
          <w:sz w:val="22"/>
        </w:rPr>
      </w:pPr>
    </w:p>
    <w:p w14:paraId="598B9B3B" w14:textId="77777777" w:rsidR="00BC5E3E" w:rsidRPr="009E53C7" w:rsidRDefault="00BC5E3E" w:rsidP="00BC5E3E">
      <w:pPr>
        <w:widowControl/>
        <w:autoSpaceDE/>
        <w:autoSpaceDN/>
        <w:adjustRightInd/>
        <w:ind w:right="-1"/>
        <w:jc w:val="center"/>
        <w:rPr>
          <w:rFonts w:ascii="Garamond" w:hAnsi="Garamond" w:cs="Times New Roman"/>
          <w:b/>
          <w:sz w:val="22"/>
        </w:rPr>
      </w:pPr>
    </w:p>
    <w:p w14:paraId="5BCF169A" w14:textId="77777777" w:rsidR="00BC5E3E" w:rsidRPr="009E53C7" w:rsidRDefault="00BC5E3E" w:rsidP="00BC5E3E">
      <w:pPr>
        <w:widowControl/>
        <w:shd w:val="pct25" w:color="auto" w:fill="FFFFFF"/>
        <w:tabs>
          <w:tab w:val="left" w:pos="10632"/>
        </w:tabs>
        <w:autoSpaceDE/>
        <w:autoSpaceDN/>
        <w:adjustRightInd/>
        <w:ind w:right="-1"/>
        <w:jc w:val="center"/>
        <w:rPr>
          <w:rFonts w:ascii="Garamond" w:hAnsi="Garamond" w:cs="Times New Roman"/>
          <w:b/>
          <w:sz w:val="24"/>
        </w:rPr>
      </w:pPr>
      <w:r w:rsidRPr="009E53C7">
        <w:rPr>
          <w:rFonts w:ascii="Garamond" w:hAnsi="Garamond" w:cs="Times New Roman"/>
          <w:b/>
          <w:sz w:val="24"/>
        </w:rPr>
        <w:t>Objet de la consultation :</w:t>
      </w:r>
    </w:p>
    <w:p w14:paraId="32A2E890" w14:textId="77777777" w:rsidR="00BC5E3E" w:rsidRPr="009E53C7" w:rsidRDefault="00BC5E3E" w:rsidP="00BC5E3E">
      <w:pPr>
        <w:widowControl/>
        <w:tabs>
          <w:tab w:val="left" w:pos="10632"/>
        </w:tabs>
        <w:autoSpaceDE/>
        <w:autoSpaceDN/>
        <w:adjustRightInd/>
        <w:ind w:right="-1"/>
        <w:jc w:val="center"/>
        <w:rPr>
          <w:rFonts w:ascii="Garamond" w:hAnsi="Garamond" w:cs="Times New Roman"/>
          <w:b/>
          <w:sz w:val="24"/>
        </w:rPr>
      </w:pPr>
    </w:p>
    <w:p w14:paraId="31F64965" w14:textId="2B1EF9A7" w:rsidR="00BC5E3E" w:rsidRPr="00C40332" w:rsidRDefault="00BC5E3E" w:rsidP="002B1FD7">
      <w:pPr>
        <w:widowControl/>
        <w:autoSpaceDE/>
        <w:autoSpaceDN/>
        <w:adjustRightInd/>
        <w:ind w:right="-1"/>
        <w:jc w:val="both"/>
        <w:rPr>
          <w:rFonts w:ascii="Garamond" w:hAnsi="Garamond" w:cs="Times New Roman"/>
          <w:b/>
          <w:sz w:val="22"/>
          <w:szCs w:val="22"/>
        </w:rPr>
      </w:pPr>
      <w:r w:rsidRPr="00C40332">
        <w:rPr>
          <w:rFonts w:ascii="Garamond" w:hAnsi="Garamond"/>
          <w:b/>
          <w:sz w:val="22"/>
          <w:szCs w:val="22"/>
        </w:rPr>
        <w:t xml:space="preserve">Marché de </w:t>
      </w:r>
      <w:r w:rsidR="0099647A" w:rsidRPr="00C40332">
        <w:rPr>
          <w:rFonts w:ascii="Garamond" w:hAnsi="Garamond"/>
          <w:b/>
          <w:sz w:val="22"/>
          <w:szCs w:val="22"/>
        </w:rPr>
        <w:t>la réalisation de travaux de réparations courantes et de rénovation de stores</w:t>
      </w:r>
      <w:r w:rsidR="0099647A" w:rsidRPr="00C40332">
        <w:rPr>
          <w:rFonts w:ascii="Garamond" w:eastAsia="Trebuchet MS" w:hAnsi="Garamond"/>
          <w:b/>
          <w:sz w:val="22"/>
          <w:szCs w:val="22"/>
        </w:rPr>
        <w:t>, rideaux et fermetures</w:t>
      </w:r>
      <w:r w:rsidR="0099647A" w:rsidRPr="00C40332">
        <w:rPr>
          <w:rFonts w:ascii="Garamond" w:hAnsi="Garamond"/>
          <w:b/>
          <w:sz w:val="22"/>
          <w:szCs w:val="22"/>
        </w:rPr>
        <w:t xml:space="preserve"> sur le patrimoine de la ville de Neuilly-Plaisance</w:t>
      </w:r>
    </w:p>
    <w:p w14:paraId="506A65CE" w14:textId="77777777" w:rsidR="00BC5E3E" w:rsidRPr="009E53C7" w:rsidRDefault="00BC5E3E" w:rsidP="00BC5E3E">
      <w:pPr>
        <w:widowControl/>
        <w:autoSpaceDE/>
        <w:autoSpaceDN/>
        <w:adjustRightInd/>
        <w:ind w:right="-1"/>
        <w:jc w:val="center"/>
        <w:rPr>
          <w:rFonts w:ascii="Garamond" w:hAnsi="Garamond" w:cs="Times New Roman"/>
          <w:b/>
          <w:sz w:val="22"/>
        </w:rPr>
      </w:pPr>
    </w:p>
    <w:p w14:paraId="1CD07FEE" w14:textId="77777777" w:rsidR="00BC5E3E" w:rsidRPr="009E53C7" w:rsidRDefault="00BC5E3E" w:rsidP="00BC5E3E">
      <w:pPr>
        <w:widowControl/>
        <w:shd w:val="pct25" w:color="auto" w:fill="FFFFFF"/>
        <w:tabs>
          <w:tab w:val="left" w:pos="10632"/>
        </w:tabs>
        <w:autoSpaceDE/>
        <w:autoSpaceDN/>
        <w:adjustRightInd/>
        <w:ind w:right="-1"/>
        <w:rPr>
          <w:rFonts w:ascii="Garamond" w:hAnsi="Garamond" w:cs="Times New Roman"/>
          <w:b/>
          <w:sz w:val="22"/>
        </w:rPr>
      </w:pPr>
    </w:p>
    <w:p w14:paraId="05C89D1D" w14:textId="77777777" w:rsidR="00BC5E3E" w:rsidRPr="009E53C7" w:rsidRDefault="00BC5E3E" w:rsidP="00BC5E3E">
      <w:pPr>
        <w:widowControl/>
        <w:autoSpaceDE/>
        <w:autoSpaceDN/>
        <w:adjustRightInd/>
        <w:rPr>
          <w:rFonts w:ascii="Garamond" w:hAnsi="Garamond" w:cs="Times New Roman"/>
        </w:rPr>
      </w:pPr>
    </w:p>
    <w:p w14:paraId="7C40183B" w14:textId="77777777" w:rsidR="00BC5E3E" w:rsidRPr="009E53C7" w:rsidRDefault="00BC5E3E" w:rsidP="00BC5E3E">
      <w:pPr>
        <w:widowControl/>
        <w:autoSpaceDE/>
        <w:autoSpaceDN/>
        <w:adjustRightInd/>
        <w:rPr>
          <w:rFonts w:ascii="Garamond" w:hAnsi="Garamond" w:cs="Times New Roman"/>
          <w:sz w:val="22"/>
          <w:szCs w:val="22"/>
        </w:rPr>
      </w:pPr>
    </w:p>
    <w:p w14:paraId="41EE8033" w14:textId="77777777" w:rsidR="00BC5E3E" w:rsidRPr="009E53C7" w:rsidRDefault="00BC5E3E" w:rsidP="00BC5E3E">
      <w:pPr>
        <w:widowControl/>
        <w:autoSpaceDE/>
        <w:autoSpaceDN/>
        <w:adjustRightInd/>
        <w:rPr>
          <w:rFonts w:ascii="Garamond" w:hAnsi="Garamond" w:cs="Times New Roman"/>
          <w:sz w:val="22"/>
          <w:szCs w:val="22"/>
        </w:rPr>
      </w:pPr>
    </w:p>
    <w:p w14:paraId="75B90C9A" w14:textId="77777777" w:rsidR="00BC5E3E" w:rsidRPr="009E53C7" w:rsidRDefault="00BC5E3E" w:rsidP="00BC5E3E">
      <w:pPr>
        <w:widowControl/>
        <w:autoSpaceDE/>
        <w:autoSpaceDN/>
        <w:adjustRightInd/>
        <w:jc w:val="both"/>
        <w:rPr>
          <w:rFonts w:ascii="Garamond" w:hAnsi="Garamond" w:cs="Times New Roman"/>
          <w:sz w:val="22"/>
          <w:szCs w:val="22"/>
        </w:rPr>
      </w:pPr>
      <w:r w:rsidRPr="009E53C7">
        <w:rPr>
          <w:rFonts w:ascii="Garamond" w:hAnsi="Garamond" w:cs="Times New Roman"/>
          <w:sz w:val="22"/>
          <w:szCs w:val="22"/>
        </w:rPr>
        <w:t xml:space="preserve">Conformément à </w:t>
      </w:r>
      <w:r w:rsidRPr="009E53C7">
        <w:rPr>
          <w:rFonts w:ascii="Garamond" w:hAnsi="Garamond" w:cs="Times New Roman"/>
          <w:spacing w:val="4"/>
          <w:sz w:val="22"/>
          <w:szCs w:val="22"/>
        </w:rPr>
        <w:t xml:space="preserve">l’article </w:t>
      </w:r>
      <w:r w:rsidRPr="009E53C7">
        <w:rPr>
          <w:rFonts w:ascii="Garamond" w:hAnsi="Garamond" w:cs="Times New Roman"/>
          <w:sz w:val="22"/>
          <w:szCs w:val="22"/>
        </w:rPr>
        <w:t>R. 2132-7</w:t>
      </w:r>
      <w:r w:rsidRPr="009E53C7">
        <w:rPr>
          <w:rFonts w:ascii="Garamond" w:hAnsi="Garamond" w:cs="Times New Roman"/>
          <w:snapToGrid w:val="0"/>
          <w:sz w:val="22"/>
          <w:szCs w:val="22"/>
        </w:rPr>
        <w:t xml:space="preserve"> du code de la commande publique</w:t>
      </w:r>
      <w:r w:rsidRPr="009E53C7">
        <w:rPr>
          <w:rFonts w:ascii="Garamond" w:hAnsi="Garamond" w:cs="Times New Roman"/>
          <w:sz w:val="22"/>
          <w:szCs w:val="22"/>
        </w:rPr>
        <w:t>, la transmission des offres (documents relatifs à la candidature et offre proprement dite) s’effectue exclusivement par voie électronique.</w:t>
      </w:r>
    </w:p>
    <w:p w14:paraId="5725553F" w14:textId="77777777" w:rsidR="00BC5E3E" w:rsidRPr="009E53C7" w:rsidRDefault="00BC5E3E" w:rsidP="00BC5E3E">
      <w:pPr>
        <w:widowControl/>
        <w:autoSpaceDE/>
        <w:autoSpaceDN/>
        <w:adjustRightInd/>
        <w:jc w:val="both"/>
        <w:rPr>
          <w:rFonts w:ascii="Garamond" w:hAnsi="Garamond" w:cs="Times New Roman"/>
          <w:sz w:val="22"/>
          <w:szCs w:val="22"/>
        </w:rPr>
      </w:pPr>
    </w:p>
    <w:p w14:paraId="4E4441E7" w14:textId="77777777" w:rsidR="00BC5E3E" w:rsidRPr="009E53C7" w:rsidRDefault="00BC5E3E" w:rsidP="00BC5E3E">
      <w:pPr>
        <w:widowControl/>
        <w:autoSpaceDE/>
        <w:autoSpaceDN/>
        <w:adjustRightInd/>
        <w:jc w:val="both"/>
        <w:rPr>
          <w:rFonts w:ascii="Garamond" w:hAnsi="Garamond" w:cs="Times New Roman"/>
          <w:sz w:val="22"/>
          <w:szCs w:val="22"/>
        </w:rPr>
      </w:pPr>
      <w:r w:rsidRPr="009E53C7">
        <w:rPr>
          <w:rFonts w:ascii="Garamond" w:hAnsi="Garamond" w:cs="Times New Roman"/>
          <w:sz w:val="22"/>
          <w:szCs w:val="22"/>
        </w:rPr>
        <w:t xml:space="preserve">L’adresse de la plate-forme de dématérialisation du pouvoir adjudicateur est la suivante : </w:t>
      </w:r>
    </w:p>
    <w:p w14:paraId="2BA129F7" w14:textId="77777777" w:rsidR="00BC5E3E" w:rsidRPr="009E53C7" w:rsidRDefault="00BC5E3E" w:rsidP="00BC5E3E">
      <w:pPr>
        <w:widowControl/>
        <w:autoSpaceDE/>
        <w:autoSpaceDN/>
        <w:adjustRightInd/>
        <w:jc w:val="both"/>
        <w:rPr>
          <w:rFonts w:ascii="Garamond" w:hAnsi="Garamond" w:cs="Times New Roman"/>
          <w:sz w:val="22"/>
          <w:szCs w:val="22"/>
        </w:rPr>
      </w:pPr>
    </w:p>
    <w:p w14:paraId="60D3A38C" w14:textId="77777777" w:rsidR="00BC5E3E" w:rsidRPr="009E53C7" w:rsidRDefault="00BC5E3E" w:rsidP="00BC5E3E">
      <w:pPr>
        <w:widowControl/>
        <w:autoSpaceDE/>
        <w:autoSpaceDN/>
        <w:adjustRightInd/>
        <w:jc w:val="center"/>
        <w:rPr>
          <w:rFonts w:ascii="Garamond" w:hAnsi="Garamond" w:cs="Times New Roman"/>
          <w:sz w:val="22"/>
          <w:szCs w:val="22"/>
        </w:rPr>
      </w:pPr>
      <w:hyperlink r:id="rId33" w:history="1">
        <w:r w:rsidRPr="009E53C7">
          <w:rPr>
            <w:rFonts w:ascii="Garamond" w:hAnsi="Garamond" w:cs="Times New Roman"/>
            <w:b/>
            <w:sz w:val="22"/>
            <w:szCs w:val="22"/>
            <w:u w:val="single"/>
          </w:rPr>
          <w:t>https://marches.maximilien.fr</w:t>
        </w:r>
      </w:hyperlink>
    </w:p>
    <w:p w14:paraId="32362241" w14:textId="77777777" w:rsidR="00BC5E3E" w:rsidRPr="009E53C7" w:rsidRDefault="00BC5E3E" w:rsidP="00BC5E3E">
      <w:pPr>
        <w:widowControl/>
        <w:autoSpaceDE/>
        <w:autoSpaceDN/>
        <w:adjustRightInd/>
        <w:jc w:val="both"/>
        <w:rPr>
          <w:rFonts w:ascii="Garamond" w:hAnsi="Garamond" w:cs="Times New Roman"/>
          <w:sz w:val="22"/>
          <w:szCs w:val="22"/>
        </w:rPr>
      </w:pPr>
    </w:p>
    <w:p w14:paraId="61CCDCC5" w14:textId="77777777" w:rsidR="00BC5E3E" w:rsidRPr="009E53C7" w:rsidRDefault="00BC5E3E" w:rsidP="00BC5E3E">
      <w:pPr>
        <w:widowControl/>
        <w:autoSpaceDE/>
        <w:autoSpaceDN/>
        <w:adjustRightInd/>
        <w:jc w:val="both"/>
        <w:rPr>
          <w:rFonts w:ascii="Garamond" w:hAnsi="Garamond" w:cs="Times New Roman"/>
          <w:b/>
          <w:i/>
          <w:sz w:val="22"/>
          <w:szCs w:val="22"/>
        </w:rPr>
      </w:pPr>
      <w:r w:rsidRPr="009E53C7">
        <w:rPr>
          <w:rFonts w:ascii="Garamond" w:hAnsi="Garamond" w:cs="Times New Roman"/>
          <w:b/>
          <w:i/>
          <w:sz w:val="22"/>
          <w:szCs w:val="22"/>
        </w:rPr>
        <w:t>Remarque 1 : l’accès à cette plateforme est gratuit.</w:t>
      </w:r>
    </w:p>
    <w:p w14:paraId="0B3E6483" w14:textId="77777777" w:rsidR="00BC5E3E" w:rsidRPr="009E53C7" w:rsidRDefault="00BC5E3E" w:rsidP="00BC5E3E">
      <w:pPr>
        <w:widowControl/>
        <w:autoSpaceDE/>
        <w:autoSpaceDN/>
        <w:adjustRightInd/>
        <w:jc w:val="both"/>
        <w:rPr>
          <w:rFonts w:ascii="Garamond" w:hAnsi="Garamond" w:cs="Times New Roman"/>
          <w:b/>
          <w:i/>
          <w:sz w:val="22"/>
          <w:szCs w:val="22"/>
        </w:rPr>
      </w:pPr>
      <w:r w:rsidRPr="009E53C7">
        <w:rPr>
          <w:rFonts w:ascii="Garamond" w:hAnsi="Garamond" w:cs="Times New Roman"/>
          <w:b/>
          <w:i/>
          <w:sz w:val="22"/>
          <w:szCs w:val="22"/>
        </w:rPr>
        <w:t>Remarque 2 : Les échanges d’informations entre la plate-forme et les utilisateurs sont sécurisés grâce à l’utilisation du protocole SSL (session https garantissant le cryptage des échanges)</w:t>
      </w:r>
    </w:p>
    <w:p w14:paraId="73A29B20" w14:textId="77777777" w:rsidR="00BC5E3E" w:rsidRPr="009E53C7" w:rsidRDefault="00BC5E3E" w:rsidP="00BC5E3E">
      <w:pPr>
        <w:widowControl/>
        <w:autoSpaceDE/>
        <w:autoSpaceDN/>
        <w:adjustRightInd/>
        <w:spacing w:after="120"/>
        <w:jc w:val="both"/>
        <w:rPr>
          <w:rFonts w:ascii="Garamond" w:hAnsi="Garamond" w:cs="Times New Roman"/>
          <w:b/>
          <w:i/>
          <w:sz w:val="22"/>
          <w:szCs w:val="22"/>
        </w:rPr>
      </w:pPr>
      <w:r w:rsidRPr="009E53C7">
        <w:rPr>
          <w:rFonts w:ascii="Garamond" w:hAnsi="Garamond" w:cs="Times New Roman"/>
          <w:b/>
          <w:i/>
          <w:sz w:val="22"/>
          <w:szCs w:val="22"/>
        </w:rPr>
        <w:t xml:space="preserve">Remarque 3 : Veillez à renseigner une adresse </w:t>
      </w:r>
      <w:proofErr w:type="gramStart"/>
      <w:r w:rsidRPr="009E53C7">
        <w:rPr>
          <w:rFonts w:ascii="Garamond" w:hAnsi="Garamond" w:cs="Times New Roman"/>
          <w:b/>
          <w:i/>
          <w:sz w:val="22"/>
          <w:szCs w:val="22"/>
        </w:rPr>
        <w:t>mail</w:t>
      </w:r>
      <w:proofErr w:type="gramEnd"/>
      <w:r w:rsidRPr="009E53C7">
        <w:rPr>
          <w:rFonts w:ascii="Garamond" w:hAnsi="Garamond" w:cs="Times New Roman"/>
          <w:b/>
          <w:i/>
          <w:sz w:val="22"/>
          <w:szCs w:val="22"/>
        </w:rPr>
        <w:t xml:space="preserve"> régulièrement consultée. </w:t>
      </w:r>
    </w:p>
    <w:p w14:paraId="40261AE7" w14:textId="77777777" w:rsidR="00BC5E3E" w:rsidRPr="009E53C7" w:rsidRDefault="00BC5E3E" w:rsidP="00BC5E3E">
      <w:pPr>
        <w:widowControl/>
        <w:autoSpaceDE/>
        <w:autoSpaceDN/>
        <w:adjustRightInd/>
        <w:jc w:val="both"/>
        <w:rPr>
          <w:rFonts w:ascii="Garamond" w:hAnsi="Garamond" w:cs="Times New Roman"/>
          <w:b/>
          <w:i/>
          <w:sz w:val="22"/>
          <w:szCs w:val="22"/>
        </w:rPr>
      </w:pPr>
      <w:r w:rsidRPr="009E53C7">
        <w:rPr>
          <w:rFonts w:ascii="Garamond" w:hAnsi="Garamond" w:cs="Times New Roman"/>
          <w:b/>
          <w:i/>
          <w:sz w:val="22"/>
          <w:szCs w:val="22"/>
        </w:rPr>
        <w:t xml:space="preserve">Vous serez aussi particulièrement vigilants à ce que les mails provenant de la plateforme Maximilien ne soient pas redirigés dans vos SPAM. Pour ce faire, vous pouvez ajouter à votre liste de confiance l’adresse </w:t>
      </w:r>
      <w:proofErr w:type="gramStart"/>
      <w:r w:rsidRPr="009E53C7">
        <w:rPr>
          <w:rFonts w:ascii="Garamond" w:hAnsi="Garamond" w:cs="Times New Roman"/>
          <w:b/>
          <w:i/>
          <w:sz w:val="22"/>
          <w:szCs w:val="22"/>
        </w:rPr>
        <w:t>mail</w:t>
      </w:r>
      <w:proofErr w:type="gramEnd"/>
      <w:r w:rsidRPr="009E53C7">
        <w:rPr>
          <w:rFonts w:ascii="Garamond" w:hAnsi="Garamond" w:cs="Times New Roman"/>
          <w:b/>
          <w:i/>
          <w:sz w:val="22"/>
          <w:szCs w:val="22"/>
        </w:rPr>
        <w:t xml:space="preserve"> suivante : « nepasrepondre@maximilien.fr » et de manière générale, toute adresse </w:t>
      </w:r>
      <w:proofErr w:type="gramStart"/>
      <w:r w:rsidRPr="009E53C7">
        <w:rPr>
          <w:rFonts w:ascii="Garamond" w:hAnsi="Garamond" w:cs="Times New Roman"/>
          <w:b/>
          <w:i/>
          <w:sz w:val="22"/>
          <w:szCs w:val="22"/>
        </w:rPr>
        <w:t>mail</w:t>
      </w:r>
      <w:proofErr w:type="gramEnd"/>
      <w:r w:rsidRPr="009E53C7">
        <w:rPr>
          <w:rFonts w:ascii="Garamond" w:hAnsi="Garamond" w:cs="Times New Roman"/>
          <w:b/>
          <w:i/>
          <w:sz w:val="22"/>
          <w:szCs w:val="22"/>
        </w:rPr>
        <w:t xml:space="preserve"> ayant pour nom de domaine « maximilien.fr »</w:t>
      </w:r>
    </w:p>
    <w:p w14:paraId="10E2E890" w14:textId="77777777" w:rsidR="00BC5E3E" w:rsidRPr="009E53C7" w:rsidRDefault="00BC5E3E" w:rsidP="00BC5E3E">
      <w:pPr>
        <w:widowControl/>
        <w:autoSpaceDE/>
        <w:autoSpaceDN/>
        <w:adjustRightInd/>
        <w:rPr>
          <w:rFonts w:ascii="Garamond" w:hAnsi="Garamond" w:cs="Times New Roman"/>
        </w:rPr>
      </w:pPr>
    </w:p>
    <w:p w14:paraId="6C008B37" w14:textId="77777777" w:rsidR="00BC5E3E" w:rsidRPr="009E53C7" w:rsidRDefault="00BC5E3E" w:rsidP="00BC5E3E">
      <w:pPr>
        <w:widowControl/>
        <w:shd w:val="pct25" w:color="auto" w:fill="FFFFFF"/>
        <w:tabs>
          <w:tab w:val="left" w:pos="10632"/>
        </w:tabs>
        <w:autoSpaceDE/>
        <w:autoSpaceDN/>
        <w:adjustRightInd/>
        <w:ind w:right="-1"/>
        <w:jc w:val="center"/>
        <w:rPr>
          <w:rFonts w:ascii="Garamond" w:hAnsi="Garamond" w:cs="Times New Roman"/>
          <w:b/>
          <w:sz w:val="24"/>
        </w:rPr>
      </w:pPr>
      <w:bookmarkStart w:id="128" w:name="_Toc526440623"/>
      <w:r w:rsidRPr="009E53C7">
        <w:rPr>
          <w:rFonts w:ascii="Garamond" w:hAnsi="Garamond" w:cs="Times New Roman"/>
          <w:b/>
          <w:sz w:val="24"/>
        </w:rPr>
        <w:t xml:space="preserve">Les </w:t>
      </w:r>
      <w:proofErr w:type="spellStart"/>
      <w:r w:rsidRPr="009E53C7">
        <w:rPr>
          <w:rFonts w:ascii="Garamond" w:hAnsi="Garamond" w:cs="Times New Roman"/>
          <w:b/>
          <w:sz w:val="24"/>
        </w:rPr>
        <w:t>pré-requis</w:t>
      </w:r>
      <w:proofErr w:type="spellEnd"/>
      <w:r w:rsidRPr="009E53C7">
        <w:rPr>
          <w:rFonts w:ascii="Garamond" w:hAnsi="Garamond" w:cs="Times New Roman"/>
          <w:b/>
          <w:sz w:val="24"/>
        </w:rPr>
        <w:t xml:space="preserve"> de la réponse électronique</w:t>
      </w:r>
      <w:bookmarkEnd w:id="128"/>
    </w:p>
    <w:p w14:paraId="6BE9B1F1" w14:textId="77777777" w:rsidR="00BC5E3E" w:rsidRPr="009E53C7" w:rsidRDefault="00BC5E3E" w:rsidP="00BC5E3E">
      <w:pPr>
        <w:widowControl/>
        <w:autoSpaceDE/>
        <w:autoSpaceDN/>
        <w:adjustRightInd/>
        <w:ind w:right="-1"/>
        <w:rPr>
          <w:rFonts w:ascii="Garamond" w:hAnsi="Garamond" w:cs="Times New Roman"/>
          <w:b/>
          <w:sz w:val="18"/>
        </w:rPr>
      </w:pPr>
    </w:p>
    <w:p w14:paraId="7F5C5937" w14:textId="77777777" w:rsidR="00BC5E3E" w:rsidRPr="009E53C7" w:rsidRDefault="00BC5E3E" w:rsidP="00BC5E3E">
      <w:pPr>
        <w:widowControl/>
        <w:autoSpaceDE/>
        <w:autoSpaceDN/>
        <w:adjustRightInd/>
        <w:ind w:right="-1"/>
        <w:jc w:val="both"/>
        <w:rPr>
          <w:rFonts w:ascii="Garamond" w:hAnsi="Garamond" w:cs="Times New Roman"/>
          <w:b/>
          <w:sz w:val="22"/>
          <w:szCs w:val="22"/>
        </w:rPr>
      </w:pPr>
      <w:bookmarkStart w:id="129" w:name="_Toc526440624"/>
      <w:r w:rsidRPr="009E53C7">
        <w:rPr>
          <w:rFonts w:ascii="Garamond" w:hAnsi="Garamond" w:cs="Times New Roman"/>
          <w:b/>
          <w:sz w:val="22"/>
          <w:szCs w:val="22"/>
        </w:rPr>
        <w:t>Vérification préalable</w:t>
      </w:r>
      <w:bookmarkEnd w:id="129"/>
    </w:p>
    <w:p w14:paraId="14D79E20" w14:textId="77777777" w:rsidR="00BC5E3E" w:rsidRPr="009E53C7" w:rsidRDefault="00BC5E3E" w:rsidP="00BC5E3E">
      <w:pPr>
        <w:widowControl/>
        <w:autoSpaceDE/>
        <w:autoSpaceDN/>
        <w:adjustRightInd/>
        <w:ind w:left="792" w:right="-1" w:hanging="432"/>
        <w:jc w:val="both"/>
        <w:rPr>
          <w:rFonts w:ascii="Garamond" w:hAnsi="Garamond" w:cs="Times New Roman"/>
          <w:b/>
          <w:bCs/>
          <w:sz w:val="22"/>
          <w:szCs w:val="22"/>
          <w:u w:val="single"/>
        </w:rPr>
      </w:pPr>
    </w:p>
    <w:p w14:paraId="2ED9F0F1" w14:textId="77777777" w:rsidR="00BC5E3E" w:rsidRPr="009E53C7" w:rsidRDefault="00BC5E3E">
      <w:pPr>
        <w:widowControl/>
        <w:numPr>
          <w:ilvl w:val="0"/>
          <w:numId w:val="7"/>
        </w:numPr>
        <w:tabs>
          <w:tab w:val="num" w:pos="426"/>
        </w:tabs>
        <w:autoSpaceDE/>
        <w:autoSpaceDN/>
        <w:adjustRightInd/>
        <w:ind w:left="426" w:right="-1" w:hanging="426"/>
        <w:jc w:val="both"/>
        <w:rPr>
          <w:rFonts w:ascii="Garamond" w:hAnsi="Garamond" w:cs="Times New Roman"/>
          <w:b/>
          <w:bCs/>
          <w:sz w:val="22"/>
          <w:szCs w:val="22"/>
        </w:rPr>
      </w:pPr>
      <w:r w:rsidRPr="009E53C7">
        <w:rPr>
          <w:rFonts w:ascii="Garamond" w:hAnsi="Garamond" w:cs="Times New Roman"/>
          <w:bCs/>
          <w:sz w:val="22"/>
          <w:szCs w:val="22"/>
        </w:rPr>
        <w:t xml:space="preserve">Pour répondre à l’appel d’offres sous forme dématérialisée via la plate-forme, vous devez disposer d’un ordinateur compatible avec notre plateforme de dématérialisation. </w:t>
      </w:r>
      <w:r w:rsidRPr="009E53C7">
        <w:rPr>
          <w:rFonts w:ascii="Garamond" w:hAnsi="Garamond" w:cs="Times New Roman"/>
          <w:b/>
          <w:bCs/>
          <w:sz w:val="22"/>
          <w:szCs w:val="22"/>
        </w:rPr>
        <w:t xml:space="preserve">Il est donc </w:t>
      </w:r>
      <w:proofErr w:type="gramStart"/>
      <w:r w:rsidRPr="009E53C7">
        <w:rPr>
          <w:rFonts w:ascii="Garamond" w:hAnsi="Garamond" w:cs="Times New Roman"/>
          <w:b/>
          <w:bCs/>
          <w:sz w:val="22"/>
          <w:szCs w:val="22"/>
        </w:rPr>
        <w:t>recommander</w:t>
      </w:r>
      <w:proofErr w:type="gramEnd"/>
      <w:r w:rsidRPr="009E53C7">
        <w:rPr>
          <w:rFonts w:ascii="Garamond" w:hAnsi="Garamond" w:cs="Times New Roman"/>
          <w:b/>
          <w:bCs/>
          <w:sz w:val="22"/>
          <w:szCs w:val="22"/>
        </w:rPr>
        <w:t xml:space="preserve"> avant toute tentative de dépôt d’un pli électronique d’effectuer un test préalable sur la plateforme.</w:t>
      </w:r>
    </w:p>
    <w:p w14:paraId="79FD13AE" w14:textId="77777777" w:rsidR="00BC5E3E" w:rsidRPr="009E53C7" w:rsidRDefault="00BC5E3E" w:rsidP="00BC5E3E">
      <w:pPr>
        <w:widowControl/>
        <w:tabs>
          <w:tab w:val="num" w:pos="426"/>
        </w:tabs>
        <w:autoSpaceDE/>
        <w:autoSpaceDN/>
        <w:adjustRightInd/>
        <w:ind w:left="426" w:right="-1" w:hanging="426"/>
        <w:jc w:val="both"/>
        <w:rPr>
          <w:rFonts w:ascii="Garamond" w:hAnsi="Garamond" w:cs="Times New Roman"/>
          <w:bCs/>
          <w:sz w:val="22"/>
          <w:szCs w:val="22"/>
        </w:rPr>
      </w:pPr>
    </w:p>
    <w:p w14:paraId="7CE8FB02" w14:textId="77777777" w:rsidR="00BC5E3E" w:rsidRPr="009E53C7" w:rsidRDefault="00BC5E3E" w:rsidP="00BC5E3E">
      <w:pPr>
        <w:widowControl/>
        <w:tabs>
          <w:tab w:val="num" w:pos="0"/>
        </w:tabs>
        <w:autoSpaceDE/>
        <w:autoSpaceDN/>
        <w:adjustRightInd/>
        <w:ind w:right="-1"/>
        <w:jc w:val="both"/>
        <w:rPr>
          <w:rFonts w:ascii="Garamond" w:hAnsi="Garamond" w:cs="Times New Roman"/>
          <w:bCs/>
          <w:sz w:val="22"/>
          <w:szCs w:val="22"/>
        </w:rPr>
      </w:pPr>
      <w:r w:rsidRPr="009E53C7">
        <w:rPr>
          <w:rFonts w:ascii="Garamond" w:hAnsi="Garamond" w:cs="Times New Roman"/>
          <w:bCs/>
          <w:sz w:val="22"/>
          <w:szCs w:val="22"/>
        </w:rPr>
        <w:t xml:space="preserve">Pour tester votre ordinateur, connectez-vous sur notre plateforme de dématérialisation à l’adresse suivante : </w:t>
      </w:r>
      <w:hyperlink r:id="rId34" w:history="1">
        <w:r w:rsidRPr="009E53C7">
          <w:rPr>
            <w:rFonts w:ascii="Garamond" w:hAnsi="Garamond" w:cs="Times New Roman"/>
            <w:b/>
            <w:bCs/>
            <w:sz w:val="22"/>
            <w:szCs w:val="22"/>
            <w:u w:val="single"/>
          </w:rPr>
          <w:t>https://marches.maximilien.fr</w:t>
        </w:r>
      </w:hyperlink>
      <w:r w:rsidRPr="009E53C7">
        <w:rPr>
          <w:rFonts w:ascii="Garamond" w:hAnsi="Garamond" w:cs="Times New Roman"/>
          <w:bCs/>
          <w:sz w:val="22"/>
          <w:szCs w:val="22"/>
        </w:rPr>
        <w:t xml:space="preserve"> </w:t>
      </w:r>
    </w:p>
    <w:p w14:paraId="10F28539" w14:textId="77777777" w:rsidR="00BC5E3E" w:rsidRPr="009E53C7" w:rsidRDefault="00BC5E3E" w:rsidP="00BC5E3E">
      <w:pPr>
        <w:widowControl/>
        <w:tabs>
          <w:tab w:val="num" w:pos="0"/>
        </w:tabs>
        <w:autoSpaceDE/>
        <w:autoSpaceDN/>
        <w:adjustRightInd/>
        <w:ind w:right="-1"/>
        <w:jc w:val="both"/>
        <w:rPr>
          <w:rFonts w:ascii="Garamond" w:hAnsi="Garamond" w:cs="Times New Roman"/>
          <w:bCs/>
          <w:sz w:val="22"/>
          <w:szCs w:val="22"/>
        </w:rPr>
      </w:pPr>
      <w:r w:rsidRPr="009E53C7">
        <w:rPr>
          <w:rFonts w:ascii="Garamond" w:hAnsi="Garamond" w:cs="Times New Roman"/>
          <w:bCs/>
          <w:sz w:val="22"/>
          <w:szCs w:val="22"/>
        </w:rPr>
        <w:t xml:space="preserve">Choisissez « Se préparer à répondre », et cliquez sur « tester la configuration de mon poste ». </w:t>
      </w:r>
    </w:p>
    <w:p w14:paraId="42ED9B2C" w14:textId="77777777" w:rsidR="00BC5E3E" w:rsidRPr="009E53C7" w:rsidRDefault="00BC5E3E" w:rsidP="00BC5E3E">
      <w:pPr>
        <w:widowControl/>
        <w:autoSpaceDE/>
        <w:autoSpaceDN/>
        <w:adjustRightInd/>
        <w:ind w:left="360" w:right="-1"/>
        <w:jc w:val="both"/>
        <w:rPr>
          <w:rFonts w:ascii="Garamond" w:hAnsi="Garamond" w:cs="Times New Roman"/>
          <w:bCs/>
          <w:sz w:val="22"/>
          <w:szCs w:val="22"/>
        </w:rPr>
      </w:pPr>
    </w:p>
    <w:p w14:paraId="3066BB0E" w14:textId="218F9411" w:rsidR="00BC5E3E" w:rsidRPr="009E53C7" w:rsidRDefault="00AF0026" w:rsidP="00BC5E3E">
      <w:pPr>
        <w:widowControl/>
        <w:autoSpaceDE/>
        <w:autoSpaceDN/>
        <w:adjustRightInd/>
        <w:ind w:right="-1"/>
        <w:jc w:val="both"/>
        <w:rPr>
          <w:rFonts w:ascii="Garamond" w:hAnsi="Garamond" w:cs="Times New Roman"/>
          <w:bCs/>
        </w:rPr>
      </w:pPr>
      <w:r w:rsidRPr="009E53C7">
        <w:rPr>
          <w:rFonts w:ascii="Garamond" w:hAnsi="Garamond" w:cs="Times New Roman"/>
          <w:b/>
          <w:noProof/>
          <w:u w:val="single"/>
        </w:rPr>
        <w:lastRenderedPageBreak/>
        <w:drawing>
          <wp:inline distT="0" distB="0" distL="0" distR="0" wp14:anchorId="45018E05" wp14:editId="0CF2251F">
            <wp:extent cx="5720080" cy="3548380"/>
            <wp:effectExtent l="0" t="0" r="0" b="0"/>
            <wp:docPr id="195"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5">
                      <a:extLst>
                        <a:ext uri="{28A0092B-C50C-407E-A947-70E740481C1C}">
                          <a14:useLocalDpi xmlns:a14="http://schemas.microsoft.com/office/drawing/2010/main" val="0"/>
                        </a:ext>
                      </a:extLst>
                    </a:blip>
                    <a:srcRect l="8018" t="16119" r="12650" b="5382"/>
                    <a:stretch>
                      <a:fillRect/>
                    </a:stretch>
                  </pic:blipFill>
                  <pic:spPr bwMode="auto">
                    <a:xfrm>
                      <a:off x="0" y="0"/>
                      <a:ext cx="5720080" cy="3548380"/>
                    </a:xfrm>
                    <a:prstGeom prst="rect">
                      <a:avLst/>
                    </a:prstGeom>
                    <a:noFill/>
                    <a:ln>
                      <a:noFill/>
                    </a:ln>
                  </pic:spPr>
                </pic:pic>
              </a:graphicData>
            </a:graphic>
          </wp:inline>
        </w:drawing>
      </w:r>
      <w:r w:rsidRPr="009E53C7">
        <w:rPr>
          <w:rFonts w:ascii="Garamond" w:hAnsi="Garamond" w:cs="Times New Roman"/>
          <w:b/>
          <w:noProof/>
          <w:u w:val="single"/>
        </w:rPr>
        <mc:AlternateContent>
          <mc:Choice Requires="wps">
            <w:drawing>
              <wp:anchor distT="0" distB="0" distL="114300" distR="114300" simplePos="0" relativeHeight="251650560" behindDoc="0" locked="0" layoutInCell="1" allowOverlap="1" wp14:anchorId="2060131E" wp14:editId="76471F7A">
                <wp:simplePos x="0" y="0"/>
                <wp:positionH relativeFrom="column">
                  <wp:posOffset>342900</wp:posOffset>
                </wp:positionH>
                <wp:positionV relativeFrom="paragraph">
                  <wp:posOffset>2505710</wp:posOffset>
                </wp:positionV>
                <wp:extent cx="1371600" cy="228600"/>
                <wp:effectExtent l="0" t="0" r="0" b="0"/>
                <wp:wrapNone/>
                <wp:docPr id="639274976" name="Oval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ellipse">
                          <a:avLst/>
                        </a:pr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9E4DFC" id="Oval 121" o:spid="_x0000_s1026" style="position:absolute;margin-left:27pt;margin-top:197.3pt;width:108pt;height:1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" filled="f" strokeweight="2.25pt"/>
            </w:pict>
          </mc:Fallback>
        </mc:AlternateContent>
      </w:r>
    </w:p>
    <w:p w14:paraId="7022DA48" w14:textId="77777777" w:rsidR="00BC5E3E" w:rsidRPr="009E53C7" w:rsidRDefault="00BC5E3E" w:rsidP="00BC5E3E">
      <w:pPr>
        <w:widowControl/>
        <w:autoSpaceDE/>
        <w:autoSpaceDN/>
        <w:adjustRightInd/>
        <w:ind w:left="360" w:right="-1"/>
        <w:jc w:val="both"/>
        <w:rPr>
          <w:rFonts w:ascii="Garamond" w:hAnsi="Garamond" w:cs="Times New Roman"/>
          <w:b/>
          <w:u w:val="single"/>
        </w:rPr>
      </w:pPr>
    </w:p>
    <w:p w14:paraId="041CDFF7" w14:textId="77777777" w:rsidR="00BC5E3E" w:rsidRPr="009E53C7" w:rsidRDefault="00BC5E3E" w:rsidP="00BC5E3E">
      <w:pPr>
        <w:widowControl/>
        <w:autoSpaceDE/>
        <w:autoSpaceDN/>
        <w:adjustRightInd/>
        <w:ind w:left="360" w:right="-1"/>
        <w:jc w:val="both"/>
        <w:rPr>
          <w:rFonts w:ascii="Garamond" w:hAnsi="Garamond" w:cs="Times New Roman"/>
          <w:b/>
          <w:sz w:val="22"/>
          <w:szCs w:val="22"/>
          <w:u w:val="single"/>
        </w:rPr>
      </w:pPr>
    </w:p>
    <w:p w14:paraId="62C8B81B" w14:textId="77777777" w:rsidR="00BC5E3E" w:rsidRPr="009E53C7" w:rsidRDefault="00BC5E3E" w:rsidP="00BC5E3E">
      <w:pPr>
        <w:widowControl/>
        <w:autoSpaceDE/>
        <w:autoSpaceDN/>
        <w:adjustRightInd/>
        <w:ind w:left="360" w:right="-1"/>
        <w:jc w:val="both"/>
        <w:rPr>
          <w:rFonts w:ascii="Garamond" w:hAnsi="Garamond" w:cs="Times New Roman"/>
          <w:sz w:val="22"/>
          <w:szCs w:val="22"/>
        </w:rPr>
      </w:pPr>
    </w:p>
    <w:p w14:paraId="494BD88C"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autoSpaceDE/>
        <w:autoSpaceDN/>
        <w:adjustRightInd/>
        <w:rPr>
          <w:rFonts w:ascii="Garamond" w:hAnsi="Garamond" w:cs="Times New Roman"/>
          <w:b/>
          <w:sz w:val="22"/>
          <w:szCs w:val="22"/>
        </w:rPr>
      </w:pPr>
    </w:p>
    <w:p w14:paraId="7DBF4C8C"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autoSpaceDE/>
        <w:autoSpaceDN/>
        <w:adjustRightInd/>
        <w:rPr>
          <w:rFonts w:ascii="Garamond" w:hAnsi="Garamond" w:cs="Times New Roman"/>
          <w:b/>
          <w:sz w:val="22"/>
          <w:szCs w:val="22"/>
        </w:rPr>
      </w:pPr>
      <w:r w:rsidRPr="009E53C7">
        <w:rPr>
          <w:rFonts w:ascii="Garamond" w:hAnsi="Garamond" w:cs="Times New Roman"/>
          <w:b/>
          <w:sz w:val="22"/>
          <w:szCs w:val="22"/>
        </w:rPr>
        <w:sym w:font="Wingdings" w:char="F04D"/>
      </w:r>
      <w:r w:rsidRPr="009E53C7">
        <w:rPr>
          <w:rFonts w:ascii="Garamond" w:hAnsi="Garamond" w:cs="Times New Roman"/>
          <w:b/>
          <w:sz w:val="22"/>
          <w:szCs w:val="22"/>
        </w:rPr>
        <w:t xml:space="preserve"> La signature de l’Acte d’Engagement n’est plus obligatoire au moment du dépôt de l’offre. Il vous est cependant toujours possible de signer votre offre dès le dépôt de celle-ci. Dans tous les cas l’acte d’engagement devra être signé par le pressenti attributaire avant la notification.</w:t>
      </w:r>
    </w:p>
    <w:p w14:paraId="2EE880F6"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autoSpaceDE/>
        <w:autoSpaceDN/>
        <w:adjustRightInd/>
        <w:rPr>
          <w:rFonts w:ascii="Garamond" w:hAnsi="Garamond" w:cs="Times New Roman"/>
          <w:b/>
          <w:sz w:val="22"/>
          <w:szCs w:val="22"/>
        </w:rPr>
      </w:pPr>
    </w:p>
    <w:p w14:paraId="28A818A3" w14:textId="77777777" w:rsidR="00BC5E3E" w:rsidRPr="009E53C7" w:rsidRDefault="00BC5E3E" w:rsidP="00BC5E3E">
      <w:pPr>
        <w:widowControl/>
        <w:autoSpaceDE/>
        <w:autoSpaceDN/>
        <w:adjustRightInd/>
        <w:rPr>
          <w:rFonts w:ascii="Garamond" w:hAnsi="Garamond" w:cs="Times New Roman"/>
          <w:sz w:val="22"/>
          <w:szCs w:val="22"/>
        </w:rPr>
      </w:pPr>
    </w:p>
    <w:p w14:paraId="53C5F2B1" w14:textId="77777777" w:rsidR="00BC5E3E" w:rsidRPr="009E53C7" w:rsidRDefault="00BC5E3E" w:rsidP="00BC5E3E">
      <w:pPr>
        <w:widowControl/>
        <w:autoSpaceDE/>
        <w:autoSpaceDN/>
        <w:adjustRightInd/>
        <w:rPr>
          <w:rFonts w:ascii="Garamond" w:hAnsi="Garamond" w:cs="Times New Roman"/>
          <w:sz w:val="22"/>
          <w:szCs w:val="22"/>
        </w:rPr>
      </w:pPr>
    </w:p>
    <w:p w14:paraId="6BFC4318" w14:textId="77777777" w:rsidR="00BC5E3E" w:rsidRPr="009E53C7" w:rsidRDefault="00BC5E3E" w:rsidP="00BC5E3E">
      <w:pPr>
        <w:widowControl/>
        <w:autoSpaceDE/>
        <w:autoSpaceDN/>
        <w:adjustRightInd/>
        <w:rPr>
          <w:rFonts w:ascii="Garamond" w:hAnsi="Garamond" w:cs="Times New Roman"/>
          <w:sz w:val="22"/>
          <w:szCs w:val="22"/>
        </w:rPr>
      </w:pPr>
    </w:p>
    <w:p w14:paraId="47A6E4E8" w14:textId="77777777" w:rsidR="00BC5E3E" w:rsidRPr="009E53C7" w:rsidRDefault="00BC5E3E" w:rsidP="00BC5E3E">
      <w:pPr>
        <w:widowControl/>
        <w:autoSpaceDE/>
        <w:autoSpaceDN/>
        <w:adjustRightInd/>
        <w:rPr>
          <w:rFonts w:ascii="Garamond" w:hAnsi="Garamond" w:cs="Times New Roman"/>
          <w:sz w:val="22"/>
          <w:szCs w:val="22"/>
        </w:rPr>
      </w:pPr>
      <w:r w:rsidRPr="009E53C7">
        <w:rPr>
          <w:rFonts w:ascii="Garamond" w:hAnsi="Garamond" w:cs="Times New Roman"/>
          <w:sz w:val="22"/>
          <w:szCs w:val="22"/>
        </w:rPr>
        <w:t>Les informations ci-dessous sont destinées aux opérateurs économiques souhaitant signer leur offre électroniquement au moment du dépôt de leur offre.</w:t>
      </w:r>
    </w:p>
    <w:p w14:paraId="68A8756A" w14:textId="77777777" w:rsidR="00BC5E3E" w:rsidRPr="009E53C7" w:rsidRDefault="00BC5E3E">
      <w:pPr>
        <w:widowControl/>
        <w:numPr>
          <w:ilvl w:val="0"/>
          <w:numId w:val="7"/>
        </w:numPr>
        <w:tabs>
          <w:tab w:val="num" w:pos="426"/>
        </w:tabs>
        <w:autoSpaceDE/>
        <w:autoSpaceDN/>
        <w:adjustRightInd/>
        <w:ind w:left="0" w:firstLine="0"/>
        <w:jc w:val="both"/>
        <w:rPr>
          <w:rFonts w:ascii="Garamond" w:hAnsi="Garamond" w:cs="Times New Roman"/>
          <w:sz w:val="22"/>
          <w:szCs w:val="22"/>
        </w:rPr>
      </w:pPr>
      <w:r w:rsidRPr="009E53C7">
        <w:rPr>
          <w:rFonts w:ascii="Garamond" w:hAnsi="Garamond" w:cs="Times New Roman"/>
          <w:b/>
          <w:bCs/>
          <w:sz w:val="22"/>
          <w:szCs w:val="22"/>
        </w:rPr>
        <w:t xml:space="preserve">La personne habilitée à engager le candidat doit disposer d’un certificat électronique de </w:t>
      </w:r>
      <w:r w:rsidRPr="009E53C7">
        <w:rPr>
          <w:rFonts w:ascii="Garamond" w:hAnsi="Garamond" w:cs="Times New Roman"/>
          <w:b/>
          <w:bCs/>
          <w:sz w:val="22"/>
          <w:szCs w:val="22"/>
          <w:u w:val="single"/>
        </w:rPr>
        <w:t>niveau ** ou ***</w:t>
      </w:r>
      <w:r w:rsidRPr="009E53C7">
        <w:rPr>
          <w:rFonts w:ascii="Garamond" w:hAnsi="Garamond" w:cs="Times New Roman"/>
          <w:b/>
          <w:bCs/>
          <w:sz w:val="22"/>
          <w:szCs w:val="22"/>
        </w:rPr>
        <w:t>.</w:t>
      </w:r>
      <w:r w:rsidRPr="009E53C7">
        <w:rPr>
          <w:rFonts w:ascii="Garamond" w:hAnsi="Garamond" w:cs="Times New Roman"/>
          <w:sz w:val="22"/>
          <w:szCs w:val="22"/>
        </w:rPr>
        <w:t xml:space="preserve"> Les certificats doivent être conformes aux exigences des articles 1316-1 et 1316-4 du Code Civil et de l’arrêté n° </w:t>
      </w:r>
      <w:r w:rsidRPr="009E53C7">
        <w:rPr>
          <w:rFonts w:ascii="Garamond" w:hAnsi="Garamond" w:cs="Times New Roman"/>
          <w:sz w:val="22"/>
          <w:szCs w:val="22"/>
          <w:u w:val="single"/>
        </w:rPr>
        <w:t>EFIM1222915A du 15 juin 201</w:t>
      </w:r>
      <w:r w:rsidRPr="009E53C7">
        <w:rPr>
          <w:rFonts w:ascii="Garamond" w:hAnsi="Garamond" w:cs="Times New Roman"/>
          <w:sz w:val="22"/>
          <w:szCs w:val="22"/>
        </w:rPr>
        <w:t xml:space="preserve">2. L’arrêté du 15 juin 2012 autorise l’utilisation des certificats de signature conformes au Référentiel Général de Sécurité (RGS) défini par le décret du 2 février 2010 ou présentant des conditions de sécurité équivalentes </w:t>
      </w:r>
    </w:p>
    <w:p w14:paraId="21AD5B3F" w14:textId="191607BA" w:rsidR="00BC5E3E" w:rsidRPr="009E53C7" w:rsidRDefault="00BC5E3E" w:rsidP="00BC5E3E">
      <w:pPr>
        <w:widowControl/>
        <w:autoSpaceDE/>
        <w:autoSpaceDN/>
        <w:adjustRightInd/>
        <w:jc w:val="both"/>
        <w:rPr>
          <w:rFonts w:ascii="Garamond" w:hAnsi="Garamond" w:cs="Times New Roman"/>
          <w:sz w:val="22"/>
          <w:szCs w:val="22"/>
        </w:rPr>
      </w:pPr>
      <w:r w:rsidRPr="009E53C7">
        <w:rPr>
          <w:rFonts w:ascii="Garamond" w:hAnsi="Garamond" w:cs="Times New Roman"/>
          <w:sz w:val="22"/>
          <w:szCs w:val="22"/>
        </w:rPr>
        <w:t xml:space="preserve">      Ils doivent être au format XAdES, </w:t>
      </w:r>
      <w:proofErr w:type="spellStart"/>
      <w:r w:rsidRPr="009E53C7">
        <w:rPr>
          <w:rFonts w:ascii="Garamond" w:hAnsi="Garamond" w:cs="Times New Roman"/>
          <w:sz w:val="22"/>
          <w:szCs w:val="22"/>
        </w:rPr>
        <w:t>CAdES</w:t>
      </w:r>
      <w:proofErr w:type="spellEnd"/>
      <w:r w:rsidRPr="009E53C7">
        <w:rPr>
          <w:rFonts w:ascii="Garamond" w:hAnsi="Garamond" w:cs="Times New Roman"/>
          <w:sz w:val="22"/>
          <w:szCs w:val="22"/>
        </w:rPr>
        <w:t xml:space="preserve"> ou </w:t>
      </w:r>
      <w:proofErr w:type="spellStart"/>
      <w:r w:rsidRPr="009E53C7">
        <w:rPr>
          <w:rFonts w:ascii="Garamond" w:hAnsi="Garamond" w:cs="Times New Roman"/>
          <w:sz w:val="22"/>
          <w:szCs w:val="22"/>
        </w:rPr>
        <w:t>PAdES</w:t>
      </w:r>
      <w:proofErr w:type="spellEnd"/>
      <w:r w:rsidRPr="009E53C7">
        <w:rPr>
          <w:rFonts w:ascii="Garamond" w:hAnsi="Garamond" w:cs="Times New Roman"/>
          <w:sz w:val="22"/>
          <w:szCs w:val="22"/>
        </w:rPr>
        <w:t xml:space="preserve"> et être détenus par une </w:t>
      </w:r>
      <w:r w:rsidR="00167FFB" w:rsidRPr="009E53C7">
        <w:rPr>
          <w:rFonts w:ascii="Garamond" w:hAnsi="Garamond" w:cs="Times New Roman"/>
          <w:sz w:val="22"/>
          <w:szCs w:val="22"/>
        </w:rPr>
        <w:t>personne ayant</w:t>
      </w:r>
      <w:r w:rsidRPr="009E53C7">
        <w:rPr>
          <w:rFonts w:ascii="Garamond" w:hAnsi="Garamond" w:cs="Times New Roman"/>
          <w:sz w:val="22"/>
          <w:szCs w:val="22"/>
        </w:rPr>
        <w:t xml:space="preserve"> le pouvoir d’engager la société.</w:t>
      </w:r>
    </w:p>
    <w:p w14:paraId="12923D68" w14:textId="77777777" w:rsidR="00BC5E3E" w:rsidRPr="009E53C7" w:rsidRDefault="00BC5E3E">
      <w:pPr>
        <w:widowControl/>
        <w:numPr>
          <w:ilvl w:val="0"/>
          <w:numId w:val="7"/>
        </w:numPr>
        <w:tabs>
          <w:tab w:val="num" w:pos="426"/>
        </w:tabs>
        <w:autoSpaceDE/>
        <w:autoSpaceDN/>
        <w:adjustRightInd/>
        <w:ind w:left="0" w:firstLine="0"/>
        <w:jc w:val="both"/>
        <w:rPr>
          <w:rFonts w:ascii="Garamond" w:hAnsi="Garamond" w:cs="Times New Roman"/>
          <w:sz w:val="22"/>
          <w:szCs w:val="22"/>
        </w:rPr>
      </w:pPr>
      <w:r w:rsidRPr="009E53C7">
        <w:rPr>
          <w:rFonts w:ascii="Garamond" w:hAnsi="Garamond" w:cs="Times New Roman"/>
          <w:b/>
          <w:bCs/>
          <w:sz w:val="22"/>
          <w:szCs w:val="22"/>
        </w:rPr>
        <w:t>Le candidat n’est donc plus obligé d’utiliser le certificat de signature de la plateforme, il peut utiliser le certificat de son choix dès lors qu’il remplit les obligations minimales résultant du RGS. Cependant, pour faciliter les opérations de vérification de la signature électronique, il est conseillé aux candidats d’utiliser soit :</w:t>
      </w:r>
    </w:p>
    <w:p w14:paraId="0F4A7721" w14:textId="77777777" w:rsidR="00BC5E3E" w:rsidRPr="009E53C7" w:rsidRDefault="00BC5E3E" w:rsidP="00BC5E3E">
      <w:pPr>
        <w:widowControl/>
        <w:autoSpaceDE/>
        <w:autoSpaceDN/>
        <w:adjustRightInd/>
        <w:jc w:val="both"/>
        <w:rPr>
          <w:rFonts w:ascii="Garamond" w:hAnsi="Garamond" w:cs="Times New Roman"/>
          <w:sz w:val="22"/>
          <w:szCs w:val="22"/>
        </w:rPr>
      </w:pPr>
    </w:p>
    <w:p w14:paraId="36C8F73E" w14:textId="77777777" w:rsidR="00BC5E3E" w:rsidRPr="009E53C7" w:rsidRDefault="00BC5E3E">
      <w:pPr>
        <w:widowControl/>
        <w:numPr>
          <w:ilvl w:val="1"/>
          <w:numId w:val="7"/>
        </w:numPr>
        <w:tabs>
          <w:tab w:val="num" w:pos="426"/>
        </w:tabs>
        <w:autoSpaceDE/>
        <w:autoSpaceDN/>
        <w:adjustRightInd/>
        <w:ind w:left="0" w:firstLine="0"/>
        <w:jc w:val="both"/>
        <w:rPr>
          <w:rFonts w:ascii="Garamond" w:hAnsi="Garamond" w:cs="Times New Roman"/>
          <w:sz w:val="22"/>
          <w:szCs w:val="22"/>
        </w:rPr>
      </w:pPr>
      <w:r w:rsidRPr="009E53C7">
        <w:rPr>
          <w:rFonts w:ascii="Garamond" w:hAnsi="Garamond" w:cs="Times New Roman"/>
          <w:b/>
          <w:bCs/>
          <w:sz w:val="22"/>
          <w:szCs w:val="22"/>
        </w:rPr>
        <w:t>L’outil de signature de la plateforme qui le dispense de la fourniture de tout élément de vérification</w:t>
      </w:r>
    </w:p>
    <w:p w14:paraId="56C1DF96" w14:textId="77777777" w:rsidR="00BC5E3E" w:rsidRPr="009E53C7" w:rsidRDefault="00BC5E3E" w:rsidP="00BC5E3E">
      <w:pPr>
        <w:widowControl/>
        <w:autoSpaceDE/>
        <w:autoSpaceDN/>
        <w:adjustRightInd/>
        <w:jc w:val="both"/>
        <w:rPr>
          <w:rFonts w:ascii="Garamond" w:hAnsi="Garamond" w:cs="Times New Roman"/>
          <w:sz w:val="22"/>
          <w:szCs w:val="22"/>
        </w:rPr>
      </w:pPr>
    </w:p>
    <w:p w14:paraId="66AB6411" w14:textId="77777777" w:rsidR="00BC5E3E" w:rsidRPr="009E53C7" w:rsidRDefault="00BC5E3E">
      <w:pPr>
        <w:widowControl/>
        <w:numPr>
          <w:ilvl w:val="1"/>
          <w:numId w:val="7"/>
        </w:numPr>
        <w:tabs>
          <w:tab w:val="num" w:pos="426"/>
        </w:tabs>
        <w:autoSpaceDE/>
        <w:autoSpaceDN/>
        <w:adjustRightInd/>
        <w:ind w:left="0" w:firstLine="0"/>
        <w:rPr>
          <w:rFonts w:ascii="Garamond" w:hAnsi="Garamond" w:cs="Times New Roman"/>
          <w:sz w:val="22"/>
          <w:szCs w:val="22"/>
        </w:rPr>
      </w:pPr>
      <w:r w:rsidRPr="009E53C7">
        <w:rPr>
          <w:rFonts w:ascii="Garamond" w:hAnsi="Garamond" w:cs="Times New Roman"/>
          <w:b/>
          <w:bCs/>
          <w:sz w:val="22"/>
          <w:szCs w:val="22"/>
        </w:rPr>
        <w:t xml:space="preserve">Soit un certificat émanant de la liste de confiance française référencée sur le site </w:t>
      </w:r>
      <w:hyperlink r:id="rId36" w:history="1">
        <w:r w:rsidRPr="009E53C7">
          <w:rPr>
            <w:rFonts w:ascii="Garamond" w:hAnsi="Garamond" w:cs="Times New Roman"/>
            <w:b/>
            <w:bCs/>
            <w:sz w:val="22"/>
            <w:szCs w:val="22"/>
            <w:u w:val="single"/>
          </w:rPr>
          <w:t>http://www.references.modernisation.gouv.fr</w:t>
        </w:r>
      </w:hyperlink>
      <w:r w:rsidRPr="009E53C7">
        <w:rPr>
          <w:rFonts w:ascii="Garamond" w:hAnsi="Garamond" w:cs="Times New Roman"/>
          <w:b/>
          <w:bCs/>
          <w:sz w:val="22"/>
          <w:szCs w:val="22"/>
        </w:rPr>
        <w:t xml:space="preserve"> ou d’une liste de confiance d’un autre Etat-membre et répertoriée par </w:t>
      </w:r>
      <w:smartTag w:uri="urn:schemas-microsoft-com:office:smarttags" w:element="PersonName">
        <w:smartTagPr>
          <w:attr w:name="ProductID" w:val="la Commission Europ￩enne"/>
        </w:smartTagPr>
        <w:smartTag w:uri="urn:schemas-microsoft-com:office:smarttags" w:element="PersonName">
          <w:smartTagPr>
            <w:attr w:name="ProductID" w:val="la Commission"/>
          </w:smartTagPr>
          <w:r w:rsidRPr="009E53C7">
            <w:rPr>
              <w:rFonts w:ascii="Garamond" w:hAnsi="Garamond" w:cs="Times New Roman"/>
              <w:b/>
              <w:bCs/>
              <w:sz w:val="22"/>
              <w:szCs w:val="22"/>
            </w:rPr>
            <w:t>la Commission</w:t>
          </w:r>
        </w:smartTag>
        <w:r w:rsidRPr="009E53C7">
          <w:rPr>
            <w:rFonts w:ascii="Garamond" w:hAnsi="Garamond" w:cs="Times New Roman"/>
            <w:b/>
            <w:bCs/>
            <w:sz w:val="22"/>
            <w:szCs w:val="22"/>
          </w:rPr>
          <w:t xml:space="preserve"> Européenne</w:t>
        </w:r>
      </w:smartTag>
      <w:r w:rsidRPr="009E53C7">
        <w:rPr>
          <w:rFonts w:ascii="Garamond" w:hAnsi="Garamond" w:cs="Times New Roman"/>
          <w:b/>
          <w:bCs/>
          <w:sz w:val="22"/>
          <w:szCs w:val="22"/>
        </w:rPr>
        <w:t xml:space="preserve"> sur le site </w:t>
      </w:r>
      <w:hyperlink r:id="rId37" w:history="1">
        <w:r w:rsidRPr="009E53C7">
          <w:rPr>
            <w:rFonts w:ascii="Garamond" w:hAnsi="Garamond" w:cs="Times New Roman"/>
            <w:b/>
            <w:bCs/>
            <w:sz w:val="22"/>
            <w:szCs w:val="22"/>
            <w:u w:val="single"/>
          </w:rPr>
          <w:t>http://ec.europa.eu/information_society/policy/esignature/eu_legislation/trusted_lists/index_en.htm</w:t>
        </w:r>
      </w:hyperlink>
      <w:r w:rsidRPr="009E53C7">
        <w:rPr>
          <w:rFonts w:ascii="Garamond" w:hAnsi="Garamond" w:cs="Times New Roman"/>
          <w:b/>
          <w:bCs/>
          <w:sz w:val="22"/>
          <w:szCs w:val="22"/>
        </w:rPr>
        <w:t>.</w:t>
      </w:r>
    </w:p>
    <w:p w14:paraId="582AD390" w14:textId="77777777" w:rsidR="00BC5E3E" w:rsidRPr="009E53C7" w:rsidRDefault="00BC5E3E" w:rsidP="00BC5E3E">
      <w:pPr>
        <w:widowControl/>
        <w:autoSpaceDE/>
        <w:autoSpaceDN/>
        <w:adjustRightInd/>
        <w:jc w:val="both"/>
        <w:rPr>
          <w:rFonts w:ascii="Garamond" w:hAnsi="Garamond" w:cs="Times New Roman"/>
          <w:sz w:val="22"/>
          <w:szCs w:val="22"/>
        </w:rPr>
      </w:pPr>
      <w:r w:rsidRPr="009E53C7">
        <w:rPr>
          <w:rFonts w:ascii="Garamond" w:hAnsi="Garamond" w:cs="Times New Roman"/>
          <w:b/>
          <w:bCs/>
          <w:sz w:val="22"/>
          <w:szCs w:val="22"/>
          <w:u w:val="single"/>
        </w:rPr>
        <w:t>Le candidat devra alors fournir gratuitement la procédure   permettant la vérification de la validité de la signature.</w:t>
      </w:r>
    </w:p>
    <w:p w14:paraId="7E033105" w14:textId="77777777" w:rsidR="00BC5E3E" w:rsidRPr="009E53C7" w:rsidRDefault="00BC5E3E" w:rsidP="00BC5E3E">
      <w:pPr>
        <w:widowControl/>
        <w:autoSpaceDE/>
        <w:autoSpaceDN/>
        <w:adjustRightInd/>
        <w:jc w:val="both"/>
        <w:rPr>
          <w:rFonts w:ascii="Garamond" w:hAnsi="Garamond" w:cs="Times New Roman"/>
          <w:sz w:val="22"/>
          <w:szCs w:val="22"/>
        </w:rPr>
      </w:pPr>
    </w:p>
    <w:p w14:paraId="5B7C9ABB" w14:textId="77777777" w:rsidR="00BC5E3E" w:rsidRPr="009E53C7" w:rsidRDefault="00BC5E3E">
      <w:pPr>
        <w:widowControl/>
        <w:numPr>
          <w:ilvl w:val="0"/>
          <w:numId w:val="7"/>
        </w:numPr>
        <w:tabs>
          <w:tab w:val="num" w:pos="426"/>
        </w:tabs>
        <w:autoSpaceDE/>
        <w:autoSpaceDN/>
        <w:adjustRightInd/>
        <w:ind w:left="0" w:firstLine="0"/>
        <w:jc w:val="both"/>
        <w:rPr>
          <w:rFonts w:ascii="Garamond" w:hAnsi="Garamond" w:cs="Times New Roman"/>
          <w:sz w:val="22"/>
          <w:szCs w:val="22"/>
        </w:rPr>
      </w:pPr>
      <w:r w:rsidRPr="009E53C7">
        <w:rPr>
          <w:rFonts w:ascii="Garamond" w:hAnsi="Garamond" w:cs="Times New Roman"/>
          <w:sz w:val="22"/>
          <w:szCs w:val="22"/>
        </w:rPr>
        <w:t xml:space="preserve"> Dans le cas où le candidat utiliserait un certificat de signature non référencé sur une liste de confiance, il devra fournir gratuitement les outils techniques nécessaires à la vérification de la validité de la signature : chaîne de certification complète jusqu’à l’Autorité de Certification racine, adresse de téléchargement de la dernière mise à jour de la liste de révocation.</w:t>
      </w:r>
    </w:p>
    <w:p w14:paraId="5648D2F8" w14:textId="77777777" w:rsidR="00BC5E3E" w:rsidRPr="009E53C7" w:rsidRDefault="00BC5E3E" w:rsidP="00BC5E3E">
      <w:pPr>
        <w:widowControl/>
        <w:autoSpaceDE/>
        <w:autoSpaceDN/>
        <w:adjustRightInd/>
        <w:jc w:val="both"/>
        <w:rPr>
          <w:rFonts w:ascii="Garamond" w:hAnsi="Garamond" w:cs="Times New Roman"/>
          <w:sz w:val="22"/>
          <w:szCs w:val="22"/>
        </w:rPr>
      </w:pPr>
    </w:p>
    <w:p w14:paraId="42D26888" w14:textId="77777777" w:rsidR="00BC5E3E" w:rsidRPr="009E53C7" w:rsidRDefault="00BC5E3E">
      <w:pPr>
        <w:widowControl/>
        <w:numPr>
          <w:ilvl w:val="0"/>
          <w:numId w:val="7"/>
        </w:numPr>
        <w:tabs>
          <w:tab w:val="num" w:pos="426"/>
        </w:tabs>
        <w:autoSpaceDE/>
        <w:autoSpaceDN/>
        <w:adjustRightInd/>
        <w:ind w:left="0" w:firstLine="0"/>
        <w:jc w:val="both"/>
        <w:rPr>
          <w:rFonts w:ascii="Garamond" w:hAnsi="Garamond" w:cs="Times New Roman"/>
          <w:sz w:val="22"/>
          <w:szCs w:val="22"/>
        </w:rPr>
      </w:pPr>
      <w:r w:rsidRPr="009E53C7">
        <w:rPr>
          <w:rFonts w:ascii="Garamond" w:hAnsi="Garamond" w:cs="Times New Roman"/>
          <w:sz w:val="22"/>
          <w:szCs w:val="22"/>
        </w:rPr>
        <w:t>Il devra également fournir gratuitement, en langue française ou avec traduction des documents en français, tout élément d’analyse permettant d’établir que le certificat utilisé est émis selon des normes équivalentes à celles du RGS.</w:t>
      </w:r>
    </w:p>
    <w:p w14:paraId="1D010D96" w14:textId="77777777" w:rsidR="00BC5E3E" w:rsidRPr="009E53C7" w:rsidRDefault="00BC5E3E" w:rsidP="00BC5E3E">
      <w:pPr>
        <w:widowControl/>
        <w:autoSpaceDE/>
        <w:autoSpaceDN/>
        <w:adjustRightInd/>
        <w:jc w:val="both"/>
        <w:rPr>
          <w:rFonts w:ascii="Garamond" w:hAnsi="Garamond" w:cs="Times New Roman"/>
          <w:sz w:val="22"/>
          <w:szCs w:val="22"/>
        </w:rPr>
      </w:pPr>
    </w:p>
    <w:p w14:paraId="4C7307B6" w14:textId="77777777" w:rsidR="00BC5E3E" w:rsidRPr="009E53C7" w:rsidRDefault="00BC5E3E" w:rsidP="00BC5E3E">
      <w:pPr>
        <w:widowControl/>
        <w:autoSpaceDE/>
        <w:autoSpaceDN/>
        <w:adjustRightInd/>
        <w:rPr>
          <w:rFonts w:ascii="Garamond" w:hAnsi="Garamond" w:cs="Times New Roman"/>
          <w:sz w:val="22"/>
          <w:szCs w:val="22"/>
        </w:rPr>
      </w:pPr>
    </w:p>
    <w:p w14:paraId="73FBB13F"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autoSpaceDE/>
        <w:autoSpaceDN/>
        <w:adjustRightInd/>
        <w:ind w:right="-1"/>
        <w:jc w:val="center"/>
        <w:rPr>
          <w:rFonts w:ascii="Garamond" w:hAnsi="Garamond" w:cs="Times New Roman"/>
          <w:b/>
          <w:sz w:val="22"/>
          <w:szCs w:val="22"/>
        </w:rPr>
      </w:pPr>
      <w:r w:rsidRPr="009E53C7">
        <w:rPr>
          <w:rFonts w:ascii="Garamond" w:hAnsi="Garamond" w:cs="Times New Roman"/>
          <w:b/>
          <w:sz w:val="22"/>
          <w:szCs w:val="22"/>
        </w:rPr>
        <w:t xml:space="preserve">! Le délai d’obtention du certificat de signature peut aller jusqu’à 1 mois. </w:t>
      </w:r>
    </w:p>
    <w:p w14:paraId="19CBBFD1"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autoSpaceDE/>
        <w:autoSpaceDN/>
        <w:adjustRightInd/>
        <w:ind w:right="-1"/>
        <w:jc w:val="center"/>
        <w:rPr>
          <w:rFonts w:ascii="Garamond" w:hAnsi="Garamond" w:cs="Times New Roman"/>
          <w:b/>
          <w:sz w:val="22"/>
          <w:szCs w:val="22"/>
        </w:rPr>
      </w:pPr>
      <w:r w:rsidRPr="009E53C7">
        <w:rPr>
          <w:rFonts w:ascii="Garamond" w:hAnsi="Garamond" w:cs="Times New Roman"/>
          <w:b/>
          <w:sz w:val="22"/>
          <w:szCs w:val="22"/>
        </w:rPr>
        <w:t>!</w:t>
      </w:r>
    </w:p>
    <w:p w14:paraId="388A6734"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autoSpaceDE/>
        <w:autoSpaceDN/>
        <w:adjustRightInd/>
        <w:ind w:right="-1"/>
        <w:jc w:val="center"/>
        <w:rPr>
          <w:rFonts w:ascii="Garamond" w:hAnsi="Garamond" w:cs="Times New Roman"/>
          <w:sz w:val="22"/>
          <w:szCs w:val="22"/>
        </w:rPr>
      </w:pPr>
    </w:p>
    <w:p w14:paraId="30A60B29" w14:textId="77777777" w:rsidR="00BC5E3E" w:rsidRPr="009E53C7" w:rsidRDefault="00BC5E3E" w:rsidP="00BC5E3E">
      <w:pPr>
        <w:widowControl/>
        <w:autoSpaceDE/>
        <w:autoSpaceDN/>
        <w:adjustRightInd/>
        <w:ind w:right="-1"/>
        <w:jc w:val="both"/>
        <w:rPr>
          <w:rFonts w:ascii="Garamond" w:hAnsi="Garamond" w:cs="Times New Roman"/>
          <w:b/>
          <w:sz w:val="22"/>
          <w:szCs w:val="22"/>
          <w:u w:val="single"/>
        </w:rPr>
      </w:pPr>
    </w:p>
    <w:p w14:paraId="6D06F27E" w14:textId="77777777" w:rsidR="00BC5E3E" w:rsidRPr="009E53C7" w:rsidRDefault="00BC5E3E" w:rsidP="00BC5E3E">
      <w:pPr>
        <w:widowControl/>
        <w:autoSpaceDE/>
        <w:autoSpaceDN/>
        <w:adjustRightInd/>
        <w:ind w:right="-1"/>
        <w:jc w:val="both"/>
        <w:rPr>
          <w:rFonts w:ascii="Garamond" w:hAnsi="Garamond" w:cs="Times New Roman"/>
          <w:b/>
          <w:sz w:val="22"/>
          <w:szCs w:val="22"/>
        </w:rPr>
      </w:pPr>
      <w:bookmarkStart w:id="130" w:name="_Toc526440625"/>
      <w:r w:rsidRPr="009E53C7">
        <w:rPr>
          <w:rFonts w:ascii="Garamond" w:hAnsi="Garamond" w:cs="Times New Roman"/>
          <w:b/>
          <w:sz w:val="22"/>
          <w:szCs w:val="22"/>
        </w:rPr>
        <w:t>Inscription sur la plate-forme de dématérialisation</w:t>
      </w:r>
      <w:bookmarkEnd w:id="130"/>
    </w:p>
    <w:p w14:paraId="3E91BA5E" w14:textId="77777777" w:rsidR="00BC5E3E" w:rsidRPr="009E53C7" w:rsidRDefault="00BC5E3E" w:rsidP="00BC5E3E">
      <w:pPr>
        <w:widowControl/>
        <w:autoSpaceDE/>
        <w:autoSpaceDN/>
        <w:adjustRightInd/>
        <w:ind w:left="792" w:right="-1" w:hanging="432"/>
        <w:jc w:val="both"/>
        <w:rPr>
          <w:rFonts w:ascii="Garamond" w:hAnsi="Garamond" w:cs="Times New Roman"/>
          <w:b/>
          <w:sz w:val="22"/>
          <w:szCs w:val="22"/>
          <w:u w:val="single"/>
        </w:rPr>
      </w:pPr>
    </w:p>
    <w:p w14:paraId="77A785E1" w14:textId="77777777" w:rsidR="00BC5E3E" w:rsidRPr="009E53C7" w:rsidRDefault="00BC5E3E" w:rsidP="00BC5E3E">
      <w:pPr>
        <w:widowControl/>
        <w:autoSpaceDE/>
        <w:autoSpaceDN/>
        <w:adjustRightInd/>
        <w:ind w:left="360" w:right="-1"/>
        <w:jc w:val="both"/>
        <w:rPr>
          <w:rFonts w:ascii="Garamond" w:hAnsi="Garamond" w:cs="Times New Roman"/>
          <w:sz w:val="22"/>
          <w:szCs w:val="22"/>
        </w:rPr>
      </w:pPr>
      <w:r w:rsidRPr="009E53C7">
        <w:rPr>
          <w:rFonts w:ascii="Garamond" w:hAnsi="Garamond" w:cs="Times New Roman"/>
          <w:sz w:val="22"/>
          <w:szCs w:val="22"/>
        </w:rPr>
        <w:t xml:space="preserve">Pour vous inscrire sur notre </w:t>
      </w:r>
      <w:proofErr w:type="spellStart"/>
      <w:r w:rsidRPr="009E53C7">
        <w:rPr>
          <w:rFonts w:ascii="Garamond" w:hAnsi="Garamond" w:cs="Times New Roman"/>
          <w:sz w:val="22"/>
          <w:szCs w:val="22"/>
        </w:rPr>
        <w:t>plate forme</w:t>
      </w:r>
      <w:proofErr w:type="spellEnd"/>
      <w:r w:rsidRPr="009E53C7">
        <w:rPr>
          <w:rFonts w:ascii="Garamond" w:hAnsi="Garamond" w:cs="Times New Roman"/>
          <w:sz w:val="22"/>
          <w:szCs w:val="22"/>
        </w:rPr>
        <w:t xml:space="preserve"> de dématérialisation, Cliquez sur inscrivez-vous,</w:t>
      </w:r>
    </w:p>
    <w:p w14:paraId="70C811DB" w14:textId="77777777" w:rsidR="00BC5E3E" w:rsidRPr="009E53C7" w:rsidRDefault="00BC5E3E" w:rsidP="00BC5E3E">
      <w:pPr>
        <w:widowControl/>
        <w:autoSpaceDE/>
        <w:autoSpaceDN/>
        <w:adjustRightInd/>
        <w:ind w:left="360" w:right="-1"/>
        <w:jc w:val="both"/>
        <w:rPr>
          <w:rFonts w:ascii="Garamond" w:hAnsi="Garamond" w:cs="Times New Roman"/>
          <w:b/>
          <w:u w:val="single"/>
        </w:rPr>
      </w:pPr>
    </w:p>
    <w:p w14:paraId="4661E7FC" w14:textId="4F782C89" w:rsidR="00BC5E3E" w:rsidRPr="009E53C7" w:rsidRDefault="00AF0026" w:rsidP="00BC5E3E">
      <w:pPr>
        <w:widowControl/>
        <w:autoSpaceDE/>
        <w:autoSpaceDN/>
        <w:adjustRightInd/>
        <w:ind w:right="-1"/>
        <w:jc w:val="both"/>
        <w:rPr>
          <w:rFonts w:ascii="Garamond" w:hAnsi="Garamond" w:cs="Times New Roman"/>
          <w:bCs/>
          <w:u w:val="single"/>
        </w:rPr>
      </w:pPr>
      <w:r w:rsidRPr="009E53C7">
        <w:rPr>
          <w:rFonts w:ascii="Garamond" w:hAnsi="Garamond" w:cs="Times New Roman"/>
          <w:noProof/>
          <w:sz w:val="24"/>
          <w:szCs w:val="24"/>
        </w:rPr>
        <mc:AlternateContent>
          <mc:Choice Requires="wps">
            <w:drawing>
              <wp:anchor distT="0" distB="0" distL="114300" distR="114300" simplePos="0" relativeHeight="251657728" behindDoc="0" locked="0" layoutInCell="1" allowOverlap="1" wp14:anchorId="20CA273D" wp14:editId="3F2026AA">
                <wp:simplePos x="0" y="0"/>
                <wp:positionH relativeFrom="column">
                  <wp:posOffset>685800</wp:posOffset>
                </wp:positionH>
                <wp:positionV relativeFrom="paragraph">
                  <wp:posOffset>1328420</wp:posOffset>
                </wp:positionV>
                <wp:extent cx="342900" cy="228600"/>
                <wp:effectExtent l="0" t="0" r="0" b="0"/>
                <wp:wrapNone/>
                <wp:docPr id="434750831"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2286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A5584A" id="Line 12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04.6pt" to="81pt,1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" strokeweight="1.5pt">
                <v:stroke endarrow="block"/>
              </v:line>
            </w:pict>
          </mc:Fallback>
        </mc:AlternateContent>
      </w:r>
      <w:r w:rsidRPr="009E53C7">
        <w:rPr>
          <w:rFonts w:ascii="Garamond" w:hAnsi="Garamond" w:cs="Times New Roman"/>
          <w:bCs/>
          <w:noProof/>
          <w:u w:val="single"/>
        </w:rPr>
        <w:drawing>
          <wp:inline distT="0" distB="0" distL="0" distR="0" wp14:anchorId="67B221B7" wp14:editId="2E91239F">
            <wp:extent cx="5829300" cy="3257550"/>
            <wp:effectExtent l="0" t="0" r="0" b="0"/>
            <wp:docPr id="196"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8">
                      <a:extLst>
                        <a:ext uri="{28A0092B-C50C-407E-A947-70E740481C1C}">
                          <a14:useLocalDpi xmlns:a14="http://schemas.microsoft.com/office/drawing/2010/main" val="0"/>
                        </a:ext>
                      </a:extLst>
                    </a:blip>
                    <a:srcRect t="14938" r="12650" b="6766"/>
                    <a:stretch>
                      <a:fillRect/>
                    </a:stretch>
                  </pic:blipFill>
                  <pic:spPr bwMode="auto">
                    <a:xfrm>
                      <a:off x="0" y="0"/>
                      <a:ext cx="5829300" cy="3257550"/>
                    </a:xfrm>
                    <a:prstGeom prst="rect">
                      <a:avLst/>
                    </a:prstGeom>
                    <a:noFill/>
                    <a:ln>
                      <a:noFill/>
                    </a:ln>
                  </pic:spPr>
                </pic:pic>
              </a:graphicData>
            </a:graphic>
          </wp:inline>
        </w:drawing>
      </w:r>
    </w:p>
    <w:p w14:paraId="350D77E7" w14:textId="77777777" w:rsidR="00BC5E3E" w:rsidRPr="009E53C7" w:rsidRDefault="00BC5E3E" w:rsidP="00BC5E3E">
      <w:pPr>
        <w:widowControl/>
        <w:autoSpaceDE/>
        <w:autoSpaceDN/>
        <w:adjustRightInd/>
        <w:ind w:left="360" w:right="-1"/>
        <w:jc w:val="both"/>
        <w:rPr>
          <w:rFonts w:ascii="Garamond" w:hAnsi="Garamond" w:cs="Times New Roman"/>
          <w:bCs/>
          <w:u w:val="single"/>
        </w:rPr>
      </w:pPr>
    </w:p>
    <w:p w14:paraId="60BDAC16" w14:textId="77777777" w:rsidR="00BC5E3E" w:rsidRPr="009E53C7" w:rsidRDefault="00BC5E3E" w:rsidP="00BC5E3E">
      <w:pPr>
        <w:widowControl/>
        <w:autoSpaceDE/>
        <w:autoSpaceDN/>
        <w:adjustRightInd/>
        <w:ind w:left="360" w:right="-1"/>
        <w:jc w:val="both"/>
        <w:rPr>
          <w:rFonts w:ascii="Garamond" w:hAnsi="Garamond" w:cs="Times New Roman"/>
        </w:rPr>
      </w:pPr>
    </w:p>
    <w:p w14:paraId="677FB9A8" w14:textId="77777777" w:rsidR="00BC5E3E" w:rsidRPr="009E53C7" w:rsidRDefault="00BC5E3E" w:rsidP="00BC5E3E">
      <w:pPr>
        <w:widowControl/>
        <w:autoSpaceDE/>
        <w:autoSpaceDN/>
        <w:adjustRightInd/>
        <w:ind w:left="360" w:right="-1"/>
        <w:jc w:val="both"/>
        <w:rPr>
          <w:rFonts w:ascii="Garamond" w:hAnsi="Garamond" w:cs="Times New Roman"/>
          <w:sz w:val="22"/>
          <w:szCs w:val="22"/>
        </w:rPr>
      </w:pPr>
      <w:r w:rsidRPr="009E53C7">
        <w:rPr>
          <w:rFonts w:ascii="Garamond" w:hAnsi="Garamond" w:cs="Times New Roman"/>
          <w:sz w:val="22"/>
          <w:szCs w:val="22"/>
        </w:rPr>
        <w:br w:type="page"/>
      </w:r>
      <w:proofErr w:type="gramStart"/>
      <w:r w:rsidRPr="009E53C7">
        <w:rPr>
          <w:rFonts w:ascii="Garamond" w:hAnsi="Garamond" w:cs="Times New Roman"/>
          <w:sz w:val="22"/>
          <w:szCs w:val="22"/>
        </w:rPr>
        <w:lastRenderedPageBreak/>
        <w:t>puis</w:t>
      </w:r>
      <w:proofErr w:type="gramEnd"/>
      <w:r w:rsidRPr="009E53C7">
        <w:rPr>
          <w:rFonts w:ascii="Garamond" w:hAnsi="Garamond" w:cs="Times New Roman"/>
          <w:sz w:val="22"/>
          <w:szCs w:val="22"/>
        </w:rPr>
        <w:t xml:space="preserve"> renseignez le champ « SIREN/SIRET » sur la page d’accueil et suivez la procédure.</w:t>
      </w:r>
    </w:p>
    <w:p w14:paraId="2A0250ED" w14:textId="77777777" w:rsidR="00BC5E3E" w:rsidRPr="009E53C7" w:rsidRDefault="00BC5E3E" w:rsidP="00BC5E3E">
      <w:pPr>
        <w:widowControl/>
        <w:autoSpaceDE/>
        <w:autoSpaceDN/>
        <w:adjustRightInd/>
        <w:ind w:left="360" w:right="-1"/>
        <w:jc w:val="both"/>
        <w:rPr>
          <w:rFonts w:ascii="Garamond" w:hAnsi="Garamond" w:cs="Times New Roman"/>
          <w:sz w:val="22"/>
          <w:szCs w:val="22"/>
        </w:rPr>
      </w:pPr>
    </w:p>
    <w:p w14:paraId="35E76758" w14:textId="77777777" w:rsidR="00BC5E3E" w:rsidRPr="009E53C7" w:rsidRDefault="00BC5E3E" w:rsidP="00BC5E3E">
      <w:pPr>
        <w:widowControl/>
        <w:autoSpaceDE/>
        <w:autoSpaceDN/>
        <w:adjustRightInd/>
        <w:ind w:left="360" w:right="-1"/>
        <w:jc w:val="both"/>
        <w:rPr>
          <w:rFonts w:ascii="Garamond" w:hAnsi="Garamond" w:cs="Times New Roman"/>
          <w:bCs/>
          <w:u w:val="single"/>
        </w:rPr>
      </w:pPr>
    </w:p>
    <w:p w14:paraId="09746D3E" w14:textId="28D4B2C3" w:rsidR="00BC5E3E" w:rsidRPr="009E53C7" w:rsidRDefault="00AF0026" w:rsidP="00BC5E3E">
      <w:pPr>
        <w:widowControl/>
        <w:autoSpaceDE/>
        <w:autoSpaceDN/>
        <w:adjustRightInd/>
        <w:ind w:right="-1"/>
        <w:jc w:val="both"/>
        <w:rPr>
          <w:rFonts w:ascii="Garamond" w:hAnsi="Garamond" w:cs="Times New Roman"/>
          <w:bCs/>
          <w:u w:val="single"/>
        </w:rPr>
      </w:pPr>
      <w:r w:rsidRPr="009E53C7">
        <w:rPr>
          <w:rFonts w:ascii="Garamond" w:hAnsi="Garamond" w:cs="Times New Roman"/>
          <w:bCs/>
          <w:noProof/>
          <w:u w:val="single"/>
        </w:rPr>
        <mc:AlternateContent>
          <mc:Choice Requires="wps">
            <w:drawing>
              <wp:anchor distT="0" distB="0" distL="114300" distR="114300" simplePos="0" relativeHeight="251651584" behindDoc="0" locked="0" layoutInCell="1" allowOverlap="1" wp14:anchorId="065011A0" wp14:editId="03929116">
                <wp:simplePos x="0" y="0"/>
                <wp:positionH relativeFrom="column">
                  <wp:posOffset>3771900</wp:posOffset>
                </wp:positionH>
                <wp:positionV relativeFrom="paragraph">
                  <wp:posOffset>1567815</wp:posOffset>
                </wp:positionV>
                <wp:extent cx="1600200" cy="457200"/>
                <wp:effectExtent l="0" t="0" r="0" b="0"/>
                <wp:wrapNone/>
                <wp:docPr id="982969407" name="Oval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ellipse">
                          <a:avLst/>
                        </a:pr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9381A1" id="Oval 122" o:spid="_x0000_s1026" style="position:absolute;margin-left:297pt;margin-top:123.45pt;width:126pt;height:3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" filled="f" strokeweight="2.25pt"/>
            </w:pict>
          </mc:Fallback>
        </mc:AlternateContent>
      </w:r>
      <w:r w:rsidRPr="009E53C7">
        <w:rPr>
          <w:rFonts w:ascii="Garamond" w:hAnsi="Garamond" w:cs="Times New Roman"/>
          <w:b/>
          <w:noProof/>
          <w:u w:val="single"/>
        </w:rPr>
        <w:drawing>
          <wp:inline distT="0" distB="0" distL="0" distR="0" wp14:anchorId="37C469C2" wp14:editId="5E6EAE28">
            <wp:extent cx="5829300" cy="3053080"/>
            <wp:effectExtent l="0" t="0" r="0" b="0"/>
            <wp:docPr id="197"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9">
                      <a:extLst>
                        <a:ext uri="{28A0092B-C50C-407E-A947-70E740481C1C}">
                          <a14:useLocalDpi xmlns:a14="http://schemas.microsoft.com/office/drawing/2010/main" val="0"/>
                        </a:ext>
                      </a:extLst>
                    </a:blip>
                    <a:srcRect l="2058" t="16261" r="2733" b="4103"/>
                    <a:stretch>
                      <a:fillRect/>
                    </a:stretch>
                  </pic:blipFill>
                  <pic:spPr bwMode="auto">
                    <a:xfrm>
                      <a:off x="0" y="0"/>
                      <a:ext cx="5829300" cy="3053080"/>
                    </a:xfrm>
                    <a:prstGeom prst="rect">
                      <a:avLst/>
                    </a:prstGeom>
                    <a:noFill/>
                    <a:ln>
                      <a:noFill/>
                    </a:ln>
                  </pic:spPr>
                </pic:pic>
              </a:graphicData>
            </a:graphic>
          </wp:inline>
        </w:drawing>
      </w:r>
    </w:p>
    <w:p w14:paraId="528FA7EF" w14:textId="77777777" w:rsidR="00BC5E3E" w:rsidRPr="009E53C7" w:rsidRDefault="00BC5E3E" w:rsidP="00BC5E3E">
      <w:pPr>
        <w:widowControl/>
        <w:autoSpaceDE/>
        <w:autoSpaceDN/>
        <w:adjustRightInd/>
        <w:ind w:right="-1"/>
        <w:jc w:val="both"/>
        <w:rPr>
          <w:rFonts w:ascii="Garamond" w:hAnsi="Garamond" w:cs="Times New Roman"/>
          <w:b/>
          <w:u w:val="single"/>
        </w:rPr>
      </w:pPr>
    </w:p>
    <w:p w14:paraId="6C2A4F71" w14:textId="77777777" w:rsidR="00BC5E3E" w:rsidRPr="009E53C7" w:rsidRDefault="00BC5E3E" w:rsidP="00BC5E3E">
      <w:pPr>
        <w:widowControl/>
        <w:shd w:val="pct25" w:color="auto" w:fill="FFFFFF"/>
        <w:tabs>
          <w:tab w:val="left" w:pos="10632"/>
        </w:tabs>
        <w:autoSpaceDE/>
        <w:autoSpaceDN/>
        <w:adjustRightInd/>
        <w:ind w:right="-1"/>
        <w:jc w:val="center"/>
        <w:rPr>
          <w:rFonts w:ascii="Garamond" w:hAnsi="Garamond" w:cs="Times New Roman"/>
          <w:b/>
          <w:sz w:val="24"/>
        </w:rPr>
      </w:pPr>
      <w:bookmarkStart w:id="131" w:name="_Toc526440626"/>
      <w:r w:rsidRPr="009E53C7">
        <w:rPr>
          <w:rFonts w:ascii="Garamond" w:hAnsi="Garamond" w:cs="Times New Roman"/>
          <w:b/>
          <w:sz w:val="24"/>
        </w:rPr>
        <w:t>Modalité de remise des documents relatifs à la candidature et à l’offre par voie électronique</w:t>
      </w:r>
      <w:bookmarkEnd w:id="131"/>
    </w:p>
    <w:p w14:paraId="2E36972A" w14:textId="77777777" w:rsidR="00BC5E3E" w:rsidRPr="009E53C7" w:rsidRDefault="00BC5E3E" w:rsidP="00BC5E3E">
      <w:pPr>
        <w:widowControl/>
        <w:autoSpaceDE/>
        <w:autoSpaceDN/>
        <w:adjustRightInd/>
        <w:ind w:right="-1"/>
        <w:jc w:val="both"/>
        <w:rPr>
          <w:rFonts w:ascii="Garamond" w:hAnsi="Garamond" w:cs="Times New Roman"/>
          <w:b/>
          <w:sz w:val="22"/>
          <w:szCs w:val="22"/>
        </w:rPr>
      </w:pPr>
      <w:bookmarkStart w:id="132" w:name="_Toc526440627"/>
    </w:p>
    <w:p w14:paraId="7F51FC7F" w14:textId="77777777" w:rsidR="00BC5E3E" w:rsidRPr="009E53C7" w:rsidRDefault="00BC5E3E" w:rsidP="00BC5E3E">
      <w:pPr>
        <w:widowControl/>
        <w:autoSpaceDE/>
        <w:autoSpaceDN/>
        <w:adjustRightInd/>
        <w:ind w:right="-1"/>
        <w:jc w:val="both"/>
        <w:rPr>
          <w:rFonts w:ascii="Garamond" w:hAnsi="Garamond" w:cs="Times New Roman"/>
          <w:b/>
          <w:sz w:val="22"/>
          <w:szCs w:val="22"/>
        </w:rPr>
      </w:pPr>
      <w:r w:rsidRPr="009E53C7">
        <w:rPr>
          <w:rFonts w:ascii="Garamond" w:hAnsi="Garamond" w:cs="Times New Roman"/>
          <w:b/>
          <w:sz w:val="22"/>
          <w:szCs w:val="22"/>
        </w:rPr>
        <w:t>Modalités de constitution de votre dossier de réponse</w:t>
      </w:r>
      <w:bookmarkEnd w:id="132"/>
    </w:p>
    <w:p w14:paraId="075096F7" w14:textId="77777777" w:rsidR="00BC5E3E" w:rsidRPr="009E53C7" w:rsidRDefault="00BC5E3E" w:rsidP="00BC5E3E">
      <w:pPr>
        <w:widowControl/>
        <w:autoSpaceDE/>
        <w:autoSpaceDN/>
        <w:adjustRightInd/>
        <w:ind w:right="-1"/>
        <w:jc w:val="both"/>
        <w:rPr>
          <w:rFonts w:ascii="Garamond" w:hAnsi="Garamond" w:cs="Times New Roman"/>
          <w:b/>
          <w:sz w:val="22"/>
          <w:szCs w:val="22"/>
        </w:rPr>
      </w:pPr>
    </w:p>
    <w:tbl>
      <w:tblPr>
        <w:tblW w:w="0" w:type="auto"/>
        <w:tblInd w:w="108" w:type="dxa"/>
        <w:tblBorders>
          <w:top w:val="single" w:sz="18" w:space="0" w:color="7030A0"/>
          <w:left w:val="single" w:sz="18" w:space="0" w:color="7030A0"/>
          <w:bottom w:val="single" w:sz="18" w:space="0" w:color="7030A0"/>
          <w:right w:val="single" w:sz="18" w:space="0" w:color="7030A0"/>
          <w:insideH w:val="single" w:sz="18" w:space="0" w:color="7030A0"/>
          <w:insideV w:val="single" w:sz="18" w:space="0" w:color="7030A0"/>
        </w:tblBorders>
        <w:shd w:val="clear" w:color="auto" w:fill="E5DFEC"/>
        <w:tblLook w:val="04A0" w:firstRow="1" w:lastRow="0" w:firstColumn="1" w:lastColumn="0" w:noHBand="0" w:noVBand="1"/>
      </w:tblPr>
      <w:tblGrid>
        <w:gridCol w:w="8754"/>
      </w:tblGrid>
      <w:tr w:rsidR="00BC5E3E" w:rsidRPr="009E53C7" w14:paraId="6FBF3EC4" w14:textId="77777777" w:rsidTr="00B2329D">
        <w:tc>
          <w:tcPr>
            <w:tcW w:w="8754" w:type="dxa"/>
            <w:shd w:val="clear" w:color="auto" w:fill="E5DFEC"/>
          </w:tcPr>
          <w:p w14:paraId="39BC3AE7" w14:textId="77777777" w:rsidR="00BC5E3E" w:rsidRPr="009E53C7" w:rsidRDefault="00BC5E3E" w:rsidP="00B2329D">
            <w:pPr>
              <w:widowControl/>
              <w:autoSpaceDE/>
              <w:autoSpaceDN/>
              <w:adjustRightInd/>
              <w:ind w:right="-1"/>
              <w:jc w:val="center"/>
              <w:rPr>
                <w:rFonts w:ascii="Garamond" w:hAnsi="Garamond" w:cs="Calibri"/>
                <w:b/>
                <w:bCs/>
                <w:sz w:val="22"/>
                <w:u w:val="single"/>
              </w:rPr>
            </w:pPr>
          </w:p>
          <w:p w14:paraId="052C7A1A" w14:textId="77777777" w:rsidR="00BC5E3E" w:rsidRPr="009E53C7" w:rsidRDefault="00BC5E3E" w:rsidP="00B2329D">
            <w:pPr>
              <w:widowControl/>
              <w:autoSpaceDE/>
              <w:autoSpaceDN/>
              <w:adjustRightInd/>
              <w:ind w:right="-1"/>
              <w:jc w:val="center"/>
              <w:rPr>
                <w:rFonts w:ascii="Garamond" w:hAnsi="Garamond" w:cs="Calibri"/>
                <w:b/>
                <w:bCs/>
                <w:sz w:val="22"/>
                <w:u w:val="single"/>
              </w:rPr>
            </w:pPr>
          </w:p>
          <w:p w14:paraId="1654E42E" w14:textId="77777777" w:rsidR="00BC5E3E" w:rsidRPr="009E53C7" w:rsidRDefault="00BC5E3E" w:rsidP="00B2329D">
            <w:pPr>
              <w:widowControl/>
              <w:autoSpaceDE/>
              <w:autoSpaceDN/>
              <w:adjustRightInd/>
              <w:ind w:right="-1"/>
              <w:jc w:val="center"/>
              <w:rPr>
                <w:rFonts w:ascii="Garamond" w:hAnsi="Garamond" w:cs="Calibri"/>
                <w:b/>
                <w:bCs/>
                <w:sz w:val="22"/>
                <w:szCs w:val="22"/>
                <w:u w:val="single"/>
              </w:rPr>
            </w:pPr>
          </w:p>
          <w:p w14:paraId="51C27D0B" w14:textId="77777777" w:rsidR="00BC5E3E" w:rsidRPr="009E53C7" w:rsidRDefault="00BC5E3E" w:rsidP="00B2329D">
            <w:pPr>
              <w:widowControl/>
              <w:autoSpaceDE/>
              <w:autoSpaceDN/>
              <w:adjustRightInd/>
              <w:ind w:right="-1"/>
              <w:jc w:val="center"/>
              <w:rPr>
                <w:rFonts w:ascii="Garamond" w:hAnsi="Garamond" w:cs="Calibri"/>
                <w:b/>
                <w:bCs/>
                <w:sz w:val="22"/>
                <w:szCs w:val="22"/>
                <w:u w:val="single"/>
              </w:rPr>
            </w:pPr>
            <w:r w:rsidRPr="009E53C7">
              <w:rPr>
                <w:rFonts w:ascii="Garamond" w:hAnsi="Garamond" w:cs="Calibri"/>
                <w:b/>
                <w:bCs/>
                <w:sz w:val="22"/>
                <w:szCs w:val="22"/>
                <w:u w:val="single"/>
              </w:rPr>
              <w:t xml:space="preserve">Répondre électroniquement en </w:t>
            </w:r>
            <w:r w:rsidR="00A720E0" w:rsidRPr="009E53C7">
              <w:rPr>
                <w:rFonts w:ascii="Garamond" w:hAnsi="Garamond" w:cs="Calibri"/>
                <w:b/>
                <w:bCs/>
                <w:sz w:val="22"/>
                <w:szCs w:val="22"/>
                <w:u w:val="single"/>
              </w:rPr>
              <w:t>DUME</w:t>
            </w:r>
          </w:p>
          <w:p w14:paraId="2D440203" w14:textId="77777777" w:rsidR="00BC5E3E" w:rsidRPr="009E53C7" w:rsidRDefault="00BC5E3E" w:rsidP="00B2329D">
            <w:pPr>
              <w:widowControl/>
              <w:autoSpaceDE/>
              <w:autoSpaceDN/>
              <w:adjustRightInd/>
              <w:ind w:right="-1"/>
              <w:jc w:val="both"/>
              <w:rPr>
                <w:rFonts w:ascii="Garamond" w:hAnsi="Garamond" w:cs="Calibri"/>
                <w:b/>
                <w:bCs/>
                <w:sz w:val="22"/>
                <w:szCs w:val="22"/>
                <w:u w:val="single"/>
              </w:rPr>
            </w:pPr>
          </w:p>
          <w:p w14:paraId="250DFFF6" w14:textId="77777777" w:rsidR="00BC5E3E" w:rsidRPr="009E53C7" w:rsidRDefault="00BC5E3E">
            <w:pPr>
              <w:widowControl/>
              <w:numPr>
                <w:ilvl w:val="0"/>
                <w:numId w:val="9"/>
              </w:numPr>
              <w:suppressAutoHyphens/>
              <w:autoSpaceDE/>
              <w:autoSpaceDN/>
              <w:adjustRightInd/>
              <w:rPr>
                <w:rFonts w:ascii="Garamond" w:hAnsi="Garamond"/>
                <w:sz w:val="22"/>
                <w:szCs w:val="22"/>
              </w:rPr>
            </w:pPr>
            <w:r w:rsidRPr="009E53C7">
              <w:rPr>
                <w:rFonts w:ascii="Garamond" w:hAnsi="Garamond"/>
                <w:b/>
                <w:sz w:val="22"/>
                <w:szCs w:val="22"/>
              </w:rPr>
              <w:t>S’authentifier avec son compte utilisateur sur</w:t>
            </w:r>
            <w:r w:rsidRPr="009E53C7">
              <w:rPr>
                <w:rFonts w:ascii="Garamond" w:hAnsi="Garamond"/>
                <w:sz w:val="22"/>
                <w:szCs w:val="22"/>
              </w:rPr>
              <w:t xml:space="preserve">  </w:t>
            </w:r>
            <w:hyperlink r:id="rId40" w:history="1">
              <w:r w:rsidRPr="009E53C7">
                <w:rPr>
                  <w:rFonts w:ascii="Garamond" w:hAnsi="Garamond"/>
                  <w:sz w:val="22"/>
                  <w:szCs w:val="22"/>
                  <w:u w:val="single"/>
                  <w:lang w:val="de-DE"/>
                </w:rPr>
                <w:t>https://marches.maximilien.fr</w:t>
              </w:r>
            </w:hyperlink>
          </w:p>
          <w:p w14:paraId="25215629" w14:textId="77777777" w:rsidR="00BC5E3E" w:rsidRPr="009E53C7" w:rsidRDefault="00BC5E3E">
            <w:pPr>
              <w:widowControl/>
              <w:numPr>
                <w:ilvl w:val="0"/>
                <w:numId w:val="9"/>
              </w:numPr>
              <w:suppressAutoHyphens/>
              <w:autoSpaceDE/>
              <w:autoSpaceDN/>
              <w:adjustRightInd/>
              <w:rPr>
                <w:rFonts w:ascii="Garamond" w:hAnsi="Garamond"/>
                <w:sz w:val="22"/>
                <w:szCs w:val="22"/>
              </w:rPr>
            </w:pPr>
            <w:r w:rsidRPr="009E53C7">
              <w:rPr>
                <w:rFonts w:ascii="Garamond" w:hAnsi="Garamond"/>
                <w:sz w:val="22"/>
                <w:szCs w:val="22"/>
              </w:rPr>
              <w:t xml:space="preserve">Accéder à la consultation, dans « dépôt », cliquer sur </w:t>
            </w:r>
            <w:r w:rsidR="00A720E0" w:rsidRPr="009E53C7">
              <w:rPr>
                <w:rFonts w:ascii="Garamond" w:hAnsi="Garamond" w:cs="Times New Roman"/>
                <w:noProof/>
                <w:sz w:val="22"/>
                <w:szCs w:val="22"/>
              </w:rPr>
              <w:t>DUME</w:t>
            </w:r>
            <w:r w:rsidRPr="009E53C7">
              <w:rPr>
                <w:rFonts w:ascii="Garamond" w:hAnsi="Garamond" w:cs="Times New Roman"/>
                <w:noProof/>
                <w:sz w:val="22"/>
                <w:szCs w:val="22"/>
              </w:rPr>
              <w:t xml:space="preserve"> </w:t>
            </w:r>
            <w:r w:rsidRPr="009E53C7">
              <w:rPr>
                <w:rFonts w:ascii="Garamond" w:hAnsi="Garamond"/>
                <w:sz w:val="22"/>
                <w:szCs w:val="22"/>
              </w:rPr>
              <w:t xml:space="preserve">(répondre à la consultation de manière simplifiée) </w:t>
            </w:r>
          </w:p>
          <w:p w14:paraId="0AF33BEA" w14:textId="77777777" w:rsidR="00BC5E3E" w:rsidRPr="009E53C7" w:rsidRDefault="00BC5E3E">
            <w:pPr>
              <w:widowControl/>
              <w:numPr>
                <w:ilvl w:val="0"/>
                <w:numId w:val="9"/>
              </w:numPr>
              <w:suppressAutoHyphens/>
              <w:autoSpaceDE/>
              <w:autoSpaceDN/>
              <w:adjustRightInd/>
              <w:rPr>
                <w:rFonts w:ascii="Garamond" w:hAnsi="Garamond"/>
                <w:sz w:val="22"/>
                <w:szCs w:val="22"/>
              </w:rPr>
            </w:pPr>
            <w:r w:rsidRPr="009E53C7">
              <w:rPr>
                <w:rFonts w:ascii="Garamond" w:hAnsi="Garamond"/>
                <w:sz w:val="22"/>
                <w:szCs w:val="22"/>
              </w:rPr>
              <w:t xml:space="preserve">Compléter et valider le </w:t>
            </w:r>
            <w:r w:rsidRPr="009E53C7">
              <w:rPr>
                <w:rFonts w:ascii="Garamond" w:hAnsi="Garamond"/>
                <w:b/>
                <w:sz w:val="22"/>
                <w:szCs w:val="22"/>
              </w:rPr>
              <w:t xml:space="preserve">formulaire de candidature </w:t>
            </w:r>
            <w:r w:rsidR="00A720E0" w:rsidRPr="009E53C7">
              <w:rPr>
                <w:rFonts w:ascii="Garamond" w:hAnsi="Garamond"/>
                <w:b/>
                <w:sz w:val="22"/>
                <w:szCs w:val="22"/>
              </w:rPr>
              <w:t xml:space="preserve">DUME </w:t>
            </w:r>
            <w:proofErr w:type="spellStart"/>
            <w:r w:rsidRPr="009E53C7">
              <w:rPr>
                <w:rFonts w:ascii="Garamond" w:hAnsi="Garamond"/>
                <w:b/>
                <w:sz w:val="22"/>
                <w:szCs w:val="22"/>
              </w:rPr>
              <w:t>pré-rempli</w:t>
            </w:r>
            <w:proofErr w:type="spellEnd"/>
            <w:r w:rsidRPr="009E53C7">
              <w:rPr>
                <w:rFonts w:ascii="Garamond" w:hAnsi="Garamond"/>
                <w:sz w:val="22"/>
                <w:szCs w:val="22"/>
              </w:rPr>
              <w:t>*</w:t>
            </w:r>
          </w:p>
          <w:p w14:paraId="304E2B65" w14:textId="4D17003C" w:rsidR="00BC5E3E" w:rsidRPr="009E53C7" w:rsidRDefault="00BC5E3E">
            <w:pPr>
              <w:widowControl/>
              <w:numPr>
                <w:ilvl w:val="0"/>
                <w:numId w:val="9"/>
              </w:numPr>
              <w:suppressAutoHyphens/>
              <w:autoSpaceDE/>
              <w:autoSpaceDN/>
              <w:adjustRightInd/>
              <w:rPr>
                <w:rFonts w:ascii="Garamond" w:hAnsi="Garamond"/>
                <w:sz w:val="22"/>
                <w:szCs w:val="22"/>
              </w:rPr>
            </w:pPr>
            <w:r w:rsidRPr="009E53C7">
              <w:rPr>
                <w:rFonts w:ascii="Garamond" w:hAnsi="Garamond"/>
                <w:sz w:val="22"/>
                <w:szCs w:val="22"/>
              </w:rPr>
              <w:t>Joindre les autres pièces demandées : « </w:t>
            </w:r>
            <w:r w:rsidRPr="009E53C7">
              <w:rPr>
                <w:rFonts w:ascii="Garamond" w:hAnsi="Garamond"/>
                <w:b/>
                <w:sz w:val="22"/>
                <w:szCs w:val="22"/>
              </w:rPr>
              <w:t xml:space="preserve">pièces </w:t>
            </w:r>
            <w:r w:rsidRPr="009E53C7">
              <w:rPr>
                <w:rFonts w:ascii="Garamond" w:hAnsi="Garamond" w:cs="Calibri"/>
                <w:b/>
                <w:sz w:val="22"/>
                <w:szCs w:val="22"/>
                <w:lang w:eastAsia="ar-SA"/>
              </w:rPr>
              <w:t xml:space="preserve">exigées dans la </w:t>
            </w:r>
            <w:r w:rsidR="00BE2376" w:rsidRPr="009E53C7">
              <w:rPr>
                <w:rFonts w:ascii="Garamond" w:hAnsi="Garamond" w:cs="Calibri"/>
                <w:b/>
                <w:sz w:val="22"/>
                <w:szCs w:val="22"/>
                <w:lang w:eastAsia="ar-SA"/>
              </w:rPr>
              <w:t>consultation</w:t>
            </w:r>
            <w:r w:rsidR="00BE2376" w:rsidRPr="009E53C7">
              <w:rPr>
                <w:rFonts w:ascii="Garamond" w:hAnsi="Garamond" w:cs="Calibri"/>
                <w:sz w:val="22"/>
                <w:szCs w:val="22"/>
                <w:lang w:eastAsia="ar-SA"/>
              </w:rPr>
              <w:t xml:space="preserve"> »</w:t>
            </w:r>
            <w:r w:rsidRPr="009E53C7">
              <w:rPr>
                <w:rFonts w:ascii="Garamond" w:hAnsi="Garamond" w:cs="Calibri"/>
                <w:sz w:val="22"/>
                <w:szCs w:val="22"/>
                <w:lang w:eastAsia="ar-SA"/>
              </w:rPr>
              <w:t> </w:t>
            </w:r>
          </w:p>
          <w:p w14:paraId="41E37BB0" w14:textId="77777777" w:rsidR="00BC5E3E" w:rsidRPr="009E53C7" w:rsidRDefault="00BC5E3E">
            <w:pPr>
              <w:widowControl/>
              <w:numPr>
                <w:ilvl w:val="0"/>
                <w:numId w:val="9"/>
              </w:numPr>
              <w:suppressAutoHyphens/>
              <w:autoSpaceDE/>
              <w:autoSpaceDN/>
              <w:adjustRightInd/>
              <w:rPr>
                <w:rFonts w:ascii="Garamond" w:hAnsi="Garamond"/>
                <w:sz w:val="22"/>
                <w:szCs w:val="22"/>
              </w:rPr>
            </w:pPr>
            <w:proofErr w:type="gramStart"/>
            <w:r w:rsidRPr="009E53C7">
              <w:rPr>
                <w:rFonts w:ascii="Garamond" w:hAnsi="Garamond"/>
                <w:sz w:val="22"/>
                <w:szCs w:val="22"/>
              </w:rPr>
              <w:t>après</w:t>
            </w:r>
            <w:proofErr w:type="gramEnd"/>
            <w:r w:rsidRPr="009E53C7">
              <w:rPr>
                <w:rFonts w:ascii="Garamond" w:hAnsi="Garamond"/>
                <w:sz w:val="22"/>
                <w:szCs w:val="22"/>
              </w:rPr>
              <w:t xml:space="preserve"> avoir accepté les conditions d’utilisation, </w:t>
            </w:r>
            <w:r w:rsidRPr="009E53C7">
              <w:rPr>
                <w:rFonts w:ascii="Garamond" w:hAnsi="Garamond"/>
                <w:b/>
                <w:sz w:val="22"/>
                <w:szCs w:val="22"/>
              </w:rPr>
              <w:t>cliquer sur "valider</w:t>
            </w:r>
            <w:r w:rsidRPr="009E53C7">
              <w:rPr>
                <w:rFonts w:ascii="Garamond" w:hAnsi="Garamond"/>
                <w:sz w:val="22"/>
                <w:szCs w:val="22"/>
              </w:rPr>
              <w:t xml:space="preserve"> ". </w:t>
            </w:r>
          </w:p>
          <w:p w14:paraId="4F0CD90A" w14:textId="77777777" w:rsidR="00BC5E3E" w:rsidRPr="009E53C7" w:rsidRDefault="00BC5E3E" w:rsidP="00B2329D">
            <w:pPr>
              <w:widowControl/>
              <w:suppressAutoHyphens/>
              <w:autoSpaceDN/>
              <w:adjustRightInd/>
              <w:ind w:left="720"/>
              <w:rPr>
                <w:rFonts w:ascii="Garamond" w:hAnsi="Garamond"/>
                <w:sz w:val="22"/>
                <w:szCs w:val="22"/>
              </w:rPr>
            </w:pPr>
          </w:p>
          <w:p w14:paraId="3AEF4720" w14:textId="77777777" w:rsidR="00BC5E3E" w:rsidRPr="009E53C7" w:rsidRDefault="00BC5E3E" w:rsidP="00B2329D">
            <w:pPr>
              <w:widowControl/>
              <w:autoSpaceDE/>
              <w:autoSpaceDN/>
              <w:adjustRightInd/>
              <w:jc w:val="both"/>
              <w:rPr>
                <w:rFonts w:ascii="Garamond" w:hAnsi="Garamond"/>
                <w:sz w:val="22"/>
                <w:szCs w:val="22"/>
              </w:rPr>
            </w:pPr>
            <w:r w:rsidRPr="009E53C7">
              <w:rPr>
                <w:rFonts w:ascii="Garamond" w:hAnsi="Garamond"/>
                <w:sz w:val="22"/>
                <w:szCs w:val="22"/>
              </w:rPr>
              <w:t xml:space="preserve">* Le formulaire est généré automatiquement sans saisir le Siret en mode authentifié. Ce formulaire peut être envoyé en amont de la réponse technique, téléchargé et enregistré. Il est généré par les services de l’État et sera accessible pour l’acheteur, avec les attestations sociales et fiscales, au moment de l’ouverture des réponses. </w:t>
            </w:r>
          </w:p>
          <w:p w14:paraId="08885F16" w14:textId="77777777" w:rsidR="00BC5E3E" w:rsidRPr="009E53C7" w:rsidRDefault="00BC5E3E" w:rsidP="00B2329D">
            <w:pPr>
              <w:widowControl/>
              <w:suppressAutoHyphens/>
              <w:autoSpaceDN/>
              <w:adjustRightInd/>
              <w:rPr>
                <w:rFonts w:ascii="Garamond" w:hAnsi="Garamond"/>
                <w:sz w:val="22"/>
                <w:szCs w:val="22"/>
              </w:rPr>
            </w:pPr>
          </w:p>
          <w:p w14:paraId="72B474E7" w14:textId="77777777" w:rsidR="00BC5E3E" w:rsidRPr="009E53C7" w:rsidRDefault="00BC5E3E" w:rsidP="00B2329D">
            <w:pPr>
              <w:widowControl/>
              <w:autoSpaceDE/>
              <w:autoSpaceDN/>
              <w:adjustRightInd/>
              <w:jc w:val="both"/>
              <w:rPr>
                <w:rFonts w:ascii="Garamond" w:hAnsi="Garamond"/>
                <w:sz w:val="22"/>
                <w:szCs w:val="22"/>
              </w:rPr>
            </w:pPr>
            <w:r w:rsidRPr="009E53C7">
              <w:rPr>
                <w:rFonts w:ascii="Garamond" w:hAnsi="Garamond"/>
                <w:sz w:val="22"/>
                <w:szCs w:val="22"/>
              </w:rPr>
              <w:t xml:space="preserve">Pour les autres pièces, un mail de confirmation sera envoyé, à l’adresse renseignée, listant les pièces envoyées </w:t>
            </w:r>
          </w:p>
          <w:p w14:paraId="0FF5BEAD" w14:textId="77777777" w:rsidR="00BC5E3E" w:rsidRPr="009E53C7" w:rsidRDefault="00BC5E3E" w:rsidP="00B2329D">
            <w:pPr>
              <w:widowControl/>
              <w:autoSpaceDE/>
              <w:autoSpaceDN/>
              <w:adjustRightInd/>
              <w:jc w:val="both"/>
              <w:rPr>
                <w:rFonts w:ascii="Garamond" w:hAnsi="Garamond"/>
                <w:sz w:val="22"/>
                <w:szCs w:val="22"/>
              </w:rPr>
            </w:pPr>
          </w:p>
          <w:p w14:paraId="61A0B6F5" w14:textId="77777777" w:rsidR="00BC5E3E" w:rsidRPr="009E53C7" w:rsidRDefault="00BC5E3E" w:rsidP="00B2329D">
            <w:pPr>
              <w:widowControl/>
              <w:autoSpaceDE/>
              <w:autoSpaceDN/>
              <w:adjustRightInd/>
              <w:jc w:val="both"/>
              <w:rPr>
                <w:rFonts w:ascii="Garamond" w:hAnsi="Garamond"/>
                <w:sz w:val="22"/>
                <w:szCs w:val="22"/>
              </w:rPr>
            </w:pPr>
            <w:r w:rsidRPr="009E53C7">
              <w:rPr>
                <w:rFonts w:ascii="Garamond" w:hAnsi="Garamond"/>
                <w:sz w:val="22"/>
                <w:szCs w:val="22"/>
              </w:rPr>
              <w:t>Les documents transmis devront être fournis dans l’un des formats décrit ci-dessous.</w:t>
            </w:r>
          </w:p>
          <w:p w14:paraId="6D97B31D" w14:textId="77777777" w:rsidR="00BC5E3E" w:rsidRPr="009E53C7" w:rsidRDefault="00BC5E3E" w:rsidP="00B2329D">
            <w:pPr>
              <w:widowControl/>
              <w:autoSpaceDE/>
              <w:autoSpaceDN/>
              <w:adjustRightInd/>
              <w:ind w:right="-1"/>
              <w:jc w:val="both"/>
              <w:rPr>
                <w:rFonts w:ascii="Garamond" w:hAnsi="Garamond" w:cs="Times New Roman"/>
                <w:b/>
                <w:bCs/>
                <w:u w:val="single"/>
              </w:rPr>
            </w:pPr>
          </w:p>
        </w:tc>
      </w:tr>
    </w:tbl>
    <w:p w14:paraId="16D7E050" w14:textId="77777777" w:rsidR="00BC5E3E" w:rsidRPr="009E53C7" w:rsidRDefault="00BC5E3E" w:rsidP="00BC5E3E">
      <w:pPr>
        <w:widowControl/>
        <w:autoSpaceDE/>
        <w:autoSpaceDN/>
        <w:adjustRightInd/>
        <w:ind w:left="792" w:right="-1" w:hanging="432"/>
        <w:jc w:val="both"/>
        <w:rPr>
          <w:rFonts w:ascii="Garamond" w:hAnsi="Garamond" w:cs="Times New Roman"/>
          <w:b/>
          <w:bCs/>
          <w:u w:val="single"/>
        </w:rPr>
      </w:pPr>
    </w:p>
    <w:p w14:paraId="72C52152" w14:textId="77777777" w:rsidR="00BC5E3E" w:rsidRPr="009E53C7" w:rsidRDefault="00BC5E3E" w:rsidP="00BC5E3E">
      <w:pPr>
        <w:widowControl/>
        <w:autoSpaceDE/>
        <w:autoSpaceDN/>
        <w:adjustRightInd/>
        <w:ind w:right="-1"/>
        <w:jc w:val="both"/>
        <w:rPr>
          <w:rFonts w:ascii="Garamond" w:hAnsi="Garamond" w:cs="Times New Roman"/>
          <w:bCs/>
          <w:sz w:val="22"/>
          <w:szCs w:val="22"/>
        </w:rPr>
      </w:pPr>
      <w:r w:rsidRPr="009E53C7">
        <w:rPr>
          <w:rFonts w:ascii="Garamond" w:hAnsi="Garamond" w:cs="Times New Roman"/>
          <w:bCs/>
          <w:sz w:val="22"/>
          <w:szCs w:val="22"/>
        </w:rPr>
        <w:br w:type="page"/>
      </w:r>
      <w:r w:rsidRPr="009E53C7">
        <w:rPr>
          <w:rFonts w:ascii="Garamond" w:hAnsi="Garamond" w:cs="Times New Roman"/>
          <w:bCs/>
          <w:sz w:val="22"/>
          <w:szCs w:val="22"/>
        </w:rPr>
        <w:lastRenderedPageBreak/>
        <w:t xml:space="preserve">Le candidat doit impérativement déposer l’ensemble des documents relatifs à la candidature et à l’offre demandés à </w:t>
      </w:r>
      <w:r w:rsidRPr="009E53C7">
        <w:rPr>
          <w:rFonts w:ascii="Garamond" w:hAnsi="Garamond" w:cs="Times New Roman"/>
          <w:b/>
          <w:bCs/>
          <w:sz w:val="22"/>
          <w:szCs w:val="22"/>
        </w:rPr>
        <w:t xml:space="preserve">l’article 6 </w:t>
      </w:r>
      <w:r w:rsidRPr="009E53C7">
        <w:rPr>
          <w:rFonts w:ascii="Garamond" w:hAnsi="Garamond" w:cs="Times New Roman"/>
          <w:bCs/>
          <w:sz w:val="22"/>
          <w:szCs w:val="22"/>
        </w:rPr>
        <w:t>du règlement de la consultation sur la plateforme de dématérialisation du pouvoir adjudicateur.</w:t>
      </w:r>
    </w:p>
    <w:p w14:paraId="0F9C32D7" w14:textId="77777777" w:rsidR="00BC5E3E" w:rsidRPr="009E53C7" w:rsidRDefault="00BC5E3E" w:rsidP="00BC5E3E">
      <w:pPr>
        <w:widowControl/>
        <w:autoSpaceDE/>
        <w:autoSpaceDN/>
        <w:adjustRightInd/>
        <w:ind w:right="-1"/>
        <w:jc w:val="both"/>
        <w:rPr>
          <w:rFonts w:ascii="Garamond" w:hAnsi="Garamond" w:cs="Times New Roman"/>
          <w:bCs/>
          <w:sz w:val="22"/>
          <w:szCs w:val="22"/>
        </w:rPr>
      </w:pPr>
    </w:p>
    <w:p w14:paraId="765712E1" w14:textId="77777777" w:rsidR="00BC5E3E" w:rsidRPr="009E53C7" w:rsidRDefault="00BC5E3E" w:rsidP="00BC5E3E">
      <w:pPr>
        <w:widowControl/>
        <w:autoSpaceDE/>
        <w:autoSpaceDN/>
        <w:adjustRightInd/>
        <w:ind w:right="-1"/>
        <w:jc w:val="both"/>
        <w:rPr>
          <w:rFonts w:ascii="Garamond" w:hAnsi="Garamond" w:cs="Times New Roman"/>
          <w:bCs/>
          <w:sz w:val="22"/>
          <w:szCs w:val="22"/>
        </w:rPr>
      </w:pPr>
    </w:p>
    <w:p w14:paraId="057C4B76" w14:textId="77777777" w:rsidR="00BC5E3E" w:rsidRPr="009E53C7" w:rsidRDefault="00BC5E3E" w:rsidP="00BC5E3E">
      <w:pPr>
        <w:widowControl/>
        <w:autoSpaceDE/>
        <w:autoSpaceDN/>
        <w:adjustRightInd/>
        <w:ind w:right="-1"/>
        <w:jc w:val="both"/>
        <w:rPr>
          <w:rFonts w:ascii="Garamond" w:hAnsi="Garamond" w:cs="Times New Roman"/>
          <w:b/>
          <w:bCs/>
          <w:sz w:val="22"/>
          <w:szCs w:val="22"/>
        </w:rPr>
      </w:pPr>
      <w:r w:rsidRPr="009E53C7">
        <w:rPr>
          <w:rFonts w:ascii="Garamond" w:hAnsi="Garamond" w:cs="Times New Roman"/>
          <w:b/>
          <w:bCs/>
          <w:sz w:val="22"/>
          <w:szCs w:val="22"/>
        </w:rPr>
        <w:t>Les documents remis sous format électronique devront être fournis dans l’un des formats suivants :</w:t>
      </w:r>
    </w:p>
    <w:p w14:paraId="0C679BF4" w14:textId="77777777" w:rsidR="00BC5E3E" w:rsidRPr="009E53C7" w:rsidRDefault="00BC5E3E">
      <w:pPr>
        <w:widowControl/>
        <w:numPr>
          <w:ilvl w:val="0"/>
          <w:numId w:val="8"/>
        </w:numPr>
        <w:autoSpaceDE/>
        <w:autoSpaceDN/>
        <w:adjustRightInd/>
        <w:ind w:left="0" w:right="-1" w:firstLine="0"/>
        <w:jc w:val="both"/>
        <w:rPr>
          <w:rFonts w:ascii="Garamond" w:hAnsi="Garamond" w:cs="Times New Roman"/>
          <w:b/>
          <w:sz w:val="22"/>
          <w:szCs w:val="22"/>
        </w:rPr>
      </w:pPr>
      <w:r w:rsidRPr="009E53C7">
        <w:rPr>
          <w:rFonts w:ascii="Garamond" w:hAnsi="Garamond" w:cs="Times New Roman"/>
          <w:b/>
          <w:sz w:val="22"/>
          <w:szCs w:val="22"/>
        </w:rPr>
        <w:t xml:space="preserve">Format Word </w:t>
      </w:r>
      <w:proofErr w:type="gramStart"/>
      <w:r w:rsidRPr="009E53C7">
        <w:rPr>
          <w:rFonts w:ascii="Garamond" w:hAnsi="Garamond" w:cs="Times New Roman"/>
          <w:b/>
          <w:sz w:val="22"/>
          <w:szCs w:val="22"/>
        </w:rPr>
        <w:t>( .</w:t>
      </w:r>
      <w:proofErr w:type="gramEnd"/>
      <w:r w:rsidRPr="009E53C7">
        <w:rPr>
          <w:rFonts w:ascii="Garamond" w:hAnsi="Garamond" w:cs="Times New Roman"/>
          <w:b/>
          <w:sz w:val="22"/>
          <w:szCs w:val="22"/>
        </w:rPr>
        <w:t>doc) version Word 2010 et antérieures ;</w:t>
      </w:r>
    </w:p>
    <w:p w14:paraId="7DD687F3" w14:textId="77777777" w:rsidR="00BC5E3E" w:rsidRPr="009E53C7" w:rsidRDefault="00BC5E3E">
      <w:pPr>
        <w:widowControl/>
        <w:numPr>
          <w:ilvl w:val="0"/>
          <w:numId w:val="8"/>
        </w:numPr>
        <w:autoSpaceDE/>
        <w:autoSpaceDN/>
        <w:adjustRightInd/>
        <w:ind w:left="0" w:right="-1" w:firstLine="0"/>
        <w:jc w:val="both"/>
        <w:rPr>
          <w:rFonts w:ascii="Garamond" w:hAnsi="Garamond" w:cs="Times New Roman"/>
          <w:b/>
          <w:sz w:val="22"/>
          <w:szCs w:val="22"/>
        </w:rPr>
      </w:pPr>
      <w:r w:rsidRPr="009E53C7">
        <w:rPr>
          <w:rFonts w:ascii="Garamond" w:hAnsi="Garamond" w:cs="Times New Roman"/>
          <w:b/>
          <w:sz w:val="22"/>
          <w:szCs w:val="22"/>
        </w:rPr>
        <w:t>Format Acrobat (.</w:t>
      </w:r>
      <w:proofErr w:type="spellStart"/>
      <w:r w:rsidRPr="009E53C7">
        <w:rPr>
          <w:rFonts w:ascii="Garamond" w:hAnsi="Garamond" w:cs="Times New Roman"/>
          <w:b/>
          <w:sz w:val="22"/>
          <w:szCs w:val="22"/>
        </w:rPr>
        <w:t>pdf</w:t>
      </w:r>
      <w:proofErr w:type="spellEnd"/>
      <w:r w:rsidRPr="009E53C7">
        <w:rPr>
          <w:rFonts w:ascii="Garamond" w:hAnsi="Garamond" w:cs="Times New Roman"/>
          <w:b/>
          <w:sz w:val="22"/>
          <w:szCs w:val="22"/>
        </w:rPr>
        <w:t xml:space="preserve">) version Acrobat XI et antérieures ; </w:t>
      </w:r>
    </w:p>
    <w:p w14:paraId="2A2A6AD7" w14:textId="77777777" w:rsidR="00BC5E3E" w:rsidRPr="009E53C7" w:rsidRDefault="00BC5E3E">
      <w:pPr>
        <w:widowControl/>
        <w:numPr>
          <w:ilvl w:val="0"/>
          <w:numId w:val="8"/>
        </w:numPr>
        <w:autoSpaceDE/>
        <w:autoSpaceDN/>
        <w:adjustRightInd/>
        <w:ind w:left="0" w:right="-1" w:firstLine="0"/>
        <w:jc w:val="both"/>
        <w:rPr>
          <w:rFonts w:ascii="Garamond" w:hAnsi="Garamond" w:cs="Times New Roman"/>
          <w:b/>
          <w:sz w:val="22"/>
          <w:szCs w:val="22"/>
        </w:rPr>
      </w:pPr>
      <w:r w:rsidRPr="009E53C7">
        <w:rPr>
          <w:rFonts w:ascii="Garamond" w:hAnsi="Garamond" w:cs="Times New Roman"/>
          <w:b/>
          <w:sz w:val="22"/>
          <w:szCs w:val="22"/>
        </w:rPr>
        <w:t xml:space="preserve">Format Excel </w:t>
      </w:r>
      <w:proofErr w:type="gramStart"/>
      <w:r w:rsidRPr="009E53C7">
        <w:rPr>
          <w:rFonts w:ascii="Garamond" w:hAnsi="Garamond" w:cs="Times New Roman"/>
          <w:b/>
          <w:sz w:val="22"/>
          <w:szCs w:val="22"/>
        </w:rPr>
        <w:t xml:space="preserve">( </w:t>
      </w:r>
      <w:proofErr w:type="spellStart"/>
      <w:r w:rsidRPr="009E53C7">
        <w:rPr>
          <w:rFonts w:ascii="Garamond" w:hAnsi="Garamond" w:cs="Times New Roman"/>
          <w:b/>
          <w:sz w:val="22"/>
          <w:szCs w:val="22"/>
        </w:rPr>
        <w:t>xls</w:t>
      </w:r>
      <w:proofErr w:type="spellEnd"/>
      <w:proofErr w:type="gramEnd"/>
      <w:r w:rsidRPr="009E53C7">
        <w:rPr>
          <w:rFonts w:ascii="Garamond" w:hAnsi="Garamond" w:cs="Times New Roman"/>
          <w:b/>
          <w:sz w:val="22"/>
          <w:szCs w:val="22"/>
        </w:rPr>
        <w:t>) version Excel 2010 et antérieures ;</w:t>
      </w:r>
    </w:p>
    <w:p w14:paraId="385193CC" w14:textId="77777777" w:rsidR="00BC5E3E" w:rsidRPr="009E53C7" w:rsidRDefault="00BC5E3E">
      <w:pPr>
        <w:widowControl/>
        <w:numPr>
          <w:ilvl w:val="0"/>
          <w:numId w:val="8"/>
        </w:numPr>
        <w:autoSpaceDE/>
        <w:autoSpaceDN/>
        <w:adjustRightInd/>
        <w:ind w:left="0" w:right="-1" w:firstLine="0"/>
        <w:jc w:val="both"/>
        <w:rPr>
          <w:rFonts w:ascii="Garamond" w:hAnsi="Garamond" w:cs="Times New Roman"/>
          <w:b/>
          <w:sz w:val="22"/>
          <w:szCs w:val="22"/>
        </w:rPr>
      </w:pPr>
      <w:r w:rsidRPr="009E53C7">
        <w:rPr>
          <w:rFonts w:ascii="Garamond" w:hAnsi="Garamond" w:cs="Times New Roman"/>
          <w:b/>
          <w:sz w:val="22"/>
          <w:szCs w:val="22"/>
        </w:rPr>
        <w:t xml:space="preserve">Format </w:t>
      </w:r>
      <w:proofErr w:type="spellStart"/>
      <w:r w:rsidRPr="009E53C7">
        <w:rPr>
          <w:rFonts w:ascii="Garamond" w:hAnsi="Garamond" w:cs="Times New Roman"/>
          <w:b/>
          <w:sz w:val="22"/>
          <w:szCs w:val="22"/>
        </w:rPr>
        <w:t>Autocad</w:t>
      </w:r>
      <w:proofErr w:type="spellEnd"/>
      <w:r w:rsidRPr="009E53C7">
        <w:rPr>
          <w:rFonts w:ascii="Garamond" w:hAnsi="Garamond" w:cs="Times New Roman"/>
          <w:b/>
          <w:sz w:val="22"/>
          <w:szCs w:val="22"/>
        </w:rPr>
        <w:t xml:space="preserve"> (.</w:t>
      </w:r>
      <w:proofErr w:type="spellStart"/>
      <w:r w:rsidRPr="009E53C7">
        <w:rPr>
          <w:rFonts w:ascii="Garamond" w:hAnsi="Garamond" w:cs="Times New Roman"/>
          <w:b/>
          <w:sz w:val="22"/>
          <w:szCs w:val="22"/>
        </w:rPr>
        <w:t>dwg</w:t>
      </w:r>
      <w:proofErr w:type="spellEnd"/>
      <w:r w:rsidRPr="009E53C7">
        <w:rPr>
          <w:rFonts w:ascii="Garamond" w:hAnsi="Garamond" w:cs="Times New Roman"/>
          <w:b/>
          <w:sz w:val="22"/>
          <w:szCs w:val="22"/>
        </w:rPr>
        <w:t>) qui permet la lecture des plans.</w:t>
      </w:r>
    </w:p>
    <w:p w14:paraId="2C9FBCD9" w14:textId="77777777" w:rsidR="00BC5E3E" w:rsidRPr="009E53C7" w:rsidRDefault="00BC5E3E" w:rsidP="00BC5E3E">
      <w:pPr>
        <w:widowControl/>
        <w:autoSpaceDE/>
        <w:autoSpaceDN/>
        <w:adjustRightInd/>
        <w:ind w:right="-1"/>
        <w:jc w:val="both"/>
        <w:rPr>
          <w:rFonts w:ascii="Garamond" w:hAnsi="Garamond" w:cs="Times New Roman"/>
          <w:b/>
          <w:sz w:val="22"/>
          <w:szCs w:val="22"/>
        </w:rPr>
      </w:pPr>
    </w:p>
    <w:p w14:paraId="071C8C1B" w14:textId="77777777" w:rsidR="00BC5E3E" w:rsidRPr="009E53C7" w:rsidRDefault="00BC5E3E" w:rsidP="00BC5E3E">
      <w:pPr>
        <w:widowControl/>
        <w:autoSpaceDE/>
        <w:autoSpaceDN/>
        <w:adjustRightInd/>
        <w:ind w:right="-1"/>
        <w:jc w:val="both"/>
        <w:rPr>
          <w:rFonts w:ascii="Garamond" w:hAnsi="Garamond" w:cs="Times New Roman"/>
          <w:b/>
          <w:sz w:val="22"/>
          <w:szCs w:val="22"/>
        </w:rPr>
      </w:pPr>
    </w:p>
    <w:p w14:paraId="6D378EEB" w14:textId="77777777" w:rsidR="00BC5E3E" w:rsidRPr="009E53C7" w:rsidRDefault="00BC5E3E" w:rsidP="00BC5E3E">
      <w:pPr>
        <w:widowControl/>
        <w:autoSpaceDE/>
        <w:autoSpaceDN/>
        <w:adjustRightInd/>
        <w:ind w:right="-1"/>
        <w:jc w:val="both"/>
        <w:rPr>
          <w:rFonts w:ascii="Garamond" w:hAnsi="Garamond" w:cs="Times New Roman"/>
          <w:b/>
          <w:sz w:val="22"/>
          <w:szCs w:val="22"/>
        </w:rPr>
      </w:pPr>
      <w:r w:rsidRPr="009E53C7">
        <w:rPr>
          <w:rFonts w:ascii="Garamond" w:hAnsi="Garamond" w:cs="Times New Roman"/>
          <w:b/>
          <w:sz w:val="22"/>
          <w:szCs w:val="22"/>
        </w:rPr>
        <w:t>Les candidats qui recourent à un format autre que ceux listés ci-dessus devront, sous peine d’irrecevabilité des candidatures et des offres concernées, mettre à disposition du pouvoir adjudicateur (ou éventuellement de son mandataire), les moyens de lire les documents en question.</w:t>
      </w:r>
    </w:p>
    <w:p w14:paraId="0772C689"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59371E4E"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32927A71"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b/>
          <w:sz w:val="22"/>
          <w:szCs w:val="22"/>
        </w:rPr>
        <w:t>En dehors du dispositif « </w:t>
      </w:r>
      <w:r w:rsidR="00A720E0" w:rsidRPr="009E53C7">
        <w:rPr>
          <w:rFonts w:ascii="Garamond" w:hAnsi="Garamond" w:cs="Times New Roman"/>
          <w:b/>
          <w:sz w:val="22"/>
          <w:szCs w:val="22"/>
        </w:rPr>
        <w:t>DUME</w:t>
      </w:r>
      <w:r w:rsidRPr="009E53C7">
        <w:rPr>
          <w:rFonts w:ascii="Garamond" w:hAnsi="Garamond" w:cs="Times New Roman"/>
          <w:b/>
          <w:sz w:val="22"/>
          <w:szCs w:val="22"/>
        </w:rPr>
        <w:t> »</w:t>
      </w:r>
      <w:r w:rsidRPr="009E53C7">
        <w:rPr>
          <w:rFonts w:ascii="Garamond" w:hAnsi="Garamond" w:cs="Times New Roman"/>
          <w:sz w:val="22"/>
          <w:szCs w:val="22"/>
        </w:rPr>
        <w:t>, le pli du candidat doit être constitué d’un fichier « .zip » contenant les pièces relatives à la candidature et les pièces relatives à l’offre, à l’exception de l’acte d’engagement qui sera déposé à part.</w:t>
      </w:r>
    </w:p>
    <w:p w14:paraId="38700E4D" w14:textId="77777777" w:rsidR="00BC5E3E" w:rsidRPr="009E53C7" w:rsidRDefault="00BC5E3E" w:rsidP="00BC5E3E">
      <w:pPr>
        <w:widowControl/>
        <w:autoSpaceDE/>
        <w:autoSpaceDN/>
        <w:adjustRightInd/>
        <w:ind w:right="-1"/>
        <w:jc w:val="both"/>
        <w:rPr>
          <w:rFonts w:ascii="Garamond" w:hAnsi="Garamond" w:cs="Times New Roman"/>
          <w:b/>
          <w:i/>
          <w:sz w:val="22"/>
          <w:szCs w:val="22"/>
        </w:rPr>
      </w:pPr>
    </w:p>
    <w:p w14:paraId="3DE1843A" w14:textId="3ABFD935"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b/>
          <w:i/>
          <w:sz w:val="22"/>
          <w:szCs w:val="22"/>
        </w:rPr>
        <w:t xml:space="preserve">Remarque : des liens vers des outils zip gratuits sont disponibles sur la plate-forme </w:t>
      </w:r>
      <w:r w:rsidR="00E11128" w:rsidRPr="009E53C7">
        <w:rPr>
          <w:rFonts w:ascii="Garamond" w:hAnsi="Garamond" w:cs="Times New Roman"/>
          <w:b/>
          <w:i/>
          <w:sz w:val="22"/>
          <w:szCs w:val="22"/>
        </w:rPr>
        <w:t>à cet</w:t>
      </w:r>
      <w:r w:rsidRPr="009E53C7">
        <w:rPr>
          <w:rFonts w:ascii="Garamond" w:hAnsi="Garamond" w:cs="Times New Roman"/>
          <w:b/>
          <w:i/>
          <w:sz w:val="22"/>
          <w:szCs w:val="22"/>
        </w:rPr>
        <w:t xml:space="preserve"> effet.</w:t>
      </w:r>
    </w:p>
    <w:p w14:paraId="0F9A8043" w14:textId="77777777" w:rsidR="00BC5E3E" w:rsidRPr="009E53C7" w:rsidRDefault="00BC5E3E" w:rsidP="00BC5E3E">
      <w:pPr>
        <w:widowControl/>
        <w:autoSpaceDE/>
        <w:autoSpaceDN/>
        <w:adjustRightInd/>
        <w:ind w:right="-1"/>
        <w:jc w:val="both"/>
        <w:rPr>
          <w:rFonts w:ascii="Garamond" w:hAnsi="Garamond" w:cs="Times New Roman"/>
          <w:b/>
          <w:sz w:val="22"/>
          <w:szCs w:val="22"/>
        </w:rPr>
      </w:pPr>
      <w:r w:rsidRPr="009E53C7">
        <w:rPr>
          <w:rFonts w:ascii="Garamond" w:hAnsi="Garamond" w:cs="Times New Roman"/>
          <w:b/>
          <w:sz w:val="22"/>
          <w:szCs w:val="22"/>
        </w:rPr>
        <w:t xml:space="preserve">En cas de co-traitance, le mandataire du groupement assure la transmission électronique de l’ensemble des documents exigés pour chacun des membres du groupement. </w:t>
      </w:r>
    </w:p>
    <w:p w14:paraId="35373FFD"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Les fichiers Zip ainsi créés (contenant le fichier et les signatures éventuelles) sont insérés dans le pli.</w:t>
      </w:r>
    </w:p>
    <w:p w14:paraId="239EA8D9"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18C061CE"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2774CE90" w14:textId="6FB4D385" w:rsidR="00BC5E3E" w:rsidRPr="009E53C7" w:rsidRDefault="00BC5E3E" w:rsidP="00BC5E3E">
      <w:pPr>
        <w:widowControl/>
        <w:autoSpaceDE/>
        <w:autoSpaceDN/>
        <w:adjustRightInd/>
        <w:ind w:right="-1"/>
        <w:jc w:val="both"/>
        <w:rPr>
          <w:rFonts w:ascii="Garamond" w:hAnsi="Garamond" w:cs="Times New Roman"/>
          <w:b/>
          <w:sz w:val="22"/>
          <w:szCs w:val="22"/>
        </w:rPr>
      </w:pPr>
      <w:r w:rsidRPr="009E53C7">
        <w:rPr>
          <w:rFonts w:ascii="Garamond" w:hAnsi="Garamond" w:cs="Times New Roman"/>
          <w:b/>
          <w:sz w:val="22"/>
          <w:szCs w:val="22"/>
        </w:rPr>
        <w:t xml:space="preserve">Seul le mandataire du groupement remettra la réponse électronique sur la plate-forme en utilisant son certificat, </w:t>
      </w:r>
      <w:r w:rsidR="00340945" w:rsidRPr="009E53C7">
        <w:rPr>
          <w:rFonts w:ascii="Garamond" w:hAnsi="Garamond" w:cs="Times New Roman"/>
          <w:b/>
          <w:sz w:val="22"/>
          <w:szCs w:val="22"/>
        </w:rPr>
        <w:t>le cas</w:t>
      </w:r>
      <w:r w:rsidRPr="009E53C7">
        <w:rPr>
          <w:rFonts w:ascii="Garamond" w:hAnsi="Garamond" w:cs="Times New Roman"/>
          <w:b/>
          <w:sz w:val="22"/>
          <w:szCs w:val="22"/>
        </w:rPr>
        <w:t xml:space="preserve"> échéant.</w:t>
      </w:r>
    </w:p>
    <w:p w14:paraId="47254307" w14:textId="77777777" w:rsidR="00BC5E3E" w:rsidRPr="009E53C7" w:rsidRDefault="00BC5E3E" w:rsidP="00BC5E3E">
      <w:pPr>
        <w:widowControl/>
        <w:autoSpaceDE/>
        <w:autoSpaceDN/>
        <w:adjustRightInd/>
        <w:ind w:right="-1"/>
        <w:rPr>
          <w:rFonts w:ascii="Garamond" w:hAnsi="Garamond" w:cs="Times New Roman"/>
        </w:rPr>
      </w:pPr>
    </w:p>
    <w:p w14:paraId="7B893FC7" w14:textId="77777777" w:rsidR="00BC5E3E" w:rsidRPr="009E53C7" w:rsidRDefault="00BC5E3E" w:rsidP="00BC5E3E">
      <w:pPr>
        <w:widowControl/>
        <w:autoSpaceDE/>
        <w:autoSpaceDN/>
        <w:adjustRightInd/>
        <w:ind w:right="-1"/>
        <w:rPr>
          <w:rFonts w:ascii="Garamond" w:hAnsi="Garamond" w:cs="Times New Roman"/>
        </w:rPr>
      </w:pPr>
    </w:p>
    <w:p w14:paraId="5B60A622" w14:textId="77777777" w:rsidR="00BC5E3E" w:rsidRPr="009E53C7" w:rsidRDefault="00BC5E3E" w:rsidP="00BC5E3E">
      <w:pPr>
        <w:widowControl/>
        <w:autoSpaceDE/>
        <w:autoSpaceDN/>
        <w:adjustRightInd/>
        <w:ind w:right="-1"/>
        <w:rPr>
          <w:rFonts w:ascii="Garamond" w:hAnsi="Garamond" w:cs="Times New Roman"/>
        </w:rPr>
      </w:pPr>
    </w:p>
    <w:p w14:paraId="25D25579" w14:textId="77777777" w:rsidR="00BC5E3E" w:rsidRPr="009E53C7" w:rsidRDefault="00BC5E3E" w:rsidP="00BC5E3E">
      <w:pPr>
        <w:widowControl/>
        <w:autoSpaceDE/>
        <w:autoSpaceDN/>
        <w:adjustRightInd/>
        <w:ind w:right="-1"/>
        <w:rPr>
          <w:rFonts w:ascii="Garamond" w:hAnsi="Garamond" w:cs="Times New Roman"/>
        </w:rPr>
      </w:pPr>
    </w:p>
    <w:p w14:paraId="1125C4BF" w14:textId="77777777" w:rsidR="00BC5E3E" w:rsidRPr="009E53C7" w:rsidRDefault="00BC5E3E" w:rsidP="00BC5E3E">
      <w:pPr>
        <w:widowControl/>
        <w:autoSpaceDE/>
        <w:autoSpaceDN/>
        <w:adjustRightInd/>
        <w:ind w:right="-1"/>
        <w:jc w:val="both"/>
        <w:rPr>
          <w:rFonts w:ascii="Garamond" w:hAnsi="Garamond" w:cs="Times New Roman"/>
          <w:b/>
          <w:sz w:val="22"/>
          <w:szCs w:val="22"/>
        </w:rPr>
      </w:pPr>
      <w:bookmarkStart w:id="133" w:name="_Toc526440628"/>
      <w:r w:rsidRPr="009E53C7">
        <w:rPr>
          <w:rFonts w:ascii="Garamond" w:hAnsi="Garamond" w:cs="Times New Roman"/>
          <w:b/>
          <w:sz w:val="22"/>
          <w:szCs w:val="22"/>
        </w:rPr>
        <w:br w:type="page"/>
      </w:r>
      <w:r w:rsidRPr="009E53C7">
        <w:rPr>
          <w:rFonts w:ascii="Garamond" w:hAnsi="Garamond" w:cs="Times New Roman"/>
          <w:b/>
          <w:sz w:val="22"/>
          <w:szCs w:val="22"/>
        </w:rPr>
        <w:lastRenderedPageBreak/>
        <w:t>Modalités de dépôts du pli électronique</w:t>
      </w:r>
      <w:bookmarkEnd w:id="133"/>
    </w:p>
    <w:p w14:paraId="70F9994B" w14:textId="77777777" w:rsidR="00BC5E3E" w:rsidRPr="009E53C7" w:rsidRDefault="00BC5E3E" w:rsidP="00BC5E3E">
      <w:pPr>
        <w:widowControl/>
        <w:autoSpaceDE/>
        <w:autoSpaceDN/>
        <w:adjustRightInd/>
        <w:ind w:right="-1"/>
        <w:jc w:val="both"/>
        <w:rPr>
          <w:rFonts w:ascii="Garamond" w:hAnsi="Garamond" w:cs="Times New Roman"/>
          <w:b/>
          <w:sz w:val="22"/>
          <w:szCs w:val="22"/>
        </w:rPr>
      </w:pPr>
    </w:p>
    <w:p w14:paraId="327ABE25" w14:textId="1EBCCE37" w:rsidR="00BC5E3E" w:rsidRPr="009E53C7" w:rsidRDefault="00AF0026" w:rsidP="00BC5E3E">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rPr>
      </w:pPr>
      <w:r w:rsidRPr="009E53C7">
        <w:rPr>
          <w:rFonts w:ascii="Garamond" w:hAnsi="Garamond" w:cs="Times New Roman"/>
          <w:b/>
          <w:noProof/>
        </w:rPr>
        <w:drawing>
          <wp:inline distT="0" distB="0" distL="0" distR="0" wp14:anchorId="051A101F" wp14:editId="4A603318">
            <wp:extent cx="495300" cy="447675"/>
            <wp:effectExtent l="0" t="0" r="0" b="0"/>
            <wp:docPr id="19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p>
    <w:p w14:paraId="29DD5A80"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sz w:val="22"/>
          <w:szCs w:val="22"/>
        </w:rPr>
      </w:pPr>
      <w:r w:rsidRPr="009E53C7">
        <w:rPr>
          <w:rFonts w:ascii="Garamond" w:hAnsi="Garamond" w:cs="Times New Roman"/>
          <w:b/>
          <w:sz w:val="22"/>
          <w:szCs w:val="22"/>
        </w:rPr>
        <w:t xml:space="preserve">Le candidat veillera, dans le cas où il répondrait à plusieurs lots, à transmettre </w:t>
      </w:r>
      <w:proofErr w:type="gramStart"/>
      <w:r w:rsidRPr="009E53C7">
        <w:rPr>
          <w:rFonts w:ascii="Garamond" w:hAnsi="Garamond" w:cs="Times New Roman"/>
          <w:b/>
          <w:sz w:val="22"/>
          <w:szCs w:val="22"/>
        </w:rPr>
        <w:t>un  seul</w:t>
      </w:r>
      <w:proofErr w:type="gramEnd"/>
      <w:r w:rsidRPr="009E53C7">
        <w:rPr>
          <w:rFonts w:ascii="Garamond" w:hAnsi="Garamond" w:cs="Times New Roman"/>
          <w:b/>
          <w:sz w:val="22"/>
          <w:szCs w:val="22"/>
        </w:rPr>
        <w:t xml:space="preserve"> pli électronique contenant la candidature et les offres des lots auxquels il soumissionne.</w:t>
      </w:r>
    </w:p>
    <w:p w14:paraId="2BE597CC" w14:textId="77777777" w:rsidR="00BC5E3E" w:rsidRPr="009E53C7" w:rsidRDefault="00BC5E3E" w:rsidP="00BC5E3E">
      <w:pPr>
        <w:widowControl/>
        <w:autoSpaceDE/>
        <w:autoSpaceDN/>
        <w:adjustRightInd/>
        <w:ind w:right="-1"/>
        <w:jc w:val="both"/>
        <w:rPr>
          <w:rFonts w:ascii="Garamond" w:hAnsi="Garamond" w:cs="Times New Roman"/>
          <w:bCs/>
          <w:sz w:val="22"/>
          <w:szCs w:val="22"/>
        </w:rPr>
      </w:pPr>
    </w:p>
    <w:p w14:paraId="21FD48E6" w14:textId="77777777" w:rsidR="00BC5E3E" w:rsidRPr="009E53C7" w:rsidRDefault="00BC5E3E" w:rsidP="00BC5E3E">
      <w:pPr>
        <w:widowControl/>
        <w:autoSpaceDE/>
        <w:autoSpaceDN/>
        <w:adjustRightInd/>
        <w:ind w:right="-1"/>
        <w:jc w:val="both"/>
        <w:rPr>
          <w:rFonts w:ascii="Garamond" w:hAnsi="Garamond" w:cs="Times New Roman"/>
          <w:bCs/>
          <w:sz w:val="22"/>
          <w:szCs w:val="22"/>
        </w:rPr>
      </w:pPr>
      <w:r w:rsidRPr="009E53C7">
        <w:rPr>
          <w:rFonts w:ascii="Garamond" w:hAnsi="Garamond" w:cs="Times New Roman"/>
          <w:bCs/>
          <w:sz w:val="22"/>
          <w:szCs w:val="22"/>
        </w:rPr>
        <w:t>La marche à suivre pour déposer un pli par voie électronique est la suivante :</w:t>
      </w:r>
    </w:p>
    <w:p w14:paraId="0CE26697" w14:textId="77777777" w:rsidR="00BC5E3E" w:rsidRPr="009E53C7" w:rsidRDefault="00BC5E3E" w:rsidP="00BC5E3E">
      <w:pPr>
        <w:widowControl/>
        <w:autoSpaceDE/>
        <w:autoSpaceDN/>
        <w:adjustRightInd/>
        <w:ind w:right="-1"/>
        <w:jc w:val="both"/>
        <w:rPr>
          <w:rFonts w:ascii="Garamond" w:hAnsi="Garamond" w:cs="Times New Roman"/>
          <w:bCs/>
          <w:sz w:val="22"/>
          <w:szCs w:val="22"/>
        </w:rPr>
      </w:pPr>
      <w:r w:rsidRPr="009E53C7">
        <w:rPr>
          <w:rFonts w:ascii="Garamond" w:hAnsi="Garamond" w:cs="Times New Roman"/>
          <w:bCs/>
          <w:sz w:val="22"/>
          <w:szCs w:val="22"/>
        </w:rPr>
        <w:t>Dans recherche rapide, choisissez le département dans lequel vous recherchez un avis de marché, renseignez la catégorie et le mot clé.</w:t>
      </w:r>
    </w:p>
    <w:p w14:paraId="648669D2" w14:textId="77777777" w:rsidR="00BC5E3E" w:rsidRPr="009E53C7" w:rsidRDefault="00BC5E3E" w:rsidP="00BC5E3E">
      <w:pPr>
        <w:widowControl/>
        <w:autoSpaceDE/>
        <w:autoSpaceDN/>
        <w:adjustRightInd/>
        <w:ind w:right="-1"/>
        <w:jc w:val="both"/>
        <w:rPr>
          <w:rFonts w:ascii="Garamond" w:hAnsi="Garamond" w:cs="Times New Roman"/>
          <w:bCs/>
        </w:rPr>
      </w:pPr>
    </w:p>
    <w:p w14:paraId="13969B9F" w14:textId="5E19F4EA" w:rsidR="00BC5E3E" w:rsidRPr="009E53C7" w:rsidRDefault="00AF0026" w:rsidP="00BC5E3E">
      <w:pPr>
        <w:widowControl/>
        <w:autoSpaceDE/>
        <w:autoSpaceDN/>
        <w:adjustRightInd/>
        <w:ind w:right="-1"/>
        <w:jc w:val="both"/>
        <w:rPr>
          <w:rFonts w:ascii="Garamond" w:hAnsi="Garamond" w:cs="Times New Roman"/>
          <w:bCs/>
        </w:rPr>
      </w:pPr>
      <w:r w:rsidRPr="009E53C7">
        <w:rPr>
          <w:rFonts w:ascii="Garamond" w:hAnsi="Garamond" w:cs="Times New Roman"/>
          <w:b/>
          <w:bCs/>
          <w:noProof/>
          <w:u w:val="single"/>
        </w:rPr>
        <mc:AlternateContent>
          <mc:Choice Requires="wps">
            <w:drawing>
              <wp:anchor distT="0" distB="0" distL="114300" distR="114300" simplePos="0" relativeHeight="251660800" behindDoc="0" locked="0" layoutInCell="1" allowOverlap="1" wp14:anchorId="48C0DF05" wp14:editId="78EE03F0">
                <wp:simplePos x="0" y="0"/>
                <wp:positionH relativeFrom="column">
                  <wp:posOffset>1143000</wp:posOffset>
                </wp:positionH>
                <wp:positionV relativeFrom="paragraph">
                  <wp:posOffset>1143000</wp:posOffset>
                </wp:positionV>
                <wp:extent cx="457200" cy="228600"/>
                <wp:effectExtent l="0" t="0" r="0" b="0"/>
                <wp:wrapNone/>
                <wp:docPr id="682742658"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804C6" id="Line 131"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90pt" to="126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">
                <v:stroke endarrow="block"/>
              </v:line>
            </w:pict>
          </mc:Fallback>
        </mc:AlternateContent>
      </w:r>
      <w:r w:rsidRPr="009E53C7">
        <w:rPr>
          <w:rFonts w:ascii="Garamond" w:hAnsi="Garamond" w:cs="Times New Roman"/>
          <w:b/>
          <w:bCs/>
          <w:noProof/>
          <w:u w:val="single"/>
        </w:rPr>
        <mc:AlternateContent>
          <mc:Choice Requires="wps">
            <w:drawing>
              <wp:anchor distT="0" distB="0" distL="114300" distR="114300" simplePos="0" relativeHeight="251652608" behindDoc="0" locked="0" layoutInCell="1" allowOverlap="1" wp14:anchorId="2A38AFFD" wp14:editId="451B4EEE">
                <wp:simplePos x="0" y="0"/>
                <wp:positionH relativeFrom="column">
                  <wp:posOffset>2514600</wp:posOffset>
                </wp:positionH>
                <wp:positionV relativeFrom="paragraph">
                  <wp:posOffset>914400</wp:posOffset>
                </wp:positionV>
                <wp:extent cx="1257300" cy="571500"/>
                <wp:effectExtent l="0" t="0" r="0" b="0"/>
                <wp:wrapNone/>
                <wp:docPr id="93075002" name="Oval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ellipse">
                          <a:avLst/>
                        </a:pr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7D950A" id="Oval 123" o:spid="_x0000_s1026" style="position:absolute;margin-left:198pt;margin-top:1in;width:99pt;height: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" filled="f" strokeweight="2.25pt"/>
            </w:pict>
          </mc:Fallback>
        </mc:AlternateContent>
      </w:r>
      <w:r w:rsidRPr="009E53C7">
        <w:rPr>
          <w:rFonts w:ascii="Garamond" w:hAnsi="Garamond" w:cs="Times New Roman"/>
          <w:b/>
          <w:noProof/>
          <w:u w:val="single"/>
        </w:rPr>
        <w:drawing>
          <wp:inline distT="0" distB="0" distL="0" distR="0" wp14:anchorId="53E9242A" wp14:editId="0902551D">
            <wp:extent cx="5486400" cy="3009900"/>
            <wp:effectExtent l="0" t="0" r="0" b="0"/>
            <wp:docPr id="19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42">
                      <a:extLst>
                        <a:ext uri="{28A0092B-C50C-407E-A947-70E740481C1C}">
                          <a14:useLocalDpi xmlns:a14="http://schemas.microsoft.com/office/drawing/2010/main" val="0"/>
                        </a:ext>
                      </a:extLst>
                    </a:blip>
                    <a:srcRect l="4047" t="20732" r="4716" b="7295"/>
                    <a:stretch>
                      <a:fillRect/>
                    </a:stretch>
                  </pic:blipFill>
                  <pic:spPr bwMode="auto">
                    <a:xfrm>
                      <a:off x="0" y="0"/>
                      <a:ext cx="5486400" cy="3009900"/>
                    </a:xfrm>
                    <a:prstGeom prst="rect">
                      <a:avLst/>
                    </a:prstGeom>
                    <a:noFill/>
                    <a:ln>
                      <a:noFill/>
                    </a:ln>
                  </pic:spPr>
                </pic:pic>
              </a:graphicData>
            </a:graphic>
          </wp:inline>
        </w:drawing>
      </w:r>
    </w:p>
    <w:p w14:paraId="13DCDFAE" w14:textId="77777777" w:rsidR="00BC5E3E" w:rsidRPr="009E53C7" w:rsidRDefault="00BC5E3E" w:rsidP="00BC5E3E">
      <w:pPr>
        <w:widowControl/>
        <w:autoSpaceDE/>
        <w:autoSpaceDN/>
        <w:adjustRightInd/>
        <w:ind w:right="-1"/>
        <w:jc w:val="both"/>
        <w:rPr>
          <w:rFonts w:ascii="Garamond" w:hAnsi="Garamond" w:cs="Times New Roman"/>
        </w:rPr>
      </w:pPr>
    </w:p>
    <w:p w14:paraId="1B7DE38A"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Remplissez le formulaire de recherche ou cliquer sur « toutes les consultations »</w:t>
      </w:r>
    </w:p>
    <w:p w14:paraId="478EE9FE" w14:textId="5DE3D425" w:rsidR="00BC5E3E" w:rsidRPr="009E53C7" w:rsidRDefault="00AF0026" w:rsidP="00BC5E3E">
      <w:pPr>
        <w:widowControl/>
        <w:autoSpaceDE/>
        <w:autoSpaceDN/>
        <w:adjustRightInd/>
        <w:ind w:right="-1"/>
        <w:jc w:val="both"/>
        <w:rPr>
          <w:rFonts w:ascii="Garamond" w:hAnsi="Garamond" w:cs="Times New Roman"/>
        </w:rPr>
      </w:pPr>
      <w:r w:rsidRPr="009E53C7">
        <w:rPr>
          <w:rFonts w:ascii="Garamond" w:hAnsi="Garamond" w:cs="Times New Roman"/>
          <w:noProof/>
        </w:rPr>
        <mc:AlternateContent>
          <mc:Choice Requires="wps">
            <w:drawing>
              <wp:anchor distT="0" distB="0" distL="114300" distR="114300" simplePos="0" relativeHeight="251659776" behindDoc="0" locked="0" layoutInCell="1" allowOverlap="1" wp14:anchorId="5BC44956" wp14:editId="28FF1C0C">
                <wp:simplePos x="0" y="0"/>
                <wp:positionH relativeFrom="column">
                  <wp:posOffset>685800</wp:posOffset>
                </wp:positionH>
                <wp:positionV relativeFrom="paragraph">
                  <wp:posOffset>683895</wp:posOffset>
                </wp:positionV>
                <wp:extent cx="685800" cy="114300"/>
                <wp:effectExtent l="0" t="0" r="0" b="0"/>
                <wp:wrapNone/>
                <wp:docPr id="635819997"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1430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0B8DF" id="Rectangle 130" o:spid="_x0000_s1026" style="position:absolute;margin-left:54pt;margin-top:53.85pt;width:54pt;height: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" filled="f" strokeweight="1.5pt"/>
            </w:pict>
          </mc:Fallback>
        </mc:AlternateContent>
      </w:r>
      <w:r w:rsidRPr="009E53C7">
        <w:rPr>
          <w:rFonts w:ascii="Garamond" w:hAnsi="Garamond" w:cs="Times New Roman"/>
          <w:noProof/>
        </w:rPr>
        <mc:AlternateContent>
          <mc:Choice Requires="wps">
            <w:drawing>
              <wp:anchor distT="0" distB="0" distL="114300" distR="114300" simplePos="0" relativeHeight="251658752" behindDoc="0" locked="0" layoutInCell="1" allowOverlap="1" wp14:anchorId="143E4C93" wp14:editId="7B0960F3">
                <wp:simplePos x="0" y="0"/>
                <wp:positionH relativeFrom="column">
                  <wp:posOffset>1943100</wp:posOffset>
                </wp:positionH>
                <wp:positionV relativeFrom="paragraph">
                  <wp:posOffset>1026795</wp:posOffset>
                </wp:positionV>
                <wp:extent cx="342900" cy="228600"/>
                <wp:effectExtent l="0" t="0" r="0" b="0"/>
                <wp:wrapNone/>
                <wp:docPr id="374908398"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2286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BE4BB4" id="Line 12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85pt" to="180pt,9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" strokeweight="1.5pt">
                <v:stroke endarrow="block"/>
              </v:line>
            </w:pict>
          </mc:Fallback>
        </mc:AlternateContent>
      </w:r>
      <w:r w:rsidRPr="009E53C7">
        <w:rPr>
          <w:rFonts w:ascii="Garamond" w:hAnsi="Garamond" w:cs="Times New Roman"/>
          <w:noProof/>
        </w:rPr>
        <w:drawing>
          <wp:inline distT="0" distB="0" distL="0" distR="0" wp14:anchorId="321D5439" wp14:editId="4756837C">
            <wp:extent cx="5172075" cy="2724150"/>
            <wp:effectExtent l="0" t="0" r="0" b="0"/>
            <wp:docPr id="20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43">
                      <a:extLst>
                        <a:ext uri="{28A0092B-C50C-407E-A947-70E740481C1C}">
                          <a14:useLocalDpi xmlns:a14="http://schemas.microsoft.com/office/drawing/2010/main" val="0"/>
                        </a:ext>
                      </a:extLst>
                    </a:blip>
                    <a:srcRect l="10878" t="20360" r="13322" b="15948"/>
                    <a:stretch>
                      <a:fillRect/>
                    </a:stretch>
                  </pic:blipFill>
                  <pic:spPr bwMode="auto">
                    <a:xfrm>
                      <a:off x="0" y="0"/>
                      <a:ext cx="5172075" cy="2724150"/>
                    </a:xfrm>
                    <a:prstGeom prst="rect">
                      <a:avLst/>
                    </a:prstGeom>
                    <a:noFill/>
                    <a:ln>
                      <a:noFill/>
                    </a:ln>
                  </pic:spPr>
                </pic:pic>
              </a:graphicData>
            </a:graphic>
          </wp:inline>
        </w:drawing>
      </w:r>
    </w:p>
    <w:p w14:paraId="50B38C57" w14:textId="77777777" w:rsidR="00BC5E3E" w:rsidRPr="009E53C7" w:rsidRDefault="00BC5E3E" w:rsidP="00BC5E3E">
      <w:pPr>
        <w:widowControl/>
        <w:autoSpaceDE/>
        <w:autoSpaceDN/>
        <w:adjustRightInd/>
        <w:ind w:right="-1"/>
        <w:jc w:val="center"/>
        <w:rPr>
          <w:rFonts w:ascii="Garamond" w:hAnsi="Garamond" w:cs="Times New Roman"/>
        </w:rPr>
      </w:pPr>
      <w:r w:rsidRPr="009E53C7">
        <w:rPr>
          <w:rFonts w:ascii="Garamond" w:hAnsi="Garamond" w:cs="Times New Roman"/>
        </w:rPr>
        <w:br w:type="page"/>
      </w:r>
    </w:p>
    <w:tbl>
      <w:tblPr>
        <w:tblW w:w="0" w:type="auto"/>
        <w:tblInd w:w="360" w:type="dxa"/>
        <w:tblBorders>
          <w:top w:val="single" w:sz="18" w:space="0" w:color="7030A0"/>
          <w:left w:val="single" w:sz="18" w:space="0" w:color="7030A0"/>
          <w:bottom w:val="single" w:sz="18" w:space="0" w:color="7030A0"/>
          <w:right w:val="single" w:sz="18" w:space="0" w:color="7030A0"/>
          <w:insideH w:val="single" w:sz="18" w:space="0" w:color="7030A0"/>
          <w:insideV w:val="single" w:sz="18" w:space="0" w:color="7030A0"/>
        </w:tblBorders>
        <w:shd w:val="clear" w:color="auto" w:fill="E5DFEC"/>
        <w:tblLook w:val="04A0" w:firstRow="1" w:lastRow="0" w:firstColumn="1" w:lastColumn="0" w:noHBand="0" w:noVBand="1"/>
      </w:tblPr>
      <w:tblGrid>
        <w:gridCol w:w="8808"/>
      </w:tblGrid>
      <w:tr w:rsidR="00BC5E3E" w:rsidRPr="009E53C7" w14:paraId="3420C46F" w14:textId="77777777" w:rsidTr="00B2329D">
        <w:tc>
          <w:tcPr>
            <w:tcW w:w="8926" w:type="dxa"/>
            <w:shd w:val="clear" w:color="auto" w:fill="E5DFEC"/>
          </w:tcPr>
          <w:p w14:paraId="131BC1FF" w14:textId="77777777" w:rsidR="00BC5E3E" w:rsidRPr="009E53C7" w:rsidRDefault="00BC5E3E" w:rsidP="00B2329D">
            <w:pPr>
              <w:widowControl/>
              <w:autoSpaceDE/>
              <w:autoSpaceDN/>
              <w:adjustRightInd/>
              <w:ind w:right="-1"/>
              <w:rPr>
                <w:rFonts w:ascii="Garamond" w:hAnsi="Garamond" w:cs="Times New Roman"/>
              </w:rPr>
            </w:pPr>
          </w:p>
          <w:p w14:paraId="2AEE05B1" w14:textId="77777777" w:rsidR="00BC5E3E" w:rsidRPr="009E53C7" w:rsidRDefault="00BC5E3E" w:rsidP="00B2329D">
            <w:pPr>
              <w:widowControl/>
              <w:autoSpaceDE/>
              <w:autoSpaceDN/>
              <w:adjustRightInd/>
              <w:ind w:right="-1"/>
              <w:rPr>
                <w:rFonts w:ascii="Garamond" w:hAnsi="Garamond" w:cs="Times New Roman"/>
              </w:rPr>
            </w:pPr>
          </w:p>
          <w:p w14:paraId="085D17AB" w14:textId="77777777" w:rsidR="00BC5E3E" w:rsidRPr="009E53C7" w:rsidRDefault="00BC5E3E" w:rsidP="00B2329D">
            <w:pPr>
              <w:widowControl/>
              <w:autoSpaceDE/>
              <w:autoSpaceDN/>
              <w:adjustRightInd/>
              <w:ind w:right="-1"/>
              <w:rPr>
                <w:rFonts w:ascii="Garamond" w:hAnsi="Garamond" w:cs="Times New Roman"/>
              </w:rPr>
            </w:pPr>
          </w:p>
          <w:p w14:paraId="7661AFB8" w14:textId="77777777" w:rsidR="00BC5E3E" w:rsidRPr="009E53C7" w:rsidRDefault="00BC5E3E" w:rsidP="00B2329D">
            <w:pPr>
              <w:widowControl/>
              <w:autoSpaceDE/>
              <w:autoSpaceDN/>
              <w:adjustRightInd/>
              <w:ind w:right="-1"/>
              <w:rPr>
                <w:rFonts w:ascii="Garamond" w:hAnsi="Garamond" w:cs="Times New Roman"/>
              </w:rPr>
            </w:pPr>
          </w:p>
          <w:p w14:paraId="1C9F1351" w14:textId="77777777" w:rsidR="00BC5E3E" w:rsidRPr="009E53C7" w:rsidRDefault="00BC5E3E" w:rsidP="00B2329D">
            <w:pPr>
              <w:widowControl/>
              <w:autoSpaceDE/>
              <w:autoSpaceDN/>
              <w:adjustRightInd/>
              <w:ind w:right="-1"/>
              <w:rPr>
                <w:rFonts w:ascii="Garamond" w:hAnsi="Garamond" w:cs="Times New Roman"/>
              </w:rPr>
            </w:pPr>
          </w:p>
          <w:p w14:paraId="1DB4CC71" w14:textId="77777777" w:rsidR="00BC5E3E" w:rsidRPr="009E53C7" w:rsidRDefault="00BC5E3E" w:rsidP="00B2329D">
            <w:pPr>
              <w:widowControl/>
              <w:autoSpaceDE/>
              <w:autoSpaceDN/>
              <w:adjustRightInd/>
              <w:ind w:right="-1"/>
              <w:rPr>
                <w:rFonts w:ascii="Garamond" w:hAnsi="Garamond" w:cs="Times New Roman"/>
                <w:sz w:val="22"/>
                <w:szCs w:val="22"/>
              </w:rPr>
            </w:pPr>
          </w:p>
          <w:p w14:paraId="3C13BF80" w14:textId="77777777" w:rsidR="00BC5E3E" w:rsidRPr="009E53C7" w:rsidRDefault="00BC5E3E" w:rsidP="00B2329D">
            <w:pPr>
              <w:widowControl/>
              <w:autoSpaceDE/>
              <w:autoSpaceDN/>
              <w:adjustRightInd/>
              <w:ind w:right="-1"/>
              <w:rPr>
                <w:rFonts w:ascii="Garamond" w:hAnsi="Garamond" w:cs="Times New Roman"/>
                <w:sz w:val="22"/>
                <w:szCs w:val="22"/>
              </w:rPr>
            </w:pPr>
            <w:r w:rsidRPr="009E53C7">
              <w:rPr>
                <w:rFonts w:ascii="Garamond" w:hAnsi="Garamond" w:cs="Times New Roman"/>
                <w:sz w:val="22"/>
                <w:szCs w:val="22"/>
              </w:rPr>
              <w:t>Pour répondre à une consultation en format « </w:t>
            </w:r>
            <w:r w:rsidR="00A720E0" w:rsidRPr="009E53C7">
              <w:rPr>
                <w:rFonts w:ascii="Garamond" w:hAnsi="Garamond" w:cs="Times New Roman"/>
                <w:sz w:val="22"/>
                <w:szCs w:val="22"/>
              </w:rPr>
              <w:t>DUME</w:t>
            </w:r>
            <w:r w:rsidRPr="009E53C7">
              <w:rPr>
                <w:rFonts w:ascii="Garamond" w:hAnsi="Garamond" w:cs="Times New Roman"/>
                <w:sz w:val="22"/>
                <w:szCs w:val="22"/>
              </w:rPr>
              <w:t> » :</w:t>
            </w:r>
          </w:p>
          <w:p w14:paraId="5CA67108" w14:textId="6FCCF52E" w:rsidR="00BC5E3E" w:rsidRPr="009E53C7" w:rsidRDefault="00AF0026" w:rsidP="00B2329D">
            <w:pPr>
              <w:widowControl/>
              <w:autoSpaceDE/>
              <w:autoSpaceDN/>
              <w:adjustRightInd/>
              <w:ind w:right="-1"/>
              <w:rPr>
                <w:rFonts w:ascii="Garamond" w:hAnsi="Garamond" w:cs="Times New Roman"/>
                <w:sz w:val="22"/>
                <w:szCs w:val="22"/>
              </w:rPr>
            </w:pPr>
            <w:r w:rsidRPr="009E53C7">
              <w:rPr>
                <w:rFonts w:ascii="Garamond" w:hAnsi="Garamond" w:cs="Times New Roman"/>
                <w:noProof/>
                <w:sz w:val="22"/>
                <w:szCs w:val="22"/>
              </w:rPr>
              <w:drawing>
                <wp:anchor distT="0" distB="0" distL="114300" distR="114300" simplePos="0" relativeHeight="251664896" behindDoc="0" locked="0" layoutInCell="1" allowOverlap="1" wp14:anchorId="350C5F32" wp14:editId="2E1B7E67">
                  <wp:simplePos x="0" y="0"/>
                  <wp:positionH relativeFrom="column">
                    <wp:posOffset>-17780</wp:posOffset>
                  </wp:positionH>
                  <wp:positionV relativeFrom="paragraph">
                    <wp:posOffset>611505</wp:posOffset>
                  </wp:positionV>
                  <wp:extent cx="5601970" cy="3303270"/>
                  <wp:effectExtent l="0" t="0" r="0" b="0"/>
                  <wp:wrapNone/>
                  <wp:docPr id="1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44">
                            <a:extLst>
                              <a:ext uri="{28A0092B-C50C-407E-A947-70E740481C1C}">
                                <a14:useLocalDpi xmlns:a14="http://schemas.microsoft.com/office/drawing/2010/main" val="0"/>
                              </a:ext>
                            </a:extLst>
                          </a:blip>
                          <a:srcRect l="57414" t="27507" r="7979" b="7391"/>
                          <a:stretch>
                            <a:fillRect/>
                          </a:stretch>
                        </pic:blipFill>
                        <pic:spPr bwMode="auto">
                          <a:xfrm>
                            <a:off x="0" y="0"/>
                            <a:ext cx="5601970" cy="3303270"/>
                          </a:xfrm>
                          <a:prstGeom prst="rect">
                            <a:avLst/>
                          </a:prstGeom>
                          <a:noFill/>
                        </pic:spPr>
                      </pic:pic>
                    </a:graphicData>
                  </a:graphic>
                  <wp14:sizeRelH relativeFrom="page">
                    <wp14:pctWidth>0</wp14:pctWidth>
                  </wp14:sizeRelH>
                  <wp14:sizeRelV relativeFrom="page">
                    <wp14:pctHeight>0</wp14:pctHeight>
                  </wp14:sizeRelV>
                </wp:anchor>
              </w:drawing>
            </w:r>
            <w:r w:rsidR="00BC5E3E" w:rsidRPr="009E53C7">
              <w:rPr>
                <w:rFonts w:ascii="Garamond" w:hAnsi="Garamond" w:cs="Times New Roman"/>
                <w:sz w:val="22"/>
                <w:szCs w:val="22"/>
              </w:rPr>
              <w:t>Cliquez sur le bouton « </w:t>
            </w:r>
            <w:r w:rsidR="00A720E0" w:rsidRPr="009E53C7">
              <w:rPr>
                <w:rFonts w:ascii="Garamond" w:hAnsi="Garamond" w:cs="Times New Roman"/>
                <w:noProof/>
                <w:sz w:val="22"/>
                <w:szCs w:val="22"/>
              </w:rPr>
              <w:t>DUME</w:t>
            </w:r>
            <w:r w:rsidR="00BC5E3E" w:rsidRPr="009E53C7">
              <w:rPr>
                <w:rFonts w:ascii="Garamond" w:hAnsi="Garamond" w:cs="Times New Roman"/>
                <w:noProof/>
                <w:sz w:val="22"/>
                <w:szCs w:val="22"/>
              </w:rPr>
              <w:t> » dans la colonne « action » (1</w:t>
            </w:r>
            <w:r w:rsidR="00BC5E3E" w:rsidRPr="009E53C7">
              <w:rPr>
                <w:rFonts w:ascii="Garamond" w:hAnsi="Garamond" w:cs="Times New Roman"/>
                <w:noProof/>
                <w:sz w:val="22"/>
                <w:szCs w:val="22"/>
                <w:vertAlign w:val="superscript"/>
              </w:rPr>
              <w:t>er</w:t>
            </w:r>
            <w:r w:rsidR="00BC5E3E" w:rsidRPr="009E53C7">
              <w:rPr>
                <w:rFonts w:ascii="Garamond" w:hAnsi="Garamond" w:cs="Times New Roman"/>
                <w:noProof/>
                <w:sz w:val="22"/>
                <w:szCs w:val="22"/>
              </w:rPr>
              <w:t xml:space="preserve"> icone).</w:t>
            </w:r>
          </w:p>
          <w:p w14:paraId="784B3072" w14:textId="77777777" w:rsidR="00BC5E3E" w:rsidRPr="009E53C7" w:rsidRDefault="00BC5E3E" w:rsidP="00B2329D">
            <w:pPr>
              <w:widowControl/>
              <w:autoSpaceDE/>
              <w:autoSpaceDN/>
              <w:adjustRightInd/>
              <w:ind w:right="-1"/>
              <w:rPr>
                <w:rFonts w:ascii="Garamond" w:hAnsi="Garamond" w:cs="Times New Roman"/>
              </w:rPr>
            </w:pPr>
          </w:p>
          <w:p w14:paraId="778E7EDF" w14:textId="77777777" w:rsidR="00BC5E3E" w:rsidRPr="009E53C7" w:rsidRDefault="00BC5E3E" w:rsidP="00B2329D">
            <w:pPr>
              <w:widowControl/>
              <w:autoSpaceDE/>
              <w:autoSpaceDN/>
              <w:adjustRightInd/>
              <w:ind w:right="-1"/>
              <w:rPr>
                <w:rFonts w:ascii="Garamond" w:hAnsi="Garamond" w:cs="Times New Roman"/>
              </w:rPr>
            </w:pPr>
          </w:p>
          <w:p w14:paraId="30A61BC9" w14:textId="77777777" w:rsidR="00BC5E3E" w:rsidRPr="009E53C7" w:rsidRDefault="00BC5E3E" w:rsidP="00B2329D">
            <w:pPr>
              <w:widowControl/>
              <w:autoSpaceDE/>
              <w:autoSpaceDN/>
              <w:adjustRightInd/>
              <w:ind w:right="-1"/>
              <w:rPr>
                <w:rFonts w:ascii="Garamond" w:hAnsi="Garamond" w:cs="Times New Roman"/>
              </w:rPr>
            </w:pPr>
          </w:p>
          <w:p w14:paraId="6F84C1B6" w14:textId="77777777" w:rsidR="00BC5E3E" w:rsidRPr="009E53C7" w:rsidRDefault="00BC5E3E" w:rsidP="00B2329D">
            <w:pPr>
              <w:widowControl/>
              <w:autoSpaceDE/>
              <w:autoSpaceDN/>
              <w:adjustRightInd/>
              <w:ind w:right="-1"/>
              <w:rPr>
                <w:rFonts w:ascii="Garamond" w:hAnsi="Garamond" w:cs="Times New Roman"/>
              </w:rPr>
            </w:pPr>
          </w:p>
          <w:p w14:paraId="53085F33" w14:textId="77777777" w:rsidR="00BC5E3E" w:rsidRPr="009E53C7" w:rsidRDefault="00BC5E3E" w:rsidP="00B2329D">
            <w:pPr>
              <w:widowControl/>
              <w:autoSpaceDE/>
              <w:autoSpaceDN/>
              <w:adjustRightInd/>
              <w:ind w:right="-1"/>
              <w:rPr>
                <w:rFonts w:ascii="Garamond" w:hAnsi="Garamond" w:cs="Times New Roman"/>
              </w:rPr>
            </w:pPr>
          </w:p>
          <w:p w14:paraId="0338F994" w14:textId="77777777" w:rsidR="00BC5E3E" w:rsidRPr="009E53C7" w:rsidRDefault="00BC5E3E" w:rsidP="00B2329D">
            <w:pPr>
              <w:widowControl/>
              <w:autoSpaceDE/>
              <w:autoSpaceDN/>
              <w:adjustRightInd/>
              <w:ind w:right="-1"/>
              <w:rPr>
                <w:rFonts w:ascii="Garamond" w:hAnsi="Garamond" w:cs="Times New Roman"/>
              </w:rPr>
            </w:pPr>
          </w:p>
          <w:p w14:paraId="3BCB5245" w14:textId="77777777" w:rsidR="00BC5E3E" w:rsidRPr="009E53C7" w:rsidRDefault="00BC5E3E" w:rsidP="00B2329D">
            <w:pPr>
              <w:widowControl/>
              <w:autoSpaceDE/>
              <w:autoSpaceDN/>
              <w:adjustRightInd/>
              <w:ind w:right="-1"/>
              <w:rPr>
                <w:rFonts w:ascii="Garamond" w:hAnsi="Garamond" w:cs="Times New Roman"/>
              </w:rPr>
            </w:pPr>
          </w:p>
          <w:p w14:paraId="0220010E" w14:textId="77777777" w:rsidR="00BC5E3E" w:rsidRPr="009E53C7" w:rsidRDefault="00BC5E3E" w:rsidP="00B2329D">
            <w:pPr>
              <w:widowControl/>
              <w:autoSpaceDE/>
              <w:autoSpaceDN/>
              <w:adjustRightInd/>
              <w:ind w:right="-1"/>
              <w:rPr>
                <w:rFonts w:ascii="Garamond" w:hAnsi="Garamond" w:cs="Times New Roman"/>
              </w:rPr>
            </w:pPr>
          </w:p>
          <w:p w14:paraId="20D5345B" w14:textId="77777777" w:rsidR="00BC5E3E" w:rsidRPr="009E53C7" w:rsidRDefault="00BC5E3E" w:rsidP="00B2329D">
            <w:pPr>
              <w:widowControl/>
              <w:autoSpaceDE/>
              <w:autoSpaceDN/>
              <w:adjustRightInd/>
              <w:ind w:right="-1"/>
              <w:rPr>
                <w:rFonts w:ascii="Garamond" w:hAnsi="Garamond" w:cs="Times New Roman"/>
              </w:rPr>
            </w:pPr>
          </w:p>
          <w:p w14:paraId="2E46385D" w14:textId="77777777" w:rsidR="00BC5E3E" w:rsidRPr="009E53C7" w:rsidRDefault="00BC5E3E" w:rsidP="00B2329D">
            <w:pPr>
              <w:widowControl/>
              <w:autoSpaceDE/>
              <w:autoSpaceDN/>
              <w:adjustRightInd/>
              <w:ind w:right="-1"/>
              <w:rPr>
                <w:rFonts w:ascii="Garamond" w:hAnsi="Garamond" w:cs="Times New Roman"/>
              </w:rPr>
            </w:pPr>
          </w:p>
          <w:p w14:paraId="56ED2632" w14:textId="77777777" w:rsidR="00BC5E3E" w:rsidRPr="009E53C7" w:rsidRDefault="00BC5E3E" w:rsidP="00B2329D">
            <w:pPr>
              <w:widowControl/>
              <w:autoSpaceDE/>
              <w:autoSpaceDN/>
              <w:adjustRightInd/>
              <w:ind w:right="-1"/>
              <w:rPr>
                <w:rFonts w:ascii="Garamond" w:hAnsi="Garamond" w:cs="Times New Roman"/>
              </w:rPr>
            </w:pPr>
          </w:p>
          <w:p w14:paraId="62DF20E8" w14:textId="77777777" w:rsidR="00BC5E3E" w:rsidRPr="009E53C7" w:rsidRDefault="00BC5E3E" w:rsidP="00B2329D">
            <w:pPr>
              <w:widowControl/>
              <w:autoSpaceDE/>
              <w:autoSpaceDN/>
              <w:adjustRightInd/>
              <w:ind w:right="-1"/>
              <w:rPr>
                <w:rFonts w:ascii="Garamond" w:hAnsi="Garamond" w:cs="Times New Roman"/>
              </w:rPr>
            </w:pPr>
          </w:p>
          <w:p w14:paraId="24FE4ED5" w14:textId="77777777" w:rsidR="00BC5E3E" w:rsidRPr="009E53C7" w:rsidRDefault="00BC5E3E" w:rsidP="00B2329D">
            <w:pPr>
              <w:widowControl/>
              <w:autoSpaceDE/>
              <w:autoSpaceDN/>
              <w:adjustRightInd/>
              <w:ind w:right="-1"/>
              <w:rPr>
                <w:rFonts w:ascii="Garamond" w:hAnsi="Garamond" w:cs="Times New Roman"/>
              </w:rPr>
            </w:pPr>
          </w:p>
          <w:p w14:paraId="4B230018" w14:textId="77777777" w:rsidR="00BC5E3E" w:rsidRPr="009E53C7" w:rsidRDefault="00BC5E3E" w:rsidP="00B2329D">
            <w:pPr>
              <w:widowControl/>
              <w:autoSpaceDE/>
              <w:autoSpaceDN/>
              <w:adjustRightInd/>
              <w:ind w:right="-1"/>
              <w:rPr>
                <w:rFonts w:ascii="Garamond" w:hAnsi="Garamond" w:cs="Times New Roman"/>
              </w:rPr>
            </w:pPr>
          </w:p>
          <w:p w14:paraId="18C773D6" w14:textId="77777777" w:rsidR="00BC5E3E" w:rsidRPr="009E53C7" w:rsidRDefault="00BC5E3E" w:rsidP="00B2329D">
            <w:pPr>
              <w:widowControl/>
              <w:autoSpaceDE/>
              <w:autoSpaceDN/>
              <w:adjustRightInd/>
              <w:ind w:right="-1"/>
              <w:rPr>
                <w:rFonts w:ascii="Garamond" w:hAnsi="Garamond" w:cs="Times New Roman"/>
              </w:rPr>
            </w:pPr>
          </w:p>
          <w:p w14:paraId="36B3876C" w14:textId="5681871A" w:rsidR="00BC5E3E" w:rsidRPr="009E53C7" w:rsidRDefault="00AF0026" w:rsidP="00B2329D">
            <w:pPr>
              <w:widowControl/>
              <w:autoSpaceDE/>
              <w:autoSpaceDN/>
              <w:adjustRightInd/>
              <w:ind w:right="-1"/>
              <w:rPr>
                <w:rFonts w:ascii="Garamond" w:hAnsi="Garamond" w:cs="Times New Roman"/>
              </w:rPr>
            </w:pPr>
            <w:r w:rsidRPr="009E53C7">
              <w:rPr>
                <w:rFonts w:ascii="Garamond" w:hAnsi="Garamond" w:cs="Times New Roman"/>
                <w:noProof/>
              </w:rPr>
              <mc:AlternateContent>
                <mc:Choice Requires="wps">
                  <w:drawing>
                    <wp:anchor distT="0" distB="0" distL="114300" distR="114300" simplePos="0" relativeHeight="251665920" behindDoc="0" locked="0" layoutInCell="1" allowOverlap="1" wp14:anchorId="36ACD90E" wp14:editId="73A68677">
                      <wp:simplePos x="0" y="0"/>
                      <wp:positionH relativeFrom="column">
                        <wp:posOffset>4519930</wp:posOffset>
                      </wp:positionH>
                      <wp:positionV relativeFrom="paragraph">
                        <wp:posOffset>3175</wp:posOffset>
                      </wp:positionV>
                      <wp:extent cx="657225" cy="251460"/>
                      <wp:effectExtent l="0" t="0" r="0" b="0"/>
                      <wp:wrapNone/>
                      <wp:docPr id="652313765"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 cy="251460"/>
                              </a:xfrm>
                              <a:prstGeom prst="line">
                                <a:avLst/>
                              </a:prstGeom>
                              <a:noFill/>
                              <a:ln w="57150">
                                <a:solidFill>
                                  <a:srgbClr val="7030A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DF159" id="Line 138"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9pt,.25pt" to="407.6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" strokecolor="#7030a0" strokeweight="4.5pt">
                      <v:stroke endarrow="block"/>
                    </v:line>
                  </w:pict>
                </mc:Fallback>
              </mc:AlternateContent>
            </w:r>
          </w:p>
          <w:p w14:paraId="205F1A4B" w14:textId="77777777" w:rsidR="00BC5E3E" w:rsidRPr="009E53C7" w:rsidRDefault="00BC5E3E" w:rsidP="00B2329D">
            <w:pPr>
              <w:widowControl/>
              <w:autoSpaceDE/>
              <w:autoSpaceDN/>
              <w:adjustRightInd/>
              <w:ind w:right="-1"/>
              <w:rPr>
                <w:rFonts w:ascii="Garamond" w:hAnsi="Garamond" w:cs="Times New Roman"/>
              </w:rPr>
            </w:pPr>
          </w:p>
          <w:p w14:paraId="7B8083D6" w14:textId="77777777" w:rsidR="00BC5E3E" w:rsidRPr="009E53C7" w:rsidRDefault="00BC5E3E" w:rsidP="00B2329D">
            <w:pPr>
              <w:widowControl/>
              <w:autoSpaceDE/>
              <w:autoSpaceDN/>
              <w:adjustRightInd/>
              <w:ind w:right="-1"/>
              <w:rPr>
                <w:rFonts w:ascii="Garamond" w:hAnsi="Garamond" w:cs="Times New Roman"/>
              </w:rPr>
            </w:pPr>
          </w:p>
          <w:p w14:paraId="0C4EABB8" w14:textId="77777777" w:rsidR="00BC5E3E" w:rsidRPr="009E53C7" w:rsidRDefault="00BC5E3E" w:rsidP="00B2329D">
            <w:pPr>
              <w:widowControl/>
              <w:autoSpaceDE/>
              <w:autoSpaceDN/>
              <w:adjustRightInd/>
              <w:ind w:right="-1"/>
              <w:rPr>
                <w:rFonts w:ascii="Garamond" w:hAnsi="Garamond" w:cs="Times New Roman"/>
              </w:rPr>
            </w:pPr>
          </w:p>
          <w:p w14:paraId="411E78CD" w14:textId="77777777" w:rsidR="00BC5E3E" w:rsidRPr="009E53C7" w:rsidRDefault="00BC5E3E" w:rsidP="00B2329D">
            <w:pPr>
              <w:widowControl/>
              <w:autoSpaceDE/>
              <w:autoSpaceDN/>
              <w:adjustRightInd/>
              <w:ind w:right="-1"/>
              <w:rPr>
                <w:rFonts w:ascii="Garamond" w:hAnsi="Garamond" w:cs="Times New Roman"/>
              </w:rPr>
            </w:pPr>
          </w:p>
          <w:p w14:paraId="490D2AD6" w14:textId="77777777" w:rsidR="00BC5E3E" w:rsidRPr="009E53C7" w:rsidRDefault="00BC5E3E" w:rsidP="00B2329D">
            <w:pPr>
              <w:widowControl/>
              <w:autoSpaceDE/>
              <w:autoSpaceDN/>
              <w:adjustRightInd/>
              <w:ind w:right="-1"/>
              <w:rPr>
                <w:rFonts w:ascii="Garamond" w:hAnsi="Garamond" w:cs="Times New Roman"/>
              </w:rPr>
            </w:pPr>
          </w:p>
          <w:p w14:paraId="19312FD5" w14:textId="77777777" w:rsidR="00BC5E3E" w:rsidRPr="009E53C7" w:rsidRDefault="00BC5E3E" w:rsidP="00B2329D">
            <w:pPr>
              <w:widowControl/>
              <w:autoSpaceDE/>
              <w:autoSpaceDN/>
              <w:adjustRightInd/>
              <w:ind w:right="-1"/>
              <w:rPr>
                <w:rFonts w:ascii="Garamond" w:hAnsi="Garamond" w:cs="Times New Roman"/>
              </w:rPr>
            </w:pPr>
          </w:p>
          <w:p w14:paraId="0F04BAED" w14:textId="77777777" w:rsidR="00BC5E3E" w:rsidRPr="009E53C7" w:rsidRDefault="00BC5E3E" w:rsidP="00B2329D">
            <w:pPr>
              <w:widowControl/>
              <w:autoSpaceDE/>
              <w:autoSpaceDN/>
              <w:adjustRightInd/>
              <w:ind w:right="-1"/>
              <w:rPr>
                <w:rFonts w:ascii="Garamond" w:hAnsi="Garamond" w:cs="Times New Roman"/>
              </w:rPr>
            </w:pPr>
          </w:p>
          <w:p w14:paraId="4383C095" w14:textId="77777777" w:rsidR="00BC5E3E" w:rsidRPr="009E53C7" w:rsidRDefault="00BC5E3E" w:rsidP="00B2329D">
            <w:pPr>
              <w:widowControl/>
              <w:autoSpaceDE/>
              <w:autoSpaceDN/>
              <w:adjustRightInd/>
              <w:ind w:right="-1"/>
              <w:rPr>
                <w:rFonts w:ascii="Garamond" w:hAnsi="Garamond" w:cs="Times New Roman"/>
              </w:rPr>
            </w:pPr>
          </w:p>
          <w:p w14:paraId="307FED98" w14:textId="77777777" w:rsidR="00BC5E3E" w:rsidRPr="009E53C7" w:rsidRDefault="00BC5E3E" w:rsidP="00B2329D">
            <w:pPr>
              <w:widowControl/>
              <w:autoSpaceDE/>
              <w:autoSpaceDN/>
              <w:adjustRightInd/>
              <w:ind w:right="-1"/>
              <w:rPr>
                <w:rFonts w:ascii="Garamond" w:hAnsi="Garamond" w:cs="Times New Roman"/>
              </w:rPr>
            </w:pPr>
          </w:p>
          <w:p w14:paraId="36CAB56A" w14:textId="77777777" w:rsidR="00BC5E3E" w:rsidRPr="009E53C7" w:rsidRDefault="00BC5E3E" w:rsidP="00B2329D">
            <w:pPr>
              <w:widowControl/>
              <w:autoSpaceDE/>
              <w:autoSpaceDN/>
              <w:adjustRightInd/>
              <w:ind w:right="-1"/>
              <w:rPr>
                <w:rFonts w:ascii="Garamond" w:hAnsi="Garamond" w:cs="Times New Roman"/>
              </w:rPr>
            </w:pPr>
          </w:p>
          <w:p w14:paraId="199E6B24" w14:textId="77777777" w:rsidR="00BC5E3E" w:rsidRPr="009E53C7" w:rsidRDefault="00BC5E3E" w:rsidP="00B2329D">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Vous accèderez au formulaire « </w:t>
            </w:r>
            <w:r w:rsidR="00A720E0" w:rsidRPr="009E53C7">
              <w:rPr>
                <w:rFonts w:ascii="Garamond" w:hAnsi="Garamond" w:cs="Times New Roman"/>
                <w:sz w:val="22"/>
                <w:szCs w:val="22"/>
              </w:rPr>
              <w:t>DUME</w:t>
            </w:r>
            <w:r w:rsidRPr="009E53C7">
              <w:rPr>
                <w:rFonts w:ascii="Garamond" w:hAnsi="Garamond" w:cs="Times New Roman"/>
                <w:sz w:val="22"/>
                <w:szCs w:val="22"/>
              </w:rPr>
              <w:t xml:space="preserve"> » correspondant à la consultation. Suivre les instructions qui vous seront indiqués afin de remplir ce dernier. </w:t>
            </w:r>
          </w:p>
          <w:p w14:paraId="6D81106D" w14:textId="77777777" w:rsidR="00BC5E3E" w:rsidRPr="009E53C7" w:rsidRDefault="00BC5E3E" w:rsidP="00B2329D">
            <w:pPr>
              <w:widowControl/>
              <w:autoSpaceDE/>
              <w:autoSpaceDN/>
              <w:adjustRightInd/>
              <w:ind w:right="-1"/>
              <w:jc w:val="both"/>
              <w:rPr>
                <w:rFonts w:ascii="Garamond" w:hAnsi="Garamond" w:cs="Times New Roman"/>
                <w:sz w:val="22"/>
                <w:szCs w:val="22"/>
              </w:rPr>
            </w:pPr>
          </w:p>
          <w:p w14:paraId="0B602953" w14:textId="77777777" w:rsidR="00BC5E3E" w:rsidRPr="009E53C7" w:rsidRDefault="00BC5E3E" w:rsidP="00B2329D">
            <w:pPr>
              <w:widowControl/>
              <w:autoSpaceDE/>
              <w:autoSpaceDN/>
              <w:adjustRightInd/>
              <w:ind w:right="-1"/>
              <w:jc w:val="both"/>
              <w:rPr>
                <w:rFonts w:ascii="Garamond" w:hAnsi="Garamond" w:cs="Times New Roman"/>
                <w:sz w:val="22"/>
                <w:szCs w:val="22"/>
              </w:rPr>
            </w:pPr>
            <w:r w:rsidRPr="009E53C7">
              <w:rPr>
                <w:rFonts w:ascii="Garamond" w:hAnsi="Garamond" w:cs="Times New Roman"/>
                <w:b/>
                <w:sz w:val="22"/>
                <w:szCs w:val="22"/>
              </w:rPr>
              <w:t xml:space="preserve">Accompagnement </w:t>
            </w:r>
            <w:r w:rsidRPr="009E53C7">
              <w:rPr>
                <w:rFonts w:ascii="Garamond" w:hAnsi="Garamond" w:cs="Times New Roman"/>
                <w:sz w:val="22"/>
                <w:szCs w:val="22"/>
              </w:rPr>
              <w:t>: le support technique (01 76 64 74 08) est à votre disposition du lundi au vendredi de 9h00 à 19h00 pour vous accompagner !</w:t>
            </w:r>
          </w:p>
          <w:p w14:paraId="031E1538" w14:textId="77777777" w:rsidR="00BC5E3E" w:rsidRPr="009E53C7" w:rsidRDefault="00BC5E3E" w:rsidP="00B2329D">
            <w:pPr>
              <w:widowControl/>
              <w:autoSpaceDE/>
              <w:autoSpaceDN/>
              <w:adjustRightInd/>
              <w:ind w:right="-1"/>
              <w:rPr>
                <w:rFonts w:ascii="Garamond" w:hAnsi="Garamond" w:cs="Times New Roman"/>
              </w:rPr>
            </w:pPr>
          </w:p>
        </w:tc>
      </w:tr>
    </w:tbl>
    <w:p w14:paraId="681CADEA" w14:textId="77777777" w:rsidR="00BC5E3E" w:rsidRPr="009E53C7" w:rsidRDefault="00BC5E3E" w:rsidP="00BC5E3E">
      <w:pPr>
        <w:widowControl/>
        <w:autoSpaceDE/>
        <w:autoSpaceDN/>
        <w:adjustRightInd/>
        <w:ind w:right="-1"/>
        <w:rPr>
          <w:rFonts w:ascii="Garamond" w:hAnsi="Garamond" w:cs="Times New Roman"/>
        </w:rPr>
      </w:pPr>
    </w:p>
    <w:p w14:paraId="2F48E7D0"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br w:type="page"/>
      </w:r>
      <w:r w:rsidRPr="009E53C7">
        <w:rPr>
          <w:rFonts w:ascii="Garamond" w:hAnsi="Garamond" w:cs="Times New Roman"/>
          <w:sz w:val="22"/>
          <w:szCs w:val="22"/>
        </w:rPr>
        <w:lastRenderedPageBreak/>
        <w:t>Accédez à la consultation, en cliquant sur le bouton « accédez à la consultation », en haut à droite du descriptif de la consultation.</w:t>
      </w:r>
    </w:p>
    <w:p w14:paraId="1AF1EF6E" w14:textId="77777777" w:rsidR="00BC5E3E" w:rsidRPr="009E53C7" w:rsidRDefault="00BC5E3E" w:rsidP="00BC5E3E">
      <w:pPr>
        <w:widowControl/>
        <w:autoSpaceDE/>
        <w:autoSpaceDN/>
        <w:adjustRightInd/>
        <w:ind w:right="-1"/>
        <w:jc w:val="both"/>
        <w:rPr>
          <w:rFonts w:ascii="Garamond" w:hAnsi="Garamond" w:cs="Times New Roman"/>
        </w:rPr>
      </w:pPr>
    </w:p>
    <w:p w14:paraId="4E7B12C5" w14:textId="6CFD94E1" w:rsidR="00BC5E3E" w:rsidRPr="009E53C7" w:rsidRDefault="00AF0026" w:rsidP="00BC5E3E">
      <w:pPr>
        <w:widowControl/>
        <w:autoSpaceDE/>
        <w:autoSpaceDN/>
        <w:adjustRightInd/>
        <w:ind w:right="-1"/>
        <w:jc w:val="both"/>
        <w:rPr>
          <w:rFonts w:ascii="Garamond" w:hAnsi="Garamond" w:cs="Times New Roman"/>
        </w:rPr>
      </w:pPr>
      <w:r w:rsidRPr="009E53C7">
        <w:rPr>
          <w:rFonts w:ascii="Garamond" w:hAnsi="Garamond" w:cs="Times New Roman"/>
          <w:noProof/>
        </w:rPr>
        <mc:AlternateContent>
          <mc:Choice Requires="wps">
            <w:drawing>
              <wp:anchor distT="0" distB="0" distL="114300" distR="114300" simplePos="0" relativeHeight="251653632" behindDoc="0" locked="0" layoutInCell="1" allowOverlap="1" wp14:anchorId="200FCA66" wp14:editId="208A1969">
                <wp:simplePos x="0" y="0"/>
                <wp:positionH relativeFrom="column">
                  <wp:posOffset>5486400</wp:posOffset>
                </wp:positionH>
                <wp:positionV relativeFrom="paragraph">
                  <wp:posOffset>1124585</wp:posOffset>
                </wp:positionV>
                <wp:extent cx="586105" cy="419100"/>
                <wp:effectExtent l="0" t="0" r="0" b="0"/>
                <wp:wrapNone/>
                <wp:docPr id="1369181229"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6105" cy="4191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63344" id="Line 124" o:spid="_x0000_s1026" style="position:absolute;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88.55pt" to="478.15pt,1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" strokeweight="2.25pt">
                <v:stroke endarrow="block"/>
              </v:line>
            </w:pict>
          </mc:Fallback>
        </mc:AlternateContent>
      </w:r>
      <w:r w:rsidRPr="009E53C7">
        <w:rPr>
          <w:rFonts w:ascii="Garamond" w:hAnsi="Garamond" w:cs="Times New Roman"/>
          <w:noProof/>
        </w:rPr>
        <w:drawing>
          <wp:inline distT="0" distB="0" distL="0" distR="0" wp14:anchorId="2A34D6F1" wp14:editId="4D031727">
            <wp:extent cx="5705475" cy="2752725"/>
            <wp:effectExtent l="0" t="0" r="0" b="0"/>
            <wp:docPr id="20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45">
                      <a:extLst>
                        <a:ext uri="{28A0092B-C50C-407E-A947-70E740481C1C}">
                          <a14:useLocalDpi xmlns:a14="http://schemas.microsoft.com/office/drawing/2010/main" val="0"/>
                        </a:ext>
                      </a:extLst>
                    </a:blip>
                    <a:srcRect l="8018" t="15996" r="12650" b="22340"/>
                    <a:stretch>
                      <a:fillRect/>
                    </a:stretch>
                  </pic:blipFill>
                  <pic:spPr bwMode="auto">
                    <a:xfrm>
                      <a:off x="0" y="0"/>
                      <a:ext cx="5705475" cy="2752725"/>
                    </a:xfrm>
                    <a:prstGeom prst="rect">
                      <a:avLst/>
                    </a:prstGeom>
                    <a:noFill/>
                    <a:ln>
                      <a:noFill/>
                    </a:ln>
                  </pic:spPr>
                </pic:pic>
              </a:graphicData>
            </a:graphic>
          </wp:inline>
        </w:drawing>
      </w:r>
    </w:p>
    <w:p w14:paraId="628BF82A" w14:textId="77777777" w:rsidR="00BC5E3E" w:rsidRPr="009E53C7" w:rsidRDefault="00BC5E3E" w:rsidP="00BC5E3E">
      <w:pPr>
        <w:widowControl/>
        <w:autoSpaceDE/>
        <w:autoSpaceDN/>
        <w:adjustRightInd/>
        <w:ind w:right="-1"/>
        <w:jc w:val="both"/>
        <w:rPr>
          <w:rFonts w:ascii="Garamond" w:hAnsi="Garamond" w:cs="Times New Roman"/>
        </w:rPr>
      </w:pPr>
    </w:p>
    <w:p w14:paraId="2EBC52FA"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Dans l’onglet 3 « Réponse électronique », cliquez sur « dépôt », puis une fois dans l’onglet cliquer sur « répondre à la consultation ».</w:t>
      </w:r>
    </w:p>
    <w:p w14:paraId="09C813FF" w14:textId="77777777" w:rsidR="00BC5E3E" w:rsidRPr="009E53C7" w:rsidRDefault="00BC5E3E" w:rsidP="00BC5E3E">
      <w:pPr>
        <w:widowControl/>
        <w:autoSpaceDE/>
        <w:autoSpaceDN/>
        <w:adjustRightInd/>
        <w:ind w:right="-1"/>
        <w:jc w:val="both"/>
        <w:rPr>
          <w:rFonts w:ascii="Garamond" w:hAnsi="Garamond" w:cs="Times New Roman"/>
        </w:rPr>
      </w:pPr>
    </w:p>
    <w:p w14:paraId="5BB3C293"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sz w:val="22"/>
          <w:szCs w:val="22"/>
        </w:rPr>
      </w:pPr>
      <w:r w:rsidRPr="009E53C7">
        <w:rPr>
          <w:rFonts w:ascii="Garamond" w:hAnsi="Garamond" w:cs="Times New Roman"/>
          <w:b/>
          <w:sz w:val="22"/>
          <w:szCs w:val="22"/>
        </w:rPr>
        <w:t xml:space="preserve">Le candidat veillera, dans le cas où il répondrait à plusieurs lots, à transmettre </w:t>
      </w:r>
      <w:proofErr w:type="gramStart"/>
      <w:r w:rsidRPr="009E53C7">
        <w:rPr>
          <w:rFonts w:ascii="Garamond" w:hAnsi="Garamond" w:cs="Times New Roman"/>
          <w:b/>
          <w:sz w:val="22"/>
          <w:szCs w:val="22"/>
        </w:rPr>
        <w:t>un  seul</w:t>
      </w:r>
      <w:proofErr w:type="gramEnd"/>
      <w:r w:rsidRPr="009E53C7">
        <w:rPr>
          <w:rFonts w:ascii="Garamond" w:hAnsi="Garamond" w:cs="Times New Roman"/>
          <w:b/>
          <w:sz w:val="22"/>
          <w:szCs w:val="22"/>
        </w:rPr>
        <w:t xml:space="preserve"> pli électronique contenant la candidature et les offres des lots auxquels il soumissionne.</w:t>
      </w:r>
    </w:p>
    <w:p w14:paraId="1A3C704D"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shd w:val="clear" w:color="auto" w:fill="FBD4B4"/>
        <w:autoSpaceDE/>
        <w:autoSpaceDN/>
        <w:adjustRightInd/>
        <w:spacing w:after="120"/>
        <w:jc w:val="center"/>
        <w:rPr>
          <w:rFonts w:ascii="Garamond" w:hAnsi="Garamond" w:cs="Times New Roman"/>
          <w:b/>
        </w:rPr>
      </w:pPr>
    </w:p>
    <w:p w14:paraId="1BACE6DB" w14:textId="77777777" w:rsidR="00BC5E3E" w:rsidRPr="009E53C7" w:rsidRDefault="00BC5E3E" w:rsidP="00BC5E3E">
      <w:pPr>
        <w:widowControl/>
        <w:autoSpaceDE/>
        <w:autoSpaceDN/>
        <w:adjustRightInd/>
        <w:jc w:val="both"/>
        <w:rPr>
          <w:rFonts w:ascii="Garamond" w:hAnsi="Garamond" w:cs="Times New Roman"/>
          <w:sz w:val="22"/>
          <w:szCs w:val="22"/>
        </w:rPr>
      </w:pPr>
      <w:r w:rsidRPr="009E53C7">
        <w:rPr>
          <w:rFonts w:ascii="Garamond" w:hAnsi="Garamond" w:cs="Times New Roman"/>
          <w:sz w:val="22"/>
          <w:szCs w:val="22"/>
        </w:rPr>
        <w:t xml:space="preserve">En cas de consultation allotie, la zone de remise des plis électroniques présente une zone de réponse spécifique pour chaque lot de la consultation. </w:t>
      </w:r>
    </w:p>
    <w:p w14:paraId="532131D4"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 xml:space="preserve">Un soumissionnaire peut donc remettre une Offre pour un ou plusieurs lots. L'ouverture des lots se fait de façon indépendante. </w:t>
      </w:r>
    </w:p>
    <w:p w14:paraId="3B817CCA" w14:textId="77777777" w:rsidR="00BC5E3E" w:rsidRPr="009E53C7" w:rsidRDefault="00BC5E3E" w:rsidP="00BC5E3E">
      <w:pPr>
        <w:widowControl/>
        <w:autoSpaceDE/>
        <w:autoSpaceDN/>
        <w:adjustRightInd/>
        <w:ind w:right="-1"/>
        <w:jc w:val="both"/>
        <w:rPr>
          <w:rFonts w:ascii="Garamond" w:hAnsi="Garamond" w:cs="Times New Roman"/>
        </w:rPr>
      </w:pPr>
    </w:p>
    <w:p w14:paraId="719D2500" w14:textId="4EA17E38" w:rsidR="00BC5E3E" w:rsidRPr="009E53C7" w:rsidRDefault="00AF0026" w:rsidP="00BC5E3E">
      <w:pPr>
        <w:widowControl/>
        <w:autoSpaceDE/>
        <w:autoSpaceDN/>
        <w:adjustRightInd/>
        <w:ind w:right="-1"/>
        <w:jc w:val="both"/>
        <w:rPr>
          <w:rFonts w:ascii="Garamond" w:hAnsi="Garamond" w:cs="Times New Roman"/>
        </w:rPr>
      </w:pPr>
      <w:r w:rsidRPr="009E53C7">
        <w:rPr>
          <w:rFonts w:ascii="Garamond" w:hAnsi="Garamond" w:cs="Times New Roman"/>
          <w:noProof/>
        </w:rPr>
        <w:drawing>
          <wp:inline distT="0" distB="0" distL="0" distR="0" wp14:anchorId="482692EC" wp14:editId="2BF41A4B">
            <wp:extent cx="5762625" cy="3238500"/>
            <wp:effectExtent l="0" t="0" r="0" b="0"/>
            <wp:docPr id="20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2625" cy="3238500"/>
                    </a:xfrm>
                    <a:prstGeom prst="rect">
                      <a:avLst/>
                    </a:prstGeom>
                    <a:noFill/>
                    <a:ln>
                      <a:noFill/>
                    </a:ln>
                  </pic:spPr>
                </pic:pic>
              </a:graphicData>
            </a:graphic>
          </wp:inline>
        </w:drawing>
      </w:r>
    </w:p>
    <w:p w14:paraId="34A1661D" w14:textId="77777777" w:rsidR="00BC5E3E" w:rsidRPr="009E53C7" w:rsidRDefault="00BC5E3E" w:rsidP="00BC5E3E">
      <w:pPr>
        <w:widowControl/>
        <w:autoSpaceDE/>
        <w:autoSpaceDN/>
        <w:adjustRightInd/>
        <w:ind w:right="-1"/>
        <w:jc w:val="both"/>
        <w:rPr>
          <w:rFonts w:ascii="Garamond" w:hAnsi="Garamond" w:cs="Times New Roman"/>
        </w:rPr>
      </w:pPr>
    </w:p>
    <w:p w14:paraId="2ED73CC7"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lastRenderedPageBreak/>
        <w:t>Dans un premier temps assurez-vous d’avoir rempli tous les documents nécessaires à la réponse électronique tels que demandés à l’article 6 du règlement de consultation. Il est rappelé qu’en cas de</w:t>
      </w:r>
      <w:r w:rsidRPr="009E53C7">
        <w:rPr>
          <w:rFonts w:ascii="Garamond" w:hAnsi="Garamond" w:cs="Times New Roman"/>
          <w:sz w:val="22"/>
          <w:szCs w:val="22"/>
          <w:u w:val="single"/>
        </w:rPr>
        <w:t xml:space="preserve"> dépôt multiple seul le dernier pli déposé sera ouvert</w:t>
      </w:r>
      <w:r w:rsidRPr="009E53C7">
        <w:rPr>
          <w:rFonts w:ascii="Garamond" w:hAnsi="Garamond" w:cs="Times New Roman"/>
          <w:sz w:val="22"/>
          <w:szCs w:val="22"/>
        </w:rPr>
        <w:t>.</w:t>
      </w:r>
    </w:p>
    <w:p w14:paraId="12437AC2" w14:textId="77777777" w:rsidR="00BC5E3E" w:rsidRPr="009E53C7" w:rsidRDefault="00BC5E3E" w:rsidP="00BC5E3E">
      <w:pPr>
        <w:widowControl/>
        <w:autoSpaceDE/>
        <w:autoSpaceDN/>
        <w:adjustRightInd/>
        <w:ind w:right="-1"/>
        <w:jc w:val="both"/>
        <w:rPr>
          <w:rFonts w:ascii="Garamond" w:hAnsi="Garamond" w:cs="Times New Roman"/>
        </w:rPr>
      </w:pPr>
    </w:p>
    <w:p w14:paraId="41C91D7F" w14:textId="086B8B83" w:rsidR="00BC5E3E" w:rsidRPr="009E53C7" w:rsidRDefault="00AF0026" w:rsidP="00BC5E3E">
      <w:pPr>
        <w:widowControl/>
        <w:autoSpaceDE/>
        <w:autoSpaceDN/>
        <w:adjustRightInd/>
        <w:ind w:right="-1"/>
        <w:jc w:val="both"/>
        <w:rPr>
          <w:rFonts w:ascii="Garamond" w:hAnsi="Garamond" w:cs="Times New Roman"/>
        </w:rPr>
      </w:pPr>
      <w:r w:rsidRPr="009E53C7">
        <w:rPr>
          <w:rFonts w:ascii="Garamond" w:hAnsi="Garamond" w:cs="Times New Roman"/>
          <w:noProof/>
        </w:rPr>
        <mc:AlternateContent>
          <mc:Choice Requires="wps">
            <w:drawing>
              <wp:anchor distT="0" distB="0" distL="114300" distR="114300" simplePos="0" relativeHeight="251662848" behindDoc="0" locked="0" layoutInCell="1" allowOverlap="1" wp14:anchorId="18D47C81" wp14:editId="75318941">
                <wp:simplePos x="0" y="0"/>
                <wp:positionH relativeFrom="column">
                  <wp:posOffset>5486400</wp:posOffset>
                </wp:positionH>
                <wp:positionV relativeFrom="paragraph">
                  <wp:posOffset>1647190</wp:posOffset>
                </wp:positionV>
                <wp:extent cx="342900" cy="228600"/>
                <wp:effectExtent l="0" t="0" r="0" b="0"/>
                <wp:wrapNone/>
                <wp:docPr id="379374714"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2286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D44A2B" id="Line 133"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129.7pt" to="459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" strokeweight="1.5pt">
                <v:stroke endarrow="block"/>
              </v:line>
            </w:pict>
          </mc:Fallback>
        </mc:AlternateContent>
      </w:r>
      <w:r w:rsidRPr="009E53C7">
        <w:rPr>
          <w:rFonts w:ascii="Garamond" w:hAnsi="Garamond" w:cs="Times New Roman"/>
          <w:noProof/>
        </w:rPr>
        <mc:AlternateContent>
          <mc:Choice Requires="wps">
            <w:drawing>
              <wp:anchor distT="0" distB="0" distL="114300" distR="114300" simplePos="0" relativeHeight="251661824" behindDoc="0" locked="0" layoutInCell="1" allowOverlap="1" wp14:anchorId="2AB92559" wp14:editId="3B82452F">
                <wp:simplePos x="0" y="0"/>
                <wp:positionH relativeFrom="column">
                  <wp:posOffset>3200400</wp:posOffset>
                </wp:positionH>
                <wp:positionV relativeFrom="paragraph">
                  <wp:posOffset>1189990</wp:posOffset>
                </wp:positionV>
                <wp:extent cx="1028700" cy="342900"/>
                <wp:effectExtent l="0" t="0" r="0" b="0"/>
                <wp:wrapNone/>
                <wp:docPr id="1217867884"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342900"/>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0A87E77" id="Oval 132" o:spid="_x0000_s1026" style="position:absolute;margin-left:252pt;margin-top:93.7pt;width:81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" filled="f" strokeweight="1.5pt"/>
            </w:pict>
          </mc:Fallback>
        </mc:AlternateContent>
      </w:r>
      <w:r w:rsidRPr="009E53C7">
        <w:rPr>
          <w:rFonts w:ascii="Garamond" w:hAnsi="Garamond" w:cs="Times New Roman"/>
          <w:noProof/>
        </w:rPr>
        <w:drawing>
          <wp:inline distT="0" distB="0" distL="0" distR="0" wp14:anchorId="6BDEA4CF" wp14:editId="0EADAD48">
            <wp:extent cx="5486400" cy="2847975"/>
            <wp:effectExtent l="0" t="0" r="0" b="0"/>
            <wp:docPr id="20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47">
                      <a:extLst>
                        <a:ext uri="{28A0092B-C50C-407E-A947-70E740481C1C}">
                          <a14:useLocalDpi xmlns:a14="http://schemas.microsoft.com/office/drawing/2010/main" val="0"/>
                        </a:ext>
                      </a:extLst>
                    </a:blip>
                    <a:srcRect l="10089" t="17055" r="10667" b="17172"/>
                    <a:stretch>
                      <a:fillRect/>
                    </a:stretch>
                  </pic:blipFill>
                  <pic:spPr bwMode="auto">
                    <a:xfrm>
                      <a:off x="0" y="0"/>
                      <a:ext cx="5486400" cy="2847975"/>
                    </a:xfrm>
                    <a:prstGeom prst="rect">
                      <a:avLst/>
                    </a:prstGeom>
                    <a:noFill/>
                    <a:ln>
                      <a:noFill/>
                    </a:ln>
                  </pic:spPr>
                </pic:pic>
              </a:graphicData>
            </a:graphic>
          </wp:inline>
        </w:drawing>
      </w:r>
    </w:p>
    <w:p w14:paraId="5B7D73BE" w14:textId="77777777" w:rsidR="00BC5E3E" w:rsidRPr="009E53C7" w:rsidRDefault="00BC5E3E" w:rsidP="00BC5E3E">
      <w:pPr>
        <w:widowControl/>
        <w:autoSpaceDE/>
        <w:autoSpaceDN/>
        <w:adjustRightInd/>
        <w:ind w:right="-1"/>
        <w:jc w:val="both"/>
        <w:rPr>
          <w:rFonts w:ascii="Garamond" w:hAnsi="Garamond" w:cs="Times New Roman"/>
        </w:rPr>
      </w:pPr>
    </w:p>
    <w:p w14:paraId="76CE1B5C"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 xml:space="preserve">Dans l’encart « pièces de la réponse », vous pouvez ajouter les pièces de votre réponse. Dans « dossier d’offre », cliquez sur « ajouter des pièces dans la consultation » pour télécharger les pièces de votre réponse préalablement préparées et vérifiées. Les pièces vont </w:t>
      </w:r>
      <w:proofErr w:type="gramStart"/>
      <w:r w:rsidRPr="009E53C7">
        <w:rPr>
          <w:rFonts w:ascii="Garamond" w:hAnsi="Garamond" w:cs="Times New Roman"/>
          <w:sz w:val="22"/>
          <w:szCs w:val="22"/>
        </w:rPr>
        <w:t>s’ajouter  soit</w:t>
      </w:r>
      <w:proofErr w:type="gramEnd"/>
      <w:r w:rsidRPr="009E53C7">
        <w:rPr>
          <w:rFonts w:ascii="Garamond" w:hAnsi="Garamond" w:cs="Times New Roman"/>
          <w:sz w:val="22"/>
          <w:szCs w:val="22"/>
        </w:rPr>
        <w:t xml:space="preserve"> sous la forme d’un fichier compressé, soit les unes à la suite des autres. </w:t>
      </w:r>
    </w:p>
    <w:p w14:paraId="5BFC825E" w14:textId="77777777" w:rsidR="00BC5E3E" w:rsidRPr="009E53C7" w:rsidRDefault="00BC5E3E" w:rsidP="00BC5E3E">
      <w:pPr>
        <w:widowControl/>
        <w:autoSpaceDE/>
        <w:autoSpaceDN/>
        <w:adjustRightInd/>
        <w:ind w:right="-1"/>
        <w:jc w:val="both"/>
        <w:rPr>
          <w:rFonts w:ascii="Garamond" w:hAnsi="Garamond" w:cs="Times New Roman"/>
        </w:rPr>
      </w:pPr>
    </w:p>
    <w:p w14:paraId="01224A5C" w14:textId="133A5FC9" w:rsidR="00BC5E3E" w:rsidRPr="009E53C7" w:rsidRDefault="00AF0026" w:rsidP="00BC5E3E">
      <w:pPr>
        <w:widowControl/>
        <w:autoSpaceDE/>
        <w:autoSpaceDN/>
        <w:adjustRightInd/>
        <w:ind w:right="-1"/>
        <w:jc w:val="both"/>
        <w:rPr>
          <w:rFonts w:ascii="Garamond" w:hAnsi="Garamond" w:cs="Times New Roman"/>
        </w:rPr>
      </w:pPr>
      <w:r w:rsidRPr="009E53C7">
        <w:rPr>
          <w:rFonts w:ascii="Garamond" w:hAnsi="Garamond" w:cs="Times New Roman"/>
          <w:noProof/>
        </w:rPr>
        <mc:AlternateContent>
          <mc:Choice Requires="wps">
            <w:drawing>
              <wp:anchor distT="0" distB="0" distL="114300" distR="114300" simplePos="0" relativeHeight="251663872" behindDoc="0" locked="0" layoutInCell="1" allowOverlap="1" wp14:anchorId="1BDAA1EC" wp14:editId="1DBA6827">
                <wp:simplePos x="0" y="0"/>
                <wp:positionH relativeFrom="column">
                  <wp:posOffset>5486400</wp:posOffset>
                </wp:positionH>
                <wp:positionV relativeFrom="paragraph">
                  <wp:posOffset>1353185</wp:posOffset>
                </wp:positionV>
                <wp:extent cx="228600" cy="228600"/>
                <wp:effectExtent l="0" t="0" r="0" b="0"/>
                <wp:wrapNone/>
                <wp:docPr id="1330762311"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2286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D7633F" id="Line 134" o:spid="_x0000_s1026"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106.55pt" to="450pt,1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" strokeweight="1.5pt">
                <v:stroke endarrow="block"/>
              </v:line>
            </w:pict>
          </mc:Fallback>
        </mc:AlternateContent>
      </w:r>
      <w:r w:rsidRPr="009E53C7">
        <w:rPr>
          <w:rFonts w:ascii="Garamond" w:hAnsi="Garamond" w:cs="Times New Roman"/>
          <w:noProof/>
        </w:rPr>
        <mc:AlternateContent>
          <mc:Choice Requires="wps">
            <w:drawing>
              <wp:anchor distT="0" distB="0" distL="114300" distR="114300" simplePos="0" relativeHeight="251655680" behindDoc="0" locked="0" layoutInCell="1" allowOverlap="1" wp14:anchorId="2D82A55D" wp14:editId="38794A37">
                <wp:simplePos x="0" y="0"/>
                <wp:positionH relativeFrom="column">
                  <wp:posOffset>3657600</wp:posOffset>
                </wp:positionH>
                <wp:positionV relativeFrom="paragraph">
                  <wp:posOffset>1010285</wp:posOffset>
                </wp:positionV>
                <wp:extent cx="457200" cy="228600"/>
                <wp:effectExtent l="0" t="0" r="0" b="0"/>
                <wp:wrapNone/>
                <wp:docPr id="1170782007"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228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C9959D" id="Line 126"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79.55pt" to="324pt,9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" strokeweight="2.25pt">
                <v:stroke endarrow="block"/>
              </v:line>
            </w:pict>
          </mc:Fallback>
        </mc:AlternateContent>
      </w:r>
      <w:r w:rsidRPr="009E53C7">
        <w:rPr>
          <w:rFonts w:ascii="Garamond" w:hAnsi="Garamond" w:cs="Times New Roman"/>
          <w:noProof/>
        </w:rPr>
        <mc:AlternateContent>
          <mc:Choice Requires="wps">
            <w:drawing>
              <wp:anchor distT="0" distB="0" distL="114300" distR="114300" simplePos="0" relativeHeight="251654656" behindDoc="0" locked="0" layoutInCell="1" allowOverlap="1" wp14:anchorId="080EB755" wp14:editId="6106B7D1">
                <wp:simplePos x="0" y="0"/>
                <wp:positionH relativeFrom="column">
                  <wp:posOffset>571500</wp:posOffset>
                </wp:positionH>
                <wp:positionV relativeFrom="paragraph">
                  <wp:posOffset>1467485</wp:posOffset>
                </wp:positionV>
                <wp:extent cx="2057400" cy="685800"/>
                <wp:effectExtent l="0" t="0" r="0" b="0"/>
                <wp:wrapNone/>
                <wp:docPr id="605919032"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8580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20037" id="Rectangle 125" o:spid="_x0000_s1026" style="position:absolute;margin-left:45pt;margin-top:115.55pt;width:162pt;height:5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" filled="f" strokeweight="2.25pt"/>
            </w:pict>
          </mc:Fallback>
        </mc:AlternateContent>
      </w:r>
      <w:r w:rsidRPr="009E53C7">
        <w:rPr>
          <w:rFonts w:ascii="Garamond" w:hAnsi="Garamond" w:cs="Times New Roman"/>
          <w:noProof/>
        </w:rPr>
        <w:drawing>
          <wp:inline distT="0" distB="0" distL="0" distR="0" wp14:anchorId="57658552" wp14:editId="5FD17FD9">
            <wp:extent cx="5486400" cy="3796030"/>
            <wp:effectExtent l="0" t="0" r="0" b="0"/>
            <wp:docPr id="20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48">
                      <a:extLst>
                        <a:ext uri="{28A0092B-C50C-407E-A947-70E740481C1C}">
                          <a14:useLocalDpi xmlns:a14="http://schemas.microsoft.com/office/drawing/2010/main" val="0"/>
                        </a:ext>
                      </a:extLst>
                    </a:blip>
                    <a:srcRect l="21931" t="21173" r="12582" b="6226"/>
                    <a:stretch>
                      <a:fillRect/>
                    </a:stretch>
                  </pic:blipFill>
                  <pic:spPr bwMode="auto">
                    <a:xfrm>
                      <a:off x="0" y="0"/>
                      <a:ext cx="5486400" cy="3796030"/>
                    </a:xfrm>
                    <a:prstGeom prst="rect">
                      <a:avLst/>
                    </a:prstGeom>
                    <a:noFill/>
                    <a:ln>
                      <a:noFill/>
                    </a:ln>
                  </pic:spPr>
                </pic:pic>
              </a:graphicData>
            </a:graphic>
          </wp:inline>
        </w:drawing>
      </w:r>
    </w:p>
    <w:p w14:paraId="1B8B68B7" w14:textId="77777777" w:rsidR="00BC5E3E" w:rsidRPr="009E53C7" w:rsidRDefault="00BC5E3E" w:rsidP="00BC5E3E">
      <w:pPr>
        <w:widowControl/>
        <w:autoSpaceDE/>
        <w:autoSpaceDN/>
        <w:adjustRightInd/>
        <w:ind w:right="-1"/>
        <w:jc w:val="both"/>
        <w:rPr>
          <w:rFonts w:ascii="Garamond" w:hAnsi="Garamond" w:cs="Times New Roman"/>
        </w:rPr>
      </w:pPr>
    </w:p>
    <w:p w14:paraId="4E3CFE49"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 xml:space="preserve">Après avoir téléchargé les autres pièces de votre pli, reconnaissez avoir pris connaissance des conditions d’utilisation et validez en fin de page. </w:t>
      </w:r>
    </w:p>
    <w:p w14:paraId="14F418A4" w14:textId="77777777" w:rsidR="00BC5E3E" w:rsidRPr="009E53C7" w:rsidRDefault="00BC5E3E" w:rsidP="00BC5E3E">
      <w:pPr>
        <w:widowControl/>
        <w:autoSpaceDE/>
        <w:autoSpaceDN/>
        <w:adjustRightInd/>
        <w:spacing w:after="120"/>
        <w:ind w:right="-1"/>
        <w:jc w:val="both"/>
        <w:rPr>
          <w:rFonts w:ascii="Garamond" w:hAnsi="Garamond" w:cs="Times New Roman"/>
          <w:sz w:val="22"/>
          <w:szCs w:val="22"/>
        </w:rPr>
      </w:pPr>
      <w:r w:rsidRPr="009E53C7">
        <w:rPr>
          <w:rFonts w:ascii="Garamond" w:hAnsi="Garamond" w:cs="Times New Roman"/>
          <w:sz w:val="22"/>
          <w:szCs w:val="22"/>
        </w:rPr>
        <w:lastRenderedPageBreak/>
        <w:t xml:space="preserve">Une barre de progression du téléchargement s’affiche. </w:t>
      </w:r>
    </w:p>
    <w:p w14:paraId="73620CC3"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13909618"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b/>
          <w:sz w:val="22"/>
          <w:szCs w:val="22"/>
        </w:rPr>
      </w:pPr>
      <w:r w:rsidRPr="009E53C7">
        <w:rPr>
          <w:rFonts w:ascii="Garamond" w:hAnsi="Garamond" w:cs="Times New Roman"/>
          <w:b/>
          <w:sz w:val="22"/>
          <w:szCs w:val="22"/>
        </w:rPr>
        <w:t>! Il est rappelé que la durée du téléchargement est fonction du débit de l’accès à Internet du candidat et de la taille des documents à transmettre et que l’heure de dépôt de l’offre correspond à l’heure de fin de téléchargement.</w:t>
      </w:r>
      <w:bookmarkStart w:id="134" w:name="_Hlt97688762"/>
      <w:bookmarkEnd w:id="134"/>
    </w:p>
    <w:p w14:paraId="2CDAD6EF" w14:textId="77777777" w:rsidR="00A720E0" w:rsidRPr="009E53C7" w:rsidRDefault="00A720E0" w:rsidP="00A720E0">
      <w:pPr>
        <w:widowControl/>
        <w:pBdr>
          <w:top w:val="single" w:sz="4" w:space="1" w:color="auto"/>
          <w:left w:val="single" w:sz="4" w:space="4" w:color="auto"/>
          <w:bottom w:val="single" w:sz="4" w:space="1" w:color="auto"/>
          <w:right w:val="single" w:sz="4" w:space="4" w:color="auto"/>
        </w:pBdr>
        <w:autoSpaceDE/>
        <w:adjustRightInd/>
        <w:spacing w:after="120"/>
        <w:ind w:right="-1"/>
        <w:jc w:val="center"/>
        <w:rPr>
          <w:rFonts w:ascii="Garamond" w:hAnsi="Garamond" w:cs="Times New Roman"/>
          <w:b/>
          <w:sz w:val="22"/>
          <w:szCs w:val="22"/>
        </w:rPr>
      </w:pPr>
      <w:r w:rsidRPr="009E53C7">
        <w:rPr>
          <w:rFonts w:ascii="Garamond" w:hAnsi="Garamond" w:cs="Times New Roman"/>
          <w:b/>
          <w:sz w:val="22"/>
          <w:szCs w:val="22"/>
        </w:rPr>
        <w:t>Le candidat prendra toute disposition nécessaire pour déposer son pli dans les délais et intègrera ainsi le temps de téléchargement.</w:t>
      </w:r>
    </w:p>
    <w:p w14:paraId="62745BD9"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b/>
          <w:sz w:val="22"/>
          <w:szCs w:val="22"/>
        </w:rPr>
      </w:pPr>
      <w:r w:rsidRPr="009E53C7">
        <w:rPr>
          <w:rFonts w:ascii="Garamond" w:hAnsi="Garamond" w:cs="Times New Roman"/>
          <w:b/>
          <w:i/>
          <w:sz w:val="22"/>
          <w:szCs w:val="22"/>
        </w:rPr>
        <w:t>NB : La plate-forme de dématérialisation est rattachée au fuseau horaire de Paris.</w:t>
      </w:r>
    </w:p>
    <w:p w14:paraId="24F4898C"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544D810C"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Une fois le chiffrement et le transfert terminé, une nouvelle page s’ouvrira vous confirmant que votre réponse a bien été enregistrée.</w:t>
      </w:r>
    </w:p>
    <w:p w14:paraId="3C5C843F" w14:textId="77777777" w:rsidR="00BC5E3E" w:rsidRPr="009E53C7" w:rsidRDefault="00BC5E3E" w:rsidP="00BC5E3E">
      <w:pPr>
        <w:widowControl/>
        <w:autoSpaceDE/>
        <w:autoSpaceDN/>
        <w:adjustRightInd/>
        <w:ind w:right="-1"/>
        <w:jc w:val="both"/>
        <w:rPr>
          <w:rFonts w:ascii="Garamond" w:hAnsi="Garamond" w:cs="Times New Roman"/>
        </w:rPr>
      </w:pPr>
    </w:p>
    <w:p w14:paraId="444A4B64" w14:textId="6873018B" w:rsidR="00BC5E3E" w:rsidRPr="009E53C7" w:rsidRDefault="00AF0026" w:rsidP="00BC5E3E">
      <w:pPr>
        <w:widowControl/>
        <w:autoSpaceDE/>
        <w:autoSpaceDN/>
        <w:adjustRightInd/>
        <w:ind w:right="-1"/>
        <w:jc w:val="both"/>
        <w:rPr>
          <w:rFonts w:ascii="Garamond" w:hAnsi="Garamond" w:cs="Times New Roman"/>
        </w:rPr>
      </w:pPr>
      <w:r w:rsidRPr="009E53C7">
        <w:rPr>
          <w:rFonts w:ascii="Garamond" w:hAnsi="Garamond" w:cs="Times New Roman"/>
          <w:noProof/>
        </w:rPr>
        <mc:AlternateContent>
          <mc:Choice Requires="wps">
            <w:drawing>
              <wp:anchor distT="0" distB="0" distL="114300" distR="114300" simplePos="0" relativeHeight="251656704" behindDoc="0" locked="0" layoutInCell="1" allowOverlap="1" wp14:anchorId="379BE37D" wp14:editId="716FC8B0">
                <wp:simplePos x="0" y="0"/>
                <wp:positionH relativeFrom="column">
                  <wp:posOffset>1371600</wp:posOffset>
                </wp:positionH>
                <wp:positionV relativeFrom="paragraph">
                  <wp:posOffset>1371600</wp:posOffset>
                </wp:positionV>
                <wp:extent cx="1600200" cy="457200"/>
                <wp:effectExtent l="0" t="0" r="0" b="0"/>
                <wp:wrapNone/>
                <wp:docPr id="312430859"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DEE89" id="Rectangle 127" o:spid="_x0000_s1026" style="position:absolute;margin-left:108pt;margin-top:108pt;width:126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" filled="f" strokeweight="2.25pt"/>
            </w:pict>
          </mc:Fallback>
        </mc:AlternateContent>
      </w:r>
      <w:r w:rsidRPr="009E53C7">
        <w:rPr>
          <w:rFonts w:ascii="Garamond" w:hAnsi="Garamond" w:cs="Times New Roman"/>
          <w:noProof/>
        </w:rPr>
        <w:drawing>
          <wp:inline distT="0" distB="0" distL="0" distR="0" wp14:anchorId="6CB878D2" wp14:editId="50EFABC0">
            <wp:extent cx="5610225" cy="3376930"/>
            <wp:effectExtent l="0" t="0" r="0" b="0"/>
            <wp:docPr id="2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9">
                      <a:extLst>
                        <a:ext uri="{28A0092B-C50C-407E-A947-70E740481C1C}">
                          <a14:useLocalDpi xmlns:a14="http://schemas.microsoft.com/office/drawing/2010/main" val="0"/>
                        </a:ext>
                      </a:extLst>
                    </a:blip>
                    <a:srcRect l="10004" t="15753" r="10667" b="7813"/>
                    <a:stretch>
                      <a:fillRect/>
                    </a:stretch>
                  </pic:blipFill>
                  <pic:spPr bwMode="auto">
                    <a:xfrm>
                      <a:off x="0" y="0"/>
                      <a:ext cx="5610225" cy="3376930"/>
                    </a:xfrm>
                    <a:prstGeom prst="rect">
                      <a:avLst/>
                    </a:prstGeom>
                    <a:noFill/>
                    <a:ln>
                      <a:noFill/>
                    </a:ln>
                  </pic:spPr>
                </pic:pic>
              </a:graphicData>
            </a:graphic>
          </wp:inline>
        </w:drawing>
      </w:r>
    </w:p>
    <w:p w14:paraId="713B0162" w14:textId="77777777" w:rsidR="00BC5E3E" w:rsidRPr="009E53C7" w:rsidRDefault="00BC5E3E" w:rsidP="00BC5E3E">
      <w:pPr>
        <w:widowControl/>
        <w:autoSpaceDE/>
        <w:autoSpaceDN/>
        <w:adjustRightInd/>
        <w:ind w:right="-1"/>
        <w:jc w:val="both"/>
        <w:rPr>
          <w:rFonts w:ascii="Garamond" w:hAnsi="Garamond" w:cs="Times New Roman"/>
        </w:rPr>
      </w:pPr>
    </w:p>
    <w:p w14:paraId="7FB1066E"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4550B7A6"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 xml:space="preserve">Enfin, vous recevrez un courriel, vous informant que votre candidature a bien été prise en compte, et récapitulant les informations que vous avez données. Ce courriel est une preuve de dépôt, par conséquent conservez-le. </w:t>
      </w:r>
    </w:p>
    <w:p w14:paraId="44A247BA"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20A67E0B"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2E3E2CCF" w14:textId="77777777" w:rsidR="00BC5E3E" w:rsidRPr="009E53C7" w:rsidRDefault="00BC5E3E" w:rsidP="00BC5E3E">
      <w:pPr>
        <w:widowControl/>
        <w:autoSpaceDE/>
        <w:autoSpaceDN/>
        <w:adjustRightInd/>
        <w:ind w:right="-1"/>
        <w:jc w:val="both"/>
        <w:rPr>
          <w:rFonts w:ascii="Garamond" w:hAnsi="Garamond" w:cs="Times New Roman"/>
          <w:b/>
          <w:sz w:val="22"/>
          <w:szCs w:val="22"/>
        </w:rPr>
      </w:pPr>
      <w:r w:rsidRPr="009E53C7">
        <w:rPr>
          <w:rFonts w:ascii="Garamond" w:hAnsi="Garamond" w:cs="Times New Roman"/>
          <w:b/>
          <w:sz w:val="22"/>
          <w:szCs w:val="22"/>
        </w:rPr>
        <w:t xml:space="preserve">Les candidats ont la possibilité de faire parvenir, en plus de leur offre (documents relatifs à la candidature et documents relatifs à l’offre), une copie de sauvegarde. </w:t>
      </w:r>
    </w:p>
    <w:p w14:paraId="2249DF9C"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0714386B"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2DC5250F" w14:textId="77777777" w:rsidR="00A720E0" w:rsidRPr="009E53C7" w:rsidRDefault="00A720E0" w:rsidP="00BC5E3E">
      <w:pPr>
        <w:widowControl/>
        <w:autoSpaceDE/>
        <w:autoSpaceDN/>
        <w:adjustRightInd/>
        <w:ind w:right="-1"/>
        <w:jc w:val="both"/>
        <w:rPr>
          <w:rFonts w:ascii="Garamond" w:hAnsi="Garamond" w:cs="Times New Roman"/>
          <w:sz w:val="22"/>
          <w:szCs w:val="22"/>
        </w:rPr>
      </w:pPr>
    </w:p>
    <w:p w14:paraId="7F2B6F29" w14:textId="77777777" w:rsidR="00A720E0" w:rsidRPr="009E53C7" w:rsidRDefault="00A720E0" w:rsidP="00BC5E3E">
      <w:pPr>
        <w:widowControl/>
        <w:autoSpaceDE/>
        <w:autoSpaceDN/>
        <w:adjustRightInd/>
        <w:ind w:right="-1"/>
        <w:jc w:val="both"/>
        <w:rPr>
          <w:rFonts w:ascii="Garamond" w:hAnsi="Garamond" w:cs="Times New Roman"/>
          <w:sz w:val="22"/>
          <w:szCs w:val="22"/>
        </w:rPr>
      </w:pPr>
    </w:p>
    <w:p w14:paraId="4054795F" w14:textId="77777777" w:rsidR="00A720E0" w:rsidRPr="009E53C7" w:rsidRDefault="00A720E0" w:rsidP="00BC5E3E">
      <w:pPr>
        <w:widowControl/>
        <w:autoSpaceDE/>
        <w:autoSpaceDN/>
        <w:adjustRightInd/>
        <w:ind w:right="-1"/>
        <w:jc w:val="both"/>
        <w:rPr>
          <w:rFonts w:ascii="Garamond" w:hAnsi="Garamond" w:cs="Times New Roman"/>
          <w:sz w:val="22"/>
          <w:szCs w:val="22"/>
        </w:rPr>
      </w:pPr>
    </w:p>
    <w:p w14:paraId="03C1068F" w14:textId="77777777" w:rsidR="00A720E0" w:rsidRPr="009E53C7" w:rsidRDefault="00A720E0" w:rsidP="00BC5E3E">
      <w:pPr>
        <w:widowControl/>
        <w:autoSpaceDE/>
        <w:autoSpaceDN/>
        <w:adjustRightInd/>
        <w:ind w:right="-1"/>
        <w:jc w:val="both"/>
        <w:rPr>
          <w:rFonts w:ascii="Garamond" w:hAnsi="Garamond" w:cs="Times New Roman"/>
          <w:sz w:val="22"/>
          <w:szCs w:val="22"/>
        </w:rPr>
      </w:pPr>
    </w:p>
    <w:p w14:paraId="1F2555A5" w14:textId="77777777" w:rsidR="00A720E0" w:rsidRPr="009E53C7" w:rsidRDefault="00A720E0" w:rsidP="00BC5E3E">
      <w:pPr>
        <w:widowControl/>
        <w:autoSpaceDE/>
        <w:autoSpaceDN/>
        <w:adjustRightInd/>
        <w:ind w:right="-1"/>
        <w:jc w:val="both"/>
        <w:rPr>
          <w:rFonts w:ascii="Garamond" w:hAnsi="Garamond" w:cs="Times New Roman"/>
          <w:sz w:val="22"/>
          <w:szCs w:val="22"/>
        </w:rPr>
      </w:pPr>
    </w:p>
    <w:p w14:paraId="76536F88" w14:textId="77777777" w:rsidR="00A720E0" w:rsidRPr="009E53C7" w:rsidRDefault="00A720E0" w:rsidP="00BC5E3E">
      <w:pPr>
        <w:widowControl/>
        <w:autoSpaceDE/>
        <w:autoSpaceDN/>
        <w:adjustRightInd/>
        <w:ind w:right="-1"/>
        <w:jc w:val="both"/>
        <w:rPr>
          <w:rFonts w:ascii="Garamond" w:hAnsi="Garamond" w:cs="Times New Roman"/>
          <w:sz w:val="22"/>
          <w:szCs w:val="22"/>
        </w:rPr>
      </w:pPr>
    </w:p>
    <w:p w14:paraId="79EAB761" w14:textId="77777777" w:rsidR="00A720E0" w:rsidRPr="009E53C7" w:rsidRDefault="00A720E0" w:rsidP="00BC5E3E">
      <w:pPr>
        <w:widowControl/>
        <w:autoSpaceDE/>
        <w:autoSpaceDN/>
        <w:adjustRightInd/>
        <w:ind w:right="-1"/>
        <w:jc w:val="both"/>
        <w:rPr>
          <w:rFonts w:ascii="Garamond" w:hAnsi="Garamond" w:cs="Times New Roman"/>
          <w:sz w:val="22"/>
          <w:szCs w:val="22"/>
        </w:rPr>
      </w:pPr>
    </w:p>
    <w:p w14:paraId="3C89F18F" w14:textId="77777777" w:rsidR="00A720E0" w:rsidRPr="009E53C7" w:rsidRDefault="00A720E0" w:rsidP="00BC5E3E">
      <w:pPr>
        <w:widowControl/>
        <w:autoSpaceDE/>
        <w:autoSpaceDN/>
        <w:adjustRightInd/>
        <w:ind w:right="-1"/>
        <w:jc w:val="both"/>
        <w:rPr>
          <w:rFonts w:ascii="Garamond" w:hAnsi="Garamond" w:cs="Times New Roman"/>
          <w:sz w:val="22"/>
          <w:szCs w:val="22"/>
        </w:rPr>
      </w:pPr>
    </w:p>
    <w:p w14:paraId="1304D564" w14:textId="77777777" w:rsidR="00A720E0" w:rsidRPr="009E53C7" w:rsidRDefault="00A720E0" w:rsidP="00BC5E3E">
      <w:pPr>
        <w:widowControl/>
        <w:autoSpaceDE/>
        <w:autoSpaceDN/>
        <w:adjustRightInd/>
        <w:ind w:right="-1"/>
        <w:jc w:val="both"/>
        <w:rPr>
          <w:rFonts w:ascii="Garamond" w:hAnsi="Garamond" w:cs="Times New Roman"/>
          <w:sz w:val="22"/>
          <w:szCs w:val="22"/>
        </w:rPr>
      </w:pPr>
    </w:p>
    <w:p w14:paraId="3B7B1A05" w14:textId="77777777" w:rsidR="00A720E0" w:rsidRPr="009E53C7" w:rsidRDefault="00A720E0" w:rsidP="00BC5E3E">
      <w:pPr>
        <w:widowControl/>
        <w:autoSpaceDE/>
        <w:autoSpaceDN/>
        <w:adjustRightInd/>
        <w:ind w:right="-1"/>
        <w:jc w:val="both"/>
        <w:rPr>
          <w:rFonts w:ascii="Garamond" w:hAnsi="Garamond" w:cs="Times New Roman"/>
          <w:sz w:val="22"/>
          <w:szCs w:val="22"/>
        </w:rPr>
      </w:pPr>
    </w:p>
    <w:p w14:paraId="7CA21099"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7063B52A" w14:textId="77777777" w:rsidR="00BC5E3E" w:rsidRPr="009E53C7" w:rsidRDefault="00BC5E3E" w:rsidP="00BC5E3E">
      <w:pPr>
        <w:widowControl/>
        <w:shd w:val="pct25" w:color="auto" w:fill="FFFFFF"/>
        <w:tabs>
          <w:tab w:val="left" w:pos="10632"/>
        </w:tabs>
        <w:autoSpaceDE/>
        <w:autoSpaceDN/>
        <w:adjustRightInd/>
        <w:ind w:right="-1"/>
        <w:jc w:val="center"/>
        <w:rPr>
          <w:rFonts w:ascii="Garamond" w:hAnsi="Garamond" w:cs="Times New Roman"/>
          <w:b/>
          <w:sz w:val="24"/>
        </w:rPr>
      </w:pPr>
      <w:bookmarkStart w:id="135" w:name="_Toc526440629"/>
      <w:r w:rsidRPr="009E53C7">
        <w:rPr>
          <w:rFonts w:ascii="Garamond" w:hAnsi="Garamond" w:cs="Times New Roman"/>
          <w:b/>
          <w:sz w:val="24"/>
        </w:rPr>
        <w:t>Dépôt d’une copie de sauvegarde</w:t>
      </w:r>
      <w:bookmarkEnd w:id="135"/>
    </w:p>
    <w:p w14:paraId="3C2A0890"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33976357"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 xml:space="preserve">La copie de sauvegarde est une copie de tous les documents transmis par le candidat qui est destinée à se substituer à l’original en cas de défaillance du système électronique ou si un virus est détecté dans un des documents transmis par voie électronique. </w:t>
      </w:r>
    </w:p>
    <w:p w14:paraId="51CAD114" w14:textId="77777777" w:rsidR="00BC5E3E" w:rsidRPr="009E53C7" w:rsidRDefault="00BC5E3E" w:rsidP="00BC5E3E">
      <w:pPr>
        <w:widowControl/>
        <w:autoSpaceDE/>
        <w:autoSpaceDN/>
        <w:adjustRightInd/>
        <w:ind w:right="-1"/>
        <w:jc w:val="both"/>
        <w:rPr>
          <w:rFonts w:ascii="Garamond" w:hAnsi="Garamond" w:cs="Times New Roman"/>
        </w:rPr>
      </w:pPr>
    </w:p>
    <w:p w14:paraId="6CC3C940"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sz w:val="22"/>
          <w:szCs w:val="22"/>
        </w:rPr>
      </w:pPr>
      <w:r w:rsidRPr="009E53C7">
        <w:rPr>
          <w:rFonts w:ascii="Garamond" w:hAnsi="Garamond" w:cs="Times New Roman"/>
          <w:b/>
          <w:sz w:val="22"/>
          <w:szCs w:val="22"/>
        </w:rPr>
        <w:t>! L’offre électronique et la copie de sauvegarde doivent être strictement identiques.</w:t>
      </w:r>
    </w:p>
    <w:p w14:paraId="2E0C860D" w14:textId="77777777" w:rsidR="00BC5E3E" w:rsidRPr="009E53C7" w:rsidRDefault="00BC5E3E" w:rsidP="00BC5E3E">
      <w:pPr>
        <w:widowControl/>
        <w:pBdr>
          <w:top w:val="single" w:sz="4" w:space="1" w:color="auto"/>
          <w:left w:val="single" w:sz="4" w:space="4" w:color="auto"/>
          <w:bottom w:val="single" w:sz="4" w:space="1" w:color="auto"/>
          <w:right w:val="single" w:sz="4" w:space="4" w:color="auto"/>
        </w:pBdr>
        <w:autoSpaceDE/>
        <w:autoSpaceDN/>
        <w:adjustRightInd/>
        <w:spacing w:after="120"/>
        <w:ind w:right="-1"/>
        <w:jc w:val="center"/>
        <w:rPr>
          <w:rFonts w:ascii="Garamond" w:hAnsi="Garamond" w:cs="Times New Roman"/>
          <w:b/>
          <w:sz w:val="22"/>
          <w:szCs w:val="22"/>
        </w:rPr>
      </w:pPr>
      <w:r w:rsidRPr="009E53C7">
        <w:rPr>
          <w:rFonts w:ascii="Garamond" w:hAnsi="Garamond" w:cs="Times New Roman"/>
          <w:b/>
          <w:sz w:val="22"/>
          <w:szCs w:val="22"/>
        </w:rPr>
        <w:t>! La copie de sauvegarde sera ouverte uniquement s’il existe un dépôt électronique. Le dépôt électronique hors délai ne justifiera pas l’ouverture d’une éventuelle copie de sauvegarde parvenue dans les délais.</w:t>
      </w:r>
    </w:p>
    <w:p w14:paraId="317F667B" w14:textId="77777777" w:rsidR="00BC5E3E" w:rsidRPr="009E53C7" w:rsidRDefault="00BC5E3E" w:rsidP="00BC5E3E">
      <w:pPr>
        <w:widowControl/>
        <w:autoSpaceDE/>
        <w:autoSpaceDN/>
        <w:adjustRightInd/>
        <w:ind w:right="-1"/>
        <w:jc w:val="both"/>
        <w:rPr>
          <w:rFonts w:ascii="Garamond" w:hAnsi="Garamond" w:cs="Times New Roman"/>
        </w:rPr>
      </w:pPr>
    </w:p>
    <w:p w14:paraId="7F8B5AA4"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 xml:space="preserve">La copie de sauvegarde est envoyée sous pli scellé à l’adresse indiquée ci-dessous avant la date et l’heure limites de remise des offres. </w:t>
      </w:r>
    </w:p>
    <w:p w14:paraId="20213D3E" w14:textId="77777777" w:rsidR="00BC5E3E" w:rsidRPr="009E53C7" w:rsidRDefault="00BC5E3E" w:rsidP="00BC5E3E">
      <w:pPr>
        <w:widowControl/>
        <w:autoSpaceDE/>
        <w:autoSpaceDN/>
        <w:adjustRightInd/>
        <w:spacing w:after="120"/>
        <w:ind w:right="-1"/>
        <w:jc w:val="both"/>
        <w:rPr>
          <w:rFonts w:ascii="Garamond" w:hAnsi="Garamond" w:cs="Times New Roman"/>
          <w:sz w:val="22"/>
          <w:szCs w:val="22"/>
        </w:rPr>
      </w:pPr>
      <w:r w:rsidRPr="009E53C7">
        <w:rPr>
          <w:rFonts w:ascii="Garamond" w:hAnsi="Garamond" w:cs="Times New Roman"/>
          <w:sz w:val="22"/>
          <w:szCs w:val="22"/>
        </w:rPr>
        <w:t>Ce pli</w:t>
      </w:r>
      <w:r w:rsidRPr="009E53C7">
        <w:rPr>
          <w:rFonts w:ascii="Garamond" w:hAnsi="Garamond" w:cs="Times New Roman"/>
          <w:b/>
          <w:sz w:val="22"/>
          <w:szCs w:val="22"/>
        </w:rPr>
        <w:t xml:space="preserve"> </w:t>
      </w:r>
      <w:r w:rsidRPr="009E53C7">
        <w:rPr>
          <w:rFonts w:ascii="Garamond" w:hAnsi="Garamond" w:cs="Times New Roman"/>
          <w:sz w:val="22"/>
          <w:szCs w:val="22"/>
        </w:rPr>
        <w:t>revêt la forme suivante :</w:t>
      </w:r>
    </w:p>
    <w:p w14:paraId="36372A26" w14:textId="77777777" w:rsidR="00BC5E3E" w:rsidRPr="009E53C7" w:rsidRDefault="003D572C" w:rsidP="00BC5E3E">
      <w:pPr>
        <w:widowControl/>
        <w:autoSpaceDE/>
        <w:autoSpaceDN/>
        <w:adjustRightInd/>
        <w:ind w:right="-1"/>
        <w:jc w:val="both"/>
        <w:rPr>
          <w:rFonts w:ascii="Garamond" w:hAnsi="Garamond" w:cs="Times New Roman"/>
        </w:rPr>
      </w:pPr>
      <w:r>
        <w:rPr>
          <w:rFonts w:ascii="Garamond" w:hAnsi="Garamond" w:cs="Times New Roman"/>
          <w:noProof/>
        </w:rPr>
        <w:object w:dxaOrig="1440" w:dyaOrig="1440" w14:anchorId="7273014F">
          <v:group id="_x0000_s2163" style="position:absolute;left:0;text-align:left;margin-left:2.95pt;margin-top:-.6pt;width:453.6pt;height:237.6pt;z-index:251649536" coordorigin="1440,6048" coordsize="9072,4752">
            <v:rect id="_x0000_s2164" style="position:absolute;left:1440;top:6048;width:9072;height:4752" fillcolor="#960" strokecolor="#960"/>
            <v:shapetype id="_x0000_t202" coordsize="21600,21600" o:spt="202" path="m,l,21600r21600,l21600,xe">
              <v:stroke joinstyle="miter"/>
              <v:path gradientshapeok="t" o:connecttype="rect"/>
            </v:shapetype>
            <v:shape id="_x0000_s2165" type="#_x0000_t202" style="position:absolute;left:1584;top:6336;width:5328;height:1584" stroked="f">
              <v:textbox style="mso-next-textbox:#_x0000_s2165">
                <w:txbxContent>
                  <w:p w14:paraId="3B12360B" w14:textId="4CD9A40E" w:rsidR="00683D38" w:rsidRPr="00683D38" w:rsidRDefault="000F723D" w:rsidP="00683D38">
                    <w:pPr>
                      <w:rPr>
                        <w:rFonts w:ascii="Garamond" w:hAnsi="Garamond"/>
                        <w:b/>
                        <w:sz w:val="22"/>
                        <w:szCs w:val="22"/>
                        <w:lang w:val="x-none"/>
                      </w:rPr>
                    </w:pPr>
                    <w:r w:rsidRPr="00DC4956">
                      <w:rPr>
                        <w:rFonts w:ascii="Garamond" w:hAnsi="Garamond"/>
                        <w:b/>
                        <w:sz w:val="22"/>
                        <w:szCs w:val="22"/>
                      </w:rPr>
                      <w:t xml:space="preserve">Marché de </w:t>
                    </w:r>
                    <w:r w:rsidR="00683D38" w:rsidRPr="00683D38">
                      <w:rPr>
                        <w:rFonts w:ascii="Garamond" w:hAnsi="Garamond"/>
                        <w:b/>
                        <w:sz w:val="22"/>
                        <w:szCs w:val="22"/>
                        <w:lang w:val="x-none"/>
                      </w:rPr>
                      <w:t xml:space="preserve">travaux de réparations courantes et de rénovation de stores, rideaux et fermeture sur le patrimoine de la Ville de Neuilly-Plaisance. </w:t>
                    </w:r>
                  </w:p>
                  <w:p w14:paraId="2457271D" w14:textId="77777777" w:rsidR="0081720A" w:rsidRDefault="0081720A" w:rsidP="00BC5E3E">
                    <w:pPr>
                      <w:rPr>
                        <w:rFonts w:ascii="Garamond" w:hAnsi="Garamond"/>
                        <w:b/>
                        <w:sz w:val="22"/>
                        <w:szCs w:val="22"/>
                      </w:rPr>
                    </w:pPr>
                  </w:p>
                  <w:p w14:paraId="7DB796CF" w14:textId="470EF844" w:rsidR="000F723D" w:rsidRPr="00DC4956" w:rsidRDefault="000F723D" w:rsidP="00BC5E3E">
                    <w:pPr>
                      <w:rPr>
                        <w:rFonts w:ascii="Garamond" w:hAnsi="Garamond"/>
                        <w:b/>
                        <w:sz w:val="22"/>
                        <w:szCs w:val="22"/>
                      </w:rPr>
                    </w:pPr>
                    <w:r w:rsidRPr="00DC4956">
                      <w:rPr>
                        <w:rFonts w:ascii="Garamond" w:hAnsi="Garamond"/>
                        <w:b/>
                        <w:sz w:val="22"/>
                        <w:szCs w:val="22"/>
                      </w:rPr>
                      <w:t>COPIE DE SAUVEGARDE - Ne pas ouvrir avant la séance d’ouverture des plis – Remettre à la CAMP</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66" type="#_x0000_t75" style="position:absolute;left:9504;top:6336;width:606;height:778">
              <v:imagedata r:id="rId50" o:title=""/>
            </v:shape>
            <v:shape id="_x0000_s2167" type="#_x0000_t202" style="position:absolute;left:5040;top:8352;width:5184;height:1440">
              <v:textbox style="mso-next-textbox:#_x0000_s2167">
                <w:txbxContent>
                  <w:p w14:paraId="5AE8AB11" w14:textId="77777777" w:rsidR="000F723D" w:rsidRPr="00356855" w:rsidRDefault="000F723D" w:rsidP="00BC5E3E">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 xml:space="preserve">VILLE DE NEUILLY PLAISANCE </w:t>
                    </w:r>
                  </w:p>
                  <w:p w14:paraId="2AF7834B" w14:textId="77777777" w:rsidR="000F723D" w:rsidRDefault="000F723D" w:rsidP="00BC5E3E">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Hôtel de Ville</w:t>
                    </w:r>
                  </w:p>
                  <w:p w14:paraId="74749F19" w14:textId="77777777" w:rsidR="000F723D" w:rsidRPr="00356855" w:rsidRDefault="000F723D" w:rsidP="00BC5E3E">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Pr>
                        <w:rFonts w:ascii="Garamond" w:hAnsi="Garamond"/>
                        <w:sz w:val="22"/>
                        <w:szCs w:val="22"/>
                      </w:rPr>
                      <w:t>CAMP</w:t>
                    </w:r>
                  </w:p>
                  <w:p w14:paraId="39086D88" w14:textId="77777777" w:rsidR="000F723D" w:rsidRPr="00356855" w:rsidRDefault="000F723D" w:rsidP="00BC5E3E">
                    <w:pPr>
                      <w:tabs>
                        <w:tab w:val="left" w:pos="567"/>
                        <w:tab w:val="left" w:pos="1120"/>
                        <w:tab w:val="left" w:pos="1701"/>
                        <w:tab w:val="left" w:pos="2800"/>
                        <w:tab w:val="left" w:pos="3360"/>
                        <w:tab w:val="left" w:pos="3920"/>
                        <w:tab w:val="left" w:pos="4480"/>
                        <w:tab w:val="left" w:pos="5040"/>
                        <w:tab w:val="left" w:pos="5600"/>
                        <w:tab w:val="left" w:pos="6160"/>
                        <w:tab w:val="left" w:pos="6720"/>
                      </w:tabs>
                      <w:suppressAutoHyphens/>
                      <w:rPr>
                        <w:rFonts w:ascii="Garamond" w:hAnsi="Garamond"/>
                        <w:sz w:val="22"/>
                        <w:szCs w:val="22"/>
                      </w:rPr>
                    </w:pPr>
                    <w:r w:rsidRPr="00356855">
                      <w:rPr>
                        <w:rFonts w:ascii="Garamond" w:hAnsi="Garamond"/>
                        <w:sz w:val="22"/>
                        <w:szCs w:val="22"/>
                      </w:rPr>
                      <w:t xml:space="preserve">6 rue du Général de Gaulle </w:t>
                    </w:r>
                  </w:p>
                  <w:p w14:paraId="135EC02B" w14:textId="77777777" w:rsidR="000F723D" w:rsidRDefault="000F723D" w:rsidP="00BC5E3E">
                    <w:r w:rsidRPr="00356855">
                      <w:rPr>
                        <w:rFonts w:ascii="Garamond" w:hAnsi="Garamond"/>
                        <w:sz w:val="22"/>
                        <w:szCs w:val="22"/>
                      </w:rPr>
                      <w:t>93360 Neuilly</w:t>
                    </w:r>
                    <w:r>
                      <w:rPr>
                        <w:rFonts w:ascii="Garamond" w:hAnsi="Garamond"/>
                        <w:sz w:val="22"/>
                        <w:szCs w:val="22"/>
                      </w:rPr>
                      <w:t>-</w:t>
                    </w:r>
                    <w:r w:rsidRPr="00356855">
                      <w:rPr>
                        <w:rFonts w:ascii="Garamond" w:hAnsi="Garamond"/>
                        <w:sz w:val="22"/>
                        <w:szCs w:val="22"/>
                      </w:rPr>
                      <w:t>Plaisance</w:t>
                    </w:r>
                  </w:p>
                </w:txbxContent>
              </v:textbox>
            </v:shape>
            <v:shape id="_x0000_s2168" type="#_x0000_t202" style="position:absolute;left:1584;top:10080;width:3600;height:576" stroked="f">
              <v:textbox style="mso-next-textbox:#_x0000_s2168">
                <w:txbxContent>
                  <w:p w14:paraId="3245DAA4" w14:textId="77777777" w:rsidR="000F723D" w:rsidRDefault="000F723D" w:rsidP="00BC5E3E">
                    <w:pPr>
                      <w:rPr>
                        <w:b/>
                      </w:rPr>
                    </w:pPr>
                    <w:r>
                      <w:rPr>
                        <w:b/>
                      </w:rPr>
                      <w:t xml:space="preserve">TAMPON DE </w:t>
                    </w:r>
                    <w:smartTag w:uri="urn:schemas-microsoft-com:office:smarttags" w:element="PersonName">
                      <w:smartTagPr>
                        <w:attr w:name="ProductID" w:val="LA SOCIETE"/>
                      </w:smartTagPr>
                      <w:r>
                        <w:rPr>
                          <w:b/>
                        </w:rPr>
                        <w:t>LA SOCIETE</w:t>
                      </w:r>
                    </w:smartTag>
                  </w:p>
                </w:txbxContent>
              </v:textbox>
            </v:shape>
          </v:group>
          <o:OLEObject Type="Embed" ProgID="MSPhotoEd.3" ShapeID="_x0000_s2166" DrawAspect="Content" ObjectID="_1840887775" r:id="rId51"/>
        </w:object>
      </w:r>
    </w:p>
    <w:p w14:paraId="7D58B73D" w14:textId="77777777" w:rsidR="00BC5E3E" w:rsidRPr="009E53C7" w:rsidRDefault="00BC5E3E" w:rsidP="00BC5E3E">
      <w:pPr>
        <w:widowControl/>
        <w:autoSpaceDE/>
        <w:autoSpaceDN/>
        <w:adjustRightInd/>
        <w:ind w:right="-1"/>
        <w:jc w:val="both"/>
        <w:rPr>
          <w:rFonts w:ascii="Garamond" w:hAnsi="Garamond" w:cs="Times New Roman"/>
        </w:rPr>
      </w:pPr>
    </w:p>
    <w:p w14:paraId="4F7A8B48" w14:textId="77777777" w:rsidR="00BC5E3E" w:rsidRPr="009E53C7" w:rsidRDefault="00BC5E3E" w:rsidP="00BC5E3E">
      <w:pPr>
        <w:widowControl/>
        <w:autoSpaceDE/>
        <w:autoSpaceDN/>
        <w:adjustRightInd/>
        <w:ind w:right="-1"/>
        <w:jc w:val="both"/>
        <w:rPr>
          <w:rFonts w:ascii="Garamond" w:hAnsi="Garamond" w:cs="Times New Roman"/>
        </w:rPr>
      </w:pPr>
    </w:p>
    <w:p w14:paraId="2B3E2731" w14:textId="77777777" w:rsidR="00BC5E3E" w:rsidRPr="009E53C7" w:rsidRDefault="00BC5E3E" w:rsidP="00BC5E3E">
      <w:pPr>
        <w:widowControl/>
        <w:autoSpaceDE/>
        <w:autoSpaceDN/>
        <w:adjustRightInd/>
        <w:ind w:right="-1"/>
        <w:jc w:val="both"/>
        <w:rPr>
          <w:rFonts w:ascii="Garamond" w:hAnsi="Garamond" w:cs="Times New Roman"/>
        </w:rPr>
      </w:pPr>
    </w:p>
    <w:p w14:paraId="0A725B12" w14:textId="77777777" w:rsidR="00BC5E3E" w:rsidRPr="009E53C7" w:rsidRDefault="00BC5E3E" w:rsidP="00BC5E3E">
      <w:pPr>
        <w:widowControl/>
        <w:autoSpaceDE/>
        <w:autoSpaceDN/>
        <w:adjustRightInd/>
        <w:ind w:right="-1"/>
        <w:jc w:val="both"/>
        <w:rPr>
          <w:rFonts w:ascii="Garamond" w:hAnsi="Garamond" w:cs="Times New Roman"/>
        </w:rPr>
      </w:pPr>
    </w:p>
    <w:p w14:paraId="601C73F7" w14:textId="77777777" w:rsidR="00BC5E3E" w:rsidRPr="009E53C7" w:rsidRDefault="00BC5E3E" w:rsidP="00BC5E3E">
      <w:pPr>
        <w:widowControl/>
        <w:autoSpaceDE/>
        <w:autoSpaceDN/>
        <w:adjustRightInd/>
        <w:ind w:right="-1"/>
        <w:jc w:val="both"/>
        <w:rPr>
          <w:rFonts w:ascii="Garamond" w:hAnsi="Garamond" w:cs="Times New Roman"/>
        </w:rPr>
      </w:pPr>
    </w:p>
    <w:p w14:paraId="3E99ADF0" w14:textId="77777777" w:rsidR="00BC5E3E" w:rsidRPr="009E53C7" w:rsidRDefault="00BC5E3E" w:rsidP="00BC5E3E">
      <w:pPr>
        <w:widowControl/>
        <w:autoSpaceDE/>
        <w:autoSpaceDN/>
        <w:adjustRightInd/>
        <w:ind w:right="-1"/>
        <w:jc w:val="both"/>
        <w:rPr>
          <w:rFonts w:ascii="Garamond" w:hAnsi="Garamond" w:cs="Times New Roman"/>
        </w:rPr>
      </w:pPr>
    </w:p>
    <w:p w14:paraId="28B2968C" w14:textId="77777777" w:rsidR="00BC5E3E" w:rsidRPr="009E53C7" w:rsidRDefault="00BC5E3E" w:rsidP="00BC5E3E">
      <w:pPr>
        <w:widowControl/>
        <w:autoSpaceDE/>
        <w:autoSpaceDN/>
        <w:adjustRightInd/>
        <w:ind w:right="-1"/>
        <w:jc w:val="both"/>
        <w:rPr>
          <w:rFonts w:ascii="Garamond" w:hAnsi="Garamond" w:cs="Times New Roman"/>
        </w:rPr>
      </w:pPr>
    </w:p>
    <w:p w14:paraId="664641D6" w14:textId="77777777" w:rsidR="00BC5E3E" w:rsidRPr="009E53C7" w:rsidRDefault="00BC5E3E" w:rsidP="00BC5E3E">
      <w:pPr>
        <w:widowControl/>
        <w:autoSpaceDE/>
        <w:autoSpaceDN/>
        <w:adjustRightInd/>
        <w:ind w:right="-1"/>
        <w:jc w:val="both"/>
        <w:rPr>
          <w:rFonts w:ascii="Garamond" w:hAnsi="Garamond" w:cs="Times New Roman"/>
        </w:rPr>
      </w:pPr>
    </w:p>
    <w:p w14:paraId="3058ABCC" w14:textId="77777777" w:rsidR="00BC5E3E" w:rsidRPr="009E53C7" w:rsidRDefault="00BC5E3E" w:rsidP="00BC5E3E">
      <w:pPr>
        <w:widowControl/>
        <w:autoSpaceDE/>
        <w:autoSpaceDN/>
        <w:adjustRightInd/>
        <w:ind w:right="-1"/>
        <w:jc w:val="both"/>
        <w:rPr>
          <w:rFonts w:ascii="Garamond" w:hAnsi="Garamond" w:cs="Times New Roman"/>
        </w:rPr>
      </w:pPr>
    </w:p>
    <w:p w14:paraId="54C39104" w14:textId="77777777" w:rsidR="00BC5E3E" w:rsidRPr="009E53C7" w:rsidRDefault="00BC5E3E" w:rsidP="00BC5E3E">
      <w:pPr>
        <w:widowControl/>
        <w:autoSpaceDE/>
        <w:autoSpaceDN/>
        <w:adjustRightInd/>
        <w:ind w:right="-1"/>
        <w:jc w:val="both"/>
        <w:rPr>
          <w:rFonts w:ascii="Garamond" w:hAnsi="Garamond" w:cs="Times New Roman"/>
        </w:rPr>
      </w:pPr>
    </w:p>
    <w:p w14:paraId="6D9F3379" w14:textId="77777777" w:rsidR="00BC5E3E" w:rsidRPr="009E53C7" w:rsidRDefault="00BC5E3E" w:rsidP="00BC5E3E">
      <w:pPr>
        <w:widowControl/>
        <w:autoSpaceDE/>
        <w:autoSpaceDN/>
        <w:adjustRightInd/>
        <w:ind w:right="-1"/>
        <w:jc w:val="both"/>
        <w:rPr>
          <w:rFonts w:ascii="Garamond" w:hAnsi="Garamond" w:cs="Times New Roman"/>
        </w:rPr>
      </w:pPr>
    </w:p>
    <w:p w14:paraId="0F868DD0" w14:textId="77777777" w:rsidR="00BC5E3E" w:rsidRPr="009E53C7" w:rsidRDefault="00BC5E3E" w:rsidP="00BC5E3E">
      <w:pPr>
        <w:widowControl/>
        <w:autoSpaceDE/>
        <w:autoSpaceDN/>
        <w:adjustRightInd/>
        <w:ind w:right="-1"/>
        <w:jc w:val="both"/>
        <w:rPr>
          <w:rFonts w:ascii="Garamond" w:hAnsi="Garamond" w:cs="Times New Roman"/>
        </w:rPr>
      </w:pPr>
    </w:p>
    <w:p w14:paraId="37FB2AEC" w14:textId="77777777" w:rsidR="00BC5E3E" w:rsidRPr="009E53C7" w:rsidRDefault="00BC5E3E" w:rsidP="00BC5E3E">
      <w:pPr>
        <w:widowControl/>
        <w:autoSpaceDE/>
        <w:autoSpaceDN/>
        <w:adjustRightInd/>
        <w:ind w:right="-1"/>
        <w:jc w:val="both"/>
        <w:rPr>
          <w:rFonts w:ascii="Garamond" w:hAnsi="Garamond" w:cs="Times New Roman"/>
        </w:rPr>
      </w:pPr>
    </w:p>
    <w:p w14:paraId="39AA68B7" w14:textId="77777777" w:rsidR="00BC5E3E" w:rsidRPr="009E53C7" w:rsidRDefault="00BC5E3E" w:rsidP="00BC5E3E">
      <w:pPr>
        <w:widowControl/>
        <w:autoSpaceDE/>
        <w:autoSpaceDN/>
        <w:adjustRightInd/>
        <w:ind w:right="-1"/>
        <w:jc w:val="both"/>
        <w:rPr>
          <w:rFonts w:ascii="Garamond" w:hAnsi="Garamond" w:cs="Times New Roman"/>
        </w:rPr>
      </w:pPr>
    </w:p>
    <w:p w14:paraId="59800B2C" w14:textId="77777777" w:rsidR="00BC5E3E" w:rsidRPr="009E53C7" w:rsidRDefault="00BC5E3E" w:rsidP="00BC5E3E">
      <w:pPr>
        <w:widowControl/>
        <w:autoSpaceDE/>
        <w:autoSpaceDN/>
        <w:adjustRightInd/>
        <w:ind w:right="-1"/>
        <w:jc w:val="both"/>
        <w:rPr>
          <w:rFonts w:ascii="Garamond" w:hAnsi="Garamond" w:cs="Times New Roman"/>
        </w:rPr>
      </w:pPr>
    </w:p>
    <w:p w14:paraId="203976E5" w14:textId="77777777" w:rsidR="00BC5E3E" w:rsidRPr="009E53C7" w:rsidRDefault="00BC5E3E" w:rsidP="00BC5E3E">
      <w:pPr>
        <w:widowControl/>
        <w:autoSpaceDE/>
        <w:autoSpaceDN/>
        <w:adjustRightInd/>
        <w:ind w:right="-1"/>
        <w:jc w:val="both"/>
        <w:rPr>
          <w:rFonts w:ascii="Garamond" w:hAnsi="Garamond" w:cs="Times New Roman"/>
        </w:rPr>
      </w:pPr>
    </w:p>
    <w:p w14:paraId="5792F5D9" w14:textId="77777777" w:rsidR="00BC5E3E" w:rsidRPr="009E53C7" w:rsidRDefault="00BC5E3E" w:rsidP="00BC5E3E">
      <w:pPr>
        <w:widowControl/>
        <w:autoSpaceDE/>
        <w:autoSpaceDN/>
        <w:adjustRightInd/>
        <w:ind w:right="-1"/>
        <w:jc w:val="both"/>
        <w:rPr>
          <w:rFonts w:ascii="Garamond" w:hAnsi="Garamond" w:cs="Times New Roman"/>
        </w:rPr>
      </w:pPr>
    </w:p>
    <w:p w14:paraId="3BEE6AB0" w14:textId="77777777" w:rsidR="00BC5E3E" w:rsidRPr="009E53C7" w:rsidRDefault="00BC5E3E" w:rsidP="00BC5E3E">
      <w:pPr>
        <w:widowControl/>
        <w:autoSpaceDE/>
        <w:autoSpaceDN/>
        <w:adjustRightInd/>
        <w:ind w:right="-1"/>
        <w:jc w:val="both"/>
        <w:rPr>
          <w:rFonts w:ascii="Garamond" w:hAnsi="Garamond" w:cs="Times New Roman"/>
        </w:rPr>
      </w:pPr>
    </w:p>
    <w:p w14:paraId="447FA825" w14:textId="77777777" w:rsidR="00BC5E3E" w:rsidRPr="009E53C7" w:rsidRDefault="00BC5E3E" w:rsidP="00BC5E3E">
      <w:pPr>
        <w:widowControl/>
        <w:autoSpaceDE/>
        <w:autoSpaceDN/>
        <w:adjustRightInd/>
        <w:ind w:right="-1"/>
        <w:jc w:val="both"/>
        <w:rPr>
          <w:rFonts w:ascii="Garamond" w:hAnsi="Garamond" w:cs="Times New Roman"/>
        </w:rPr>
      </w:pPr>
    </w:p>
    <w:p w14:paraId="706274D8" w14:textId="77777777" w:rsidR="00BC5E3E" w:rsidRPr="009E53C7" w:rsidRDefault="00BC5E3E" w:rsidP="00BC5E3E">
      <w:pPr>
        <w:widowControl/>
        <w:autoSpaceDE/>
        <w:autoSpaceDN/>
        <w:adjustRightInd/>
        <w:ind w:right="-1"/>
        <w:jc w:val="both"/>
        <w:rPr>
          <w:rFonts w:ascii="Garamond" w:hAnsi="Garamond" w:cs="Times New Roman"/>
        </w:rPr>
      </w:pPr>
    </w:p>
    <w:p w14:paraId="0C2987C5" w14:textId="77777777" w:rsidR="00BC5E3E" w:rsidRPr="009E53C7" w:rsidRDefault="00BC5E3E" w:rsidP="00BC5E3E">
      <w:pPr>
        <w:widowControl/>
        <w:autoSpaceDE/>
        <w:autoSpaceDN/>
        <w:adjustRightInd/>
        <w:ind w:right="-1"/>
        <w:jc w:val="both"/>
        <w:rPr>
          <w:rFonts w:ascii="Garamond" w:hAnsi="Garamond" w:cs="Times New Roman"/>
        </w:rPr>
      </w:pPr>
    </w:p>
    <w:p w14:paraId="304A4970"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Cette copie de sauvegarde peut être envoyée sur support physique électronique (CD-ROM, clef USB, …), ou encore revêtir la forme papier</w:t>
      </w:r>
      <w:r w:rsidRPr="009E53C7">
        <w:rPr>
          <w:rFonts w:ascii="Garamond" w:hAnsi="Garamond" w:cs="Times New Roman"/>
          <w:b/>
          <w:sz w:val="22"/>
          <w:szCs w:val="22"/>
        </w:rPr>
        <w:t xml:space="preserve">. </w:t>
      </w:r>
    </w:p>
    <w:p w14:paraId="2CF0225C"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1362E0A4"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 xml:space="preserve">Tout fichier, qu’il soit relatif à la candidature ou à l’offre devra être traité préalablement par le candidat par un anti-virus. Les documents contaminés par un virus feront l’objet d’un archivage de sécurité. </w:t>
      </w:r>
    </w:p>
    <w:p w14:paraId="5350B66A"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 xml:space="preserve">Si le document infecté est relatif à la candidature, il sera fait recours à la copie de sauvegarde. Si cette dernière est également contaminée, le pouvoir adjudicateur pourra autoriser le candidat à compléter sa candidature en vertu de l’article R. 2144-2 du code de la commande publique. </w:t>
      </w:r>
    </w:p>
    <w:p w14:paraId="5A72DB3F"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Si le document contaminé est relatif à l’offre, la copie de sauvegarde sera ouverte. Si le candidat n’a pas produit de copie de sauvegarde ou si celle-ci est également contaminée alors l’offre sera rejetée et le candidat en sera informé.</w:t>
      </w:r>
    </w:p>
    <w:p w14:paraId="0351D875" w14:textId="77777777" w:rsidR="00BC5E3E" w:rsidRPr="009E53C7" w:rsidRDefault="00BC5E3E" w:rsidP="00BC5E3E">
      <w:pPr>
        <w:widowControl/>
        <w:autoSpaceDE/>
        <w:autoSpaceDN/>
        <w:adjustRightInd/>
        <w:ind w:right="-1"/>
        <w:jc w:val="both"/>
        <w:rPr>
          <w:rFonts w:ascii="Garamond" w:hAnsi="Garamond" w:cs="Times New Roman"/>
          <w:sz w:val="22"/>
          <w:szCs w:val="22"/>
        </w:rPr>
      </w:pPr>
    </w:p>
    <w:p w14:paraId="75E9A870" w14:textId="77777777" w:rsidR="00BC5E3E" w:rsidRPr="009E53C7" w:rsidRDefault="00BC5E3E" w:rsidP="00BC5E3E">
      <w:pPr>
        <w:widowControl/>
        <w:autoSpaceDE/>
        <w:autoSpaceDN/>
        <w:adjustRightInd/>
        <w:ind w:right="-1"/>
        <w:jc w:val="both"/>
        <w:rPr>
          <w:rFonts w:ascii="Garamond" w:hAnsi="Garamond" w:cs="Times New Roman"/>
          <w:sz w:val="22"/>
          <w:szCs w:val="22"/>
        </w:rPr>
      </w:pPr>
      <w:r w:rsidRPr="009E53C7">
        <w:rPr>
          <w:rFonts w:ascii="Garamond" w:hAnsi="Garamond" w:cs="Times New Roman"/>
          <w:sz w:val="22"/>
          <w:szCs w:val="22"/>
        </w:rPr>
        <w:t xml:space="preserve">Les candidats sont informés que les documents transmis par voie électronique pourront être </w:t>
      </w:r>
      <w:proofErr w:type="spellStart"/>
      <w:r w:rsidRPr="009E53C7">
        <w:rPr>
          <w:rFonts w:ascii="Garamond" w:hAnsi="Garamond" w:cs="Times New Roman"/>
          <w:sz w:val="22"/>
          <w:szCs w:val="22"/>
        </w:rPr>
        <w:t>re-matérialisés</w:t>
      </w:r>
      <w:proofErr w:type="spellEnd"/>
      <w:r w:rsidRPr="009E53C7">
        <w:rPr>
          <w:rFonts w:ascii="Garamond" w:hAnsi="Garamond" w:cs="Times New Roman"/>
          <w:sz w:val="22"/>
          <w:szCs w:val="22"/>
        </w:rPr>
        <w:t xml:space="preserve"> par le pouvoir adjudicateur après l'ouverture des plis et que l'attribution du marché pourra donner lieu à la signature manuscrite du marché sur </w:t>
      </w:r>
      <w:proofErr w:type="gramStart"/>
      <w:r w:rsidRPr="009E53C7">
        <w:rPr>
          <w:rFonts w:ascii="Garamond" w:hAnsi="Garamond" w:cs="Times New Roman"/>
          <w:sz w:val="22"/>
          <w:szCs w:val="22"/>
        </w:rPr>
        <w:t>support papier</w:t>
      </w:r>
      <w:proofErr w:type="gramEnd"/>
      <w:r w:rsidRPr="009E53C7">
        <w:rPr>
          <w:rFonts w:ascii="Garamond" w:hAnsi="Garamond" w:cs="Times New Roman"/>
          <w:sz w:val="22"/>
          <w:szCs w:val="22"/>
        </w:rPr>
        <w:t>.</w:t>
      </w:r>
    </w:p>
    <w:p w14:paraId="4D1C8FDD" w14:textId="40B07E67" w:rsidR="001E5B8A" w:rsidRPr="009E53C7" w:rsidRDefault="00BC5E3E" w:rsidP="00C40332">
      <w:pPr>
        <w:widowControl/>
        <w:autoSpaceDE/>
        <w:autoSpaceDN/>
        <w:adjustRightInd/>
        <w:spacing w:after="120"/>
        <w:ind w:right="-1"/>
        <w:jc w:val="both"/>
        <w:rPr>
          <w:rFonts w:ascii="Garamond" w:hAnsi="Garamond"/>
          <w:sz w:val="22"/>
          <w:szCs w:val="22"/>
        </w:rPr>
      </w:pPr>
      <w:r w:rsidRPr="009E53C7">
        <w:rPr>
          <w:rFonts w:ascii="Garamond" w:hAnsi="Garamond" w:cs="Times New Roman"/>
          <w:sz w:val="22"/>
          <w:szCs w:val="22"/>
        </w:rPr>
        <w:t>Enfin, vous pouvez contacter l’assistance téléphonique de notre plate-forme de dématérialisation au numéro suivant :</w:t>
      </w:r>
      <w:r w:rsidRPr="009E53C7">
        <w:rPr>
          <w:rFonts w:ascii="Garamond" w:hAnsi="Garamond" w:cs="Times New Roman"/>
          <w:b/>
          <w:sz w:val="22"/>
          <w:szCs w:val="22"/>
        </w:rPr>
        <w:t xml:space="preserve"> 01 76 64 74 08.</w:t>
      </w:r>
    </w:p>
    <w:sectPr w:rsidR="001E5B8A" w:rsidRPr="009E53C7" w:rsidSect="00A56834">
      <w:headerReference w:type="even" r:id="rId52"/>
      <w:headerReference w:type="default" r:id="rId53"/>
      <w:footerReference w:type="even" r:id="rId54"/>
      <w:footerReference w:type="default" r:id="rId55"/>
      <w:headerReference w:type="first" r:id="rId56"/>
      <w:footerReference w:type="first" r:id="rId57"/>
      <w:pgSz w:w="11906" w:h="16838" w:code="9"/>
      <w:pgMar w:top="1418" w:right="1274" w:bottom="1418" w:left="1418" w:header="709"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A2A44" w14:textId="77777777" w:rsidR="003D572C" w:rsidRDefault="003D572C">
      <w:r>
        <w:separator/>
      </w:r>
    </w:p>
  </w:endnote>
  <w:endnote w:type="continuationSeparator" w:id="0">
    <w:p w14:paraId="7BE80917" w14:textId="77777777" w:rsidR="003D572C" w:rsidRDefault="003D5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altName w:val="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C48B9" w14:textId="77777777" w:rsidR="00BB1411" w:rsidRDefault="00BB141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821FA" w14:textId="77777777" w:rsidR="000F723D" w:rsidRPr="00DD54F9" w:rsidRDefault="000F723D" w:rsidP="00DD54F9">
    <w:pPr>
      <w:jc w:val="center"/>
      <w:rPr>
        <w:rFonts w:ascii="Garamond" w:hAnsi="Garamond"/>
      </w:rPr>
    </w:pPr>
  </w:p>
  <w:p w14:paraId="77FC18AF" w14:textId="7D107500" w:rsidR="000F723D" w:rsidRPr="00DD54F9" w:rsidRDefault="000F723D" w:rsidP="00361484">
    <w:pPr>
      <w:jc w:val="center"/>
      <w:rPr>
        <w:rFonts w:ascii="Garamond" w:hAnsi="Garamond"/>
      </w:rPr>
    </w:pPr>
    <w:r w:rsidRPr="00DD54F9">
      <w:rPr>
        <w:rFonts w:ascii="Garamond" w:hAnsi="Garamond"/>
      </w:rPr>
      <w:t xml:space="preserve">Marché </w:t>
    </w:r>
    <w:r w:rsidR="000405FE">
      <w:rPr>
        <w:rFonts w:ascii="Garamond" w:hAnsi="Garamond"/>
      </w:rPr>
      <w:t>pour la réalisation de travaux</w:t>
    </w:r>
    <w:r w:rsidR="002D3FDF">
      <w:rPr>
        <w:rFonts w:ascii="Garamond" w:hAnsi="Garamond"/>
      </w:rPr>
      <w:t xml:space="preserve"> de réparation courante et de rénovation de </w:t>
    </w:r>
    <w:r w:rsidR="00A13609">
      <w:rPr>
        <w:rFonts w:ascii="Garamond" w:hAnsi="Garamond"/>
      </w:rPr>
      <w:t>stores</w:t>
    </w:r>
    <w:r w:rsidR="002D3FDF">
      <w:rPr>
        <w:rFonts w:ascii="Garamond" w:hAnsi="Garamond"/>
      </w:rPr>
      <w:t>, rideaux et de ferme</w:t>
    </w:r>
    <w:r w:rsidR="00A13609">
      <w:rPr>
        <w:rFonts w:ascii="Garamond" w:hAnsi="Garamond"/>
      </w:rPr>
      <w:t xml:space="preserve">tures sur le patrimoine de </w:t>
    </w:r>
    <w:r w:rsidR="007F44D1">
      <w:rPr>
        <w:rFonts w:ascii="Garamond" w:hAnsi="Garamond"/>
      </w:rPr>
      <w:t xml:space="preserve">la ville </w:t>
    </w:r>
    <w:r w:rsidR="00792ED7">
      <w:rPr>
        <w:rFonts w:ascii="Garamond" w:hAnsi="Garamond"/>
      </w:rPr>
      <w:t>de Neuilly-Plai</w:t>
    </w:r>
    <w:r w:rsidR="00B12A21">
      <w:rPr>
        <w:rFonts w:ascii="Garamond" w:hAnsi="Garamond"/>
      </w:rPr>
      <w:t>sance</w:t>
    </w:r>
    <w:r w:rsidRPr="00DD54F9">
      <w:rPr>
        <w:rFonts w:ascii="Garamond" w:hAnsi="Garamond"/>
      </w:rPr>
      <w:t xml:space="preserve"> - RC</w:t>
    </w:r>
  </w:p>
  <w:p w14:paraId="1D4BD981" w14:textId="77777777" w:rsidR="000F723D" w:rsidRPr="00DD54F9" w:rsidRDefault="000F723D" w:rsidP="00C40303">
    <w:pPr>
      <w:pStyle w:val="Pieddepage"/>
      <w:widowControl/>
      <w:jc w:val="center"/>
      <w:rPr>
        <w:rFonts w:ascii="Garamond" w:hAnsi="Garamond"/>
        <w:sz w:val="20"/>
        <w:szCs w:val="20"/>
      </w:rPr>
    </w:pPr>
    <w:r w:rsidRPr="00DD54F9">
      <w:rPr>
        <w:rFonts w:ascii="Garamond" w:hAnsi="Garamond"/>
        <w:sz w:val="20"/>
        <w:szCs w:val="20"/>
      </w:rPr>
      <w:t xml:space="preserve">- </w:t>
    </w:r>
    <w:r w:rsidRPr="00DD54F9">
      <w:rPr>
        <w:rStyle w:val="Numrodepage"/>
        <w:rFonts w:ascii="Garamond" w:hAnsi="Garamond"/>
        <w:sz w:val="20"/>
        <w:szCs w:val="20"/>
      </w:rPr>
      <w:fldChar w:fldCharType="begin"/>
    </w:r>
    <w:r w:rsidRPr="00DD54F9">
      <w:rPr>
        <w:rStyle w:val="Numrodepage"/>
        <w:rFonts w:ascii="Garamond" w:hAnsi="Garamond"/>
        <w:sz w:val="20"/>
        <w:szCs w:val="20"/>
      </w:rPr>
      <w:instrText xml:space="preserve"> PAGE </w:instrText>
    </w:r>
    <w:r w:rsidRPr="00DD54F9">
      <w:rPr>
        <w:rStyle w:val="Numrodepage"/>
        <w:rFonts w:ascii="Garamond" w:hAnsi="Garamond"/>
        <w:sz w:val="20"/>
        <w:szCs w:val="20"/>
      </w:rPr>
      <w:fldChar w:fldCharType="separate"/>
    </w:r>
    <w:r w:rsidR="00B63263">
      <w:rPr>
        <w:rStyle w:val="Numrodepage"/>
        <w:rFonts w:ascii="Garamond" w:hAnsi="Garamond"/>
        <w:noProof/>
        <w:sz w:val="20"/>
        <w:szCs w:val="20"/>
      </w:rPr>
      <w:t>6</w:t>
    </w:r>
    <w:r w:rsidRPr="00DD54F9">
      <w:rPr>
        <w:rStyle w:val="Numrodepage"/>
        <w:rFonts w:ascii="Garamond" w:hAnsi="Garamond"/>
        <w:sz w:val="20"/>
        <w:szCs w:val="20"/>
      </w:rPr>
      <w:fldChar w:fldCharType="end"/>
    </w:r>
    <w:r w:rsidRPr="00DD54F9">
      <w:rPr>
        <w:rStyle w:val="Numrodepage"/>
        <w:rFonts w:ascii="Garamond" w:hAnsi="Garamond"/>
        <w:sz w:val="20"/>
        <w:szCs w:val="20"/>
      </w:rPr>
      <w:t xml:space="preserve"> / </w:t>
    </w:r>
    <w:r w:rsidRPr="00DD54F9">
      <w:rPr>
        <w:rStyle w:val="Numrodepage"/>
        <w:rFonts w:ascii="Garamond" w:hAnsi="Garamond"/>
        <w:sz w:val="20"/>
        <w:szCs w:val="20"/>
      </w:rPr>
      <w:fldChar w:fldCharType="begin"/>
    </w:r>
    <w:r w:rsidRPr="00DD54F9">
      <w:rPr>
        <w:rStyle w:val="Numrodepage"/>
        <w:rFonts w:ascii="Garamond" w:hAnsi="Garamond"/>
        <w:sz w:val="20"/>
        <w:szCs w:val="20"/>
      </w:rPr>
      <w:instrText xml:space="preserve"> NUMPAGES </w:instrText>
    </w:r>
    <w:r w:rsidRPr="00DD54F9">
      <w:rPr>
        <w:rStyle w:val="Numrodepage"/>
        <w:rFonts w:ascii="Garamond" w:hAnsi="Garamond"/>
        <w:sz w:val="20"/>
        <w:szCs w:val="20"/>
      </w:rPr>
      <w:fldChar w:fldCharType="separate"/>
    </w:r>
    <w:r w:rsidR="00B63263">
      <w:rPr>
        <w:rStyle w:val="Numrodepage"/>
        <w:rFonts w:ascii="Garamond" w:hAnsi="Garamond"/>
        <w:noProof/>
        <w:sz w:val="20"/>
        <w:szCs w:val="20"/>
      </w:rPr>
      <w:t>28</w:t>
    </w:r>
    <w:r w:rsidRPr="00DD54F9">
      <w:rPr>
        <w:rStyle w:val="Numrodepage"/>
        <w:rFonts w:ascii="Garamond" w:hAnsi="Garamond"/>
        <w:sz w:val="20"/>
        <w:szCs w:val="20"/>
      </w:rPr>
      <w:fldChar w:fldCharType="end"/>
    </w:r>
    <w:r w:rsidRPr="00DD54F9">
      <w:rPr>
        <w:rStyle w:val="Numrodepage"/>
        <w:rFonts w:ascii="Garamond" w:hAnsi="Garamond"/>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4E33D" w14:textId="77777777" w:rsidR="00BB1411" w:rsidRDefault="00BB141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003B8" w14:textId="77777777" w:rsidR="003D572C" w:rsidRDefault="003D572C">
      <w:r>
        <w:separator/>
      </w:r>
    </w:p>
  </w:footnote>
  <w:footnote w:type="continuationSeparator" w:id="0">
    <w:p w14:paraId="6ACD04F7" w14:textId="77777777" w:rsidR="003D572C" w:rsidRDefault="003D5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904B5" w14:textId="77777777" w:rsidR="00BB1411" w:rsidRDefault="00BB1411">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8099D" w14:textId="77777777" w:rsidR="00BB1411" w:rsidRDefault="00BB141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04CC5" w14:textId="77777777" w:rsidR="00BB1411" w:rsidRDefault="00BB141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0AE4972"/>
    <w:lvl w:ilvl="0">
      <w:numFmt w:val="decimal"/>
      <w:lvlText w:val="*"/>
      <w:lvlJc w:val="left"/>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Wingdings" w:hAnsi="Wingdings" w:cs="Wingdings" w:hint="default"/>
      </w:rPr>
    </w:lvl>
  </w:abstractNum>
  <w:abstractNum w:abstractNumId="2" w15:restartNumberingAfterBreak="0">
    <w:nsid w:val="00000005"/>
    <w:multiLevelType w:val="singleLevel"/>
    <w:tmpl w:val="00000005"/>
    <w:name w:val="WW8Num7"/>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7"/>
    <w:multiLevelType w:val="singleLevel"/>
    <w:tmpl w:val="00000007"/>
    <w:name w:val="WW8Num10"/>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8"/>
    <w:multiLevelType w:val="singleLevel"/>
    <w:tmpl w:val="5FC22D44"/>
    <w:name w:val="WW8Num11"/>
    <w:lvl w:ilvl="0">
      <w:start w:val="1"/>
      <w:numFmt w:val="decimal"/>
      <w:lvlText w:val="%1."/>
      <w:lvlJc w:val="left"/>
      <w:pPr>
        <w:tabs>
          <w:tab w:val="num" w:pos="360"/>
        </w:tabs>
        <w:ind w:left="360" w:hanging="360"/>
      </w:pPr>
      <w:rPr>
        <w:rFonts w:ascii="Garamond" w:hAnsi="Garamond" w:cs="Arial Narrow" w:hint="default"/>
        <w:sz w:val="24"/>
        <w:szCs w:val="24"/>
        <w:lang w:val="fr-FR"/>
      </w:rPr>
    </w:lvl>
  </w:abstractNum>
  <w:abstractNum w:abstractNumId="5" w15:restartNumberingAfterBreak="0">
    <w:nsid w:val="02E36069"/>
    <w:multiLevelType w:val="hybridMultilevel"/>
    <w:tmpl w:val="DC1C9862"/>
    <w:lvl w:ilvl="0" w:tplc="040C0001">
      <w:start w:val="1"/>
      <w:numFmt w:val="bullet"/>
      <w:lvlText w:val=""/>
      <w:lvlJc w:val="left"/>
      <w:pPr>
        <w:ind w:left="144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 w15:restartNumberingAfterBreak="0">
    <w:nsid w:val="0B1F5341"/>
    <w:multiLevelType w:val="hybridMultilevel"/>
    <w:tmpl w:val="7A627B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937060A"/>
    <w:multiLevelType w:val="hybridMultilevel"/>
    <w:tmpl w:val="D9A049E6"/>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8" w15:restartNumberingAfterBreak="0">
    <w:nsid w:val="1D77164A"/>
    <w:multiLevelType w:val="hybridMultilevel"/>
    <w:tmpl w:val="80C0E374"/>
    <w:lvl w:ilvl="0" w:tplc="F3A0F05C">
      <w:start w:val="1"/>
      <w:numFmt w:val="bullet"/>
      <w:pStyle w:val="Puces"/>
      <w:lvlText w:val=""/>
      <w:lvlJc w:val="left"/>
      <w:pPr>
        <w:tabs>
          <w:tab w:val="num" w:pos="1740"/>
        </w:tabs>
        <w:ind w:left="1740" w:hanging="360"/>
      </w:pPr>
      <w:rPr>
        <w:rFonts w:ascii="Wingdings" w:hAnsi="Wingdings" w:hint="default"/>
      </w:rPr>
    </w:lvl>
    <w:lvl w:ilvl="1" w:tplc="040C0003" w:tentative="1">
      <w:start w:val="1"/>
      <w:numFmt w:val="bullet"/>
      <w:lvlText w:val="o"/>
      <w:lvlJc w:val="left"/>
      <w:pPr>
        <w:tabs>
          <w:tab w:val="num" w:pos="2460"/>
        </w:tabs>
        <w:ind w:left="2460" w:hanging="360"/>
      </w:pPr>
      <w:rPr>
        <w:rFonts w:ascii="Courier New" w:hAnsi="Courier New" w:cs="Courier New" w:hint="default"/>
      </w:rPr>
    </w:lvl>
    <w:lvl w:ilvl="2" w:tplc="040C0005" w:tentative="1">
      <w:start w:val="1"/>
      <w:numFmt w:val="bullet"/>
      <w:lvlText w:val=""/>
      <w:lvlJc w:val="left"/>
      <w:pPr>
        <w:tabs>
          <w:tab w:val="num" w:pos="3180"/>
        </w:tabs>
        <w:ind w:left="3180" w:hanging="360"/>
      </w:pPr>
      <w:rPr>
        <w:rFonts w:ascii="Wingdings" w:hAnsi="Wingdings" w:hint="default"/>
      </w:rPr>
    </w:lvl>
    <w:lvl w:ilvl="3" w:tplc="040C0001" w:tentative="1">
      <w:start w:val="1"/>
      <w:numFmt w:val="bullet"/>
      <w:lvlText w:val=""/>
      <w:lvlJc w:val="left"/>
      <w:pPr>
        <w:tabs>
          <w:tab w:val="num" w:pos="3900"/>
        </w:tabs>
        <w:ind w:left="3900" w:hanging="360"/>
      </w:pPr>
      <w:rPr>
        <w:rFonts w:ascii="Symbol" w:hAnsi="Symbol" w:hint="default"/>
      </w:rPr>
    </w:lvl>
    <w:lvl w:ilvl="4" w:tplc="040C0003" w:tentative="1">
      <w:start w:val="1"/>
      <w:numFmt w:val="bullet"/>
      <w:lvlText w:val="o"/>
      <w:lvlJc w:val="left"/>
      <w:pPr>
        <w:tabs>
          <w:tab w:val="num" w:pos="4620"/>
        </w:tabs>
        <w:ind w:left="4620" w:hanging="360"/>
      </w:pPr>
      <w:rPr>
        <w:rFonts w:ascii="Courier New" w:hAnsi="Courier New" w:cs="Courier New" w:hint="default"/>
      </w:rPr>
    </w:lvl>
    <w:lvl w:ilvl="5" w:tplc="040C0005" w:tentative="1">
      <w:start w:val="1"/>
      <w:numFmt w:val="bullet"/>
      <w:lvlText w:val=""/>
      <w:lvlJc w:val="left"/>
      <w:pPr>
        <w:tabs>
          <w:tab w:val="num" w:pos="5340"/>
        </w:tabs>
        <w:ind w:left="5340" w:hanging="360"/>
      </w:pPr>
      <w:rPr>
        <w:rFonts w:ascii="Wingdings" w:hAnsi="Wingdings" w:hint="default"/>
      </w:rPr>
    </w:lvl>
    <w:lvl w:ilvl="6" w:tplc="040C0001" w:tentative="1">
      <w:start w:val="1"/>
      <w:numFmt w:val="bullet"/>
      <w:lvlText w:val=""/>
      <w:lvlJc w:val="left"/>
      <w:pPr>
        <w:tabs>
          <w:tab w:val="num" w:pos="6060"/>
        </w:tabs>
        <w:ind w:left="6060" w:hanging="360"/>
      </w:pPr>
      <w:rPr>
        <w:rFonts w:ascii="Symbol" w:hAnsi="Symbol" w:hint="default"/>
      </w:rPr>
    </w:lvl>
    <w:lvl w:ilvl="7" w:tplc="040C0003" w:tentative="1">
      <w:start w:val="1"/>
      <w:numFmt w:val="bullet"/>
      <w:lvlText w:val="o"/>
      <w:lvlJc w:val="left"/>
      <w:pPr>
        <w:tabs>
          <w:tab w:val="num" w:pos="6780"/>
        </w:tabs>
        <w:ind w:left="6780" w:hanging="360"/>
      </w:pPr>
      <w:rPr>
        <w:rFonts w:ascii="Courier New" w:hAnsi="Courier New" w:cs="Courier New" w:hint="default"/>
      </w:rPr>
    </w:lvl>
    <w:lvl w:ilvl="8" w:tplc="040C0005" w:tentative="1">
      <w:start w:val="1"/>
      <w:numFmt w:val="bullet"/>
      <w:lvlText w:val=""/>
      <w:lvlJc w:val="left"/>
      <w:pPr>
        <w:tabs>
          <w:tab w:val="num" w:pos="7500"/>
        </w:tabs>
        <w:ind w:left="7500" w:hanging="360"/>
      </w:pPr>
      <w:rPr>
        <w:rFonts w:ascii="Wingdings" w:hAnsi="Wingdings" w:hint="default"/>
      </w:rPr>
    </w:lvl>
  </w:abstractNum>
  <w:abstractNum w:abstractNumId="9" w15:restartNumberingAfterBreak="0">
    <w:nsid w:val="1E487861"/>
    <w:multiLevelType w:val="singleLevel"/>
    <w:tmpl w:val="BD365632"/>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27DA1CFE"/>
    <w:multiLevelType w:val="hybridMultilevel"/>
    <w:tmpl w:val="DC90251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9D84026"/>
    <w:multiLevelType w:val="hybridMultilevel"/>
    <w:tmpl w:val="5C5469A8"/>
    <w:lvl w:ilvl="0" w:tplc="040C000D">
      <w:start w:val="1"/>
      <w:numFmt w:val="bullet"/>
      <w:lvlText w:val=""/>
      <w:lvlJc w:val="left"/>
      <w:pPr>
        <w:ind w:left="720" w:hanging="360"/>
      </w:pPr>
      <w:rPr>
        <w:rFonts w:ascii="Wingdings" w:hAnsi="Wingdings" w:hint="default"/>
        <w:b/>
        <w:i/>
        <w:color w:val="7030A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E4811B2"/>
    <w:multiLevelType w:val="hybridMultilevel"/>
    <w:tmpl w:val="C21A194A"/>
    <w:lvl w:ilvl="0" w:tplc="D396C356">
      <w:start w:val="1"/>
      <w:numFmt w:val="bullet"/>
      <w:lvlText w:val=""/>
      <w:lvlJc w:val="left"/>
      <w:pPr>
        <w:tabs>
          <w:tab w:val="num" w:pos="720"/>
        </w:tabs>
        <w:ind w:left="720" w:hanging="360"/>
      </w:pPr>
      <w:rPr>
        <w:rFonts w:ascii="Wingdings" w:hAnsi="Wingdings" w:hint="default"/>
      </w:rPr>
    </w:lvl>
    <w:lvl w:ilvl="1" w:tplc="E488E86C">
      <w:start w:val="1"/>
      <w:numFmt w:val="decimal"/>
      <w:lvlText w:val="%2."/>
      <w:lvlJc w:val="left"/>
      <w:pPr>
        <w:tabs>
          <w:tab w:val="num" w:pos="1440"/>
        </w:tabs>
        <w:ind w:left="1440" w:hanging="360"/>
      </w:pPr>
      <w:rPr>
        <w:rFonts w:hint="default"/>
      </w:rPr>
    </w:lvl>
    <w:lvl w:ilvl="2" w:tplc="D396C356">
      <w:start w:val="1"/>
      <w:numFmt w:val="bullet"/>
      <w:lvlText w:val=""/>
      <w:lvlJc w:val="left"/>
      <w:pPr>
        <w:tabs>
          <w:tab w:val="num" w:pos="2340"/>
        </w:tabs>
        <w:ind w:left="2340" w:hanging="360"/>
      </w:pPr>
      <w:rPr>
        <w:rFonts w:ascii="Wingdings" w:hAnsi="Wingding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61262A5C"/>
    <w:multiLevelType w:val="hybridMultilevel"/>
    <w:tmpl w:val="98DA723A"/>
    <w:lvl w:ilvl="0" w:tplc="040C0001">
      <w:start w:val="1"/>
      <w:numFmt w:val="bullet"/>
      <w:lvlText w:val=""/>
      <w:lvlJc w:val="left"/>
      <w:pPr>
        <w:tabs>
          <w:tab w:val="num" w:pos="1080"/>
        </w:tabs>
        <w:ind w:left="1080" w:hanging="360"/>
      </w:pPr>
      <w:rPr>
        <w:rFonts w:ascii="Symbol" w:hAnsi="Symbol"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35048D5"/>
    <w:multiLevelType w:val="hybridMultilevel"/>
    <w:tmpl w:val="A15E0D86"/>
    <w:lvl w:ilvl="0" w:tplc="D396C356">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F72063"/>
    <w:multiLevelType w:val="singleLevel"/>
    <w:tmpl w:val="D4067044"/>
    <w:lvl w:ilvl="0">
      <w:start w:val="1"/>
      <w:numFmt w:val="bullet"/>
      <w:lvlText w:val="-"/>
      <w:lvlJc w:val="left"/>
      <w:pPr>
        <w:tabs>
          <w:tab w:val="num" w:pos="360"/>
        </w:tabs>
        <w:ind w:left="360" w:hanging="360"/>
      </w:pPr>
      <w:rPr>
        <w:rFonts w:ascii="Arial" w:hAnsi="Arial" w:hint="default"/>
      </w:rPr>
    </w:lvl>
  </w:abstractNum>
  <w:abstractNum w:abstractNumId="16" w15:restartNumberingAfterBreak="0">
    <w:nsid w:val="7D100F72"/>
    <w:multiLevelType w:val="hybridMultilevel"/>
    <w:tmpl w:val="5FC6C22C"/>
    <w:lvl w:ilvl="0" w:tplc="34AE5D5E">
      <w:start w:val="8"/>
      <w:numFmt w:val="bullet"/>
      <w:lvlText w:val="-"/>
      <w:lvlJc w:val="left"/>
      <w:pPr>
        <w:ind w:left="720" w:hanging="360"/>
      </w:pPr>
      <w:rPr>
        <w:rFonts w:ascii="Arial" w:eastAsia="Times New Roman" w:hAnsi="Arial"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16cid:durableId="200630342">
    <w:abstractNumId w:val="8"/>
  </w:num>
  <w:num w:numId="2" w16cid:durableId="406613982">
    <w:abstractNumId w:val="9"/>
  </w:num>
  <w:num w:numId="3" w16cid:durableId="163487182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3438701">
    <w:abstractNumId w:val="9"/>
  </w:num>
  <w:num w:numId="5" w16cid:durableId="53149726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612337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3920669">
    <w:abstractNumId w:val="13"/>
  </w:num>
  <w:num w:numId="8" w16cid:durableId="590773176">
    <w:abstractNumId w:val="15"/>
  </w:num>
  <w:num w:numId="9" w16cid:durableId="97214312">
    <w:abstractNumId w:val="11"/>
  </w:num>
  <w:num w:numId="10" w16cid:durableId="1496654392">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95198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04355524">
    <w:abstractNumId w:val="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9257547">
    <w:abstractNumId w:val="0"/>
    <w:lvlOverride w:ilvl="0">
      <w:lvl w:ilvl="0">
        <w:numFmt w:val="bullet"/>
        <w:lvlText w:val="-"/>
        <w:legacy w:legacy="1" w:legacySpace="120" w:legacyIndent="360"/>
        <w:lvlJc w:val="left"/>
        <w:pPr>
          <w:ind w:left="0" w:hanging="360"/>
        </w:pPr>
      </w:lvl>
    </w:lvlOverride>
  </w:num>
  <w:num w:numId="14" w16cid:durableId="994912228">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8"/>
  <w:hyphenationZone w:val="425"/>
  <w:doNotHyphenateCap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16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784"/>
    <w:rsid w:val="00000070"/>
    <w:rsid w:val="0000031D"/>
    <w:rsid w:val="000009B0"/>
    <w:rsid w:val="000010DB"/>
    <w:rsid w:val="0000154A"/>
    <w:rsid w:val="00001EBC"/>
    <w:rsid w:val="00003433"/>
    <w:rsid w:val="00003BC3"/>
    <w:rsid w:val="00003EF6"/>
    <w:rsid w:val="0000446C"/>
    <w:rsid w:val="0000450F"/>
    <w:rsid w:val="000046F3"/>
    <w:rsid w:val="00005B36"/>
    <w:rsid w:val="00005F3B"/>
    <w:rsid w:val="000062EF"/>
    <w:rsid w:val="000064A0"/>
    <w:rsid w:val="000064B0"/>
    <w:rsid w:val="000067FE"/>
    <w:rsid w:val="00006C6A"/>
    <w:rsid w:val="00006FCD"/>
    <w:rsid w:val="00010936"/>
    <w:rsid w:val="0001171E"/>
    <w:rsid w:val="00011C41"/>
    <w:rsid w:val="0001229F"/>
    <w:rsid w:val="00012946"/>
    <w:rsid w:val="00012CBD"/>
    <w:rsid w:val="00013D84"/>
    <w:rsid w:val="00014793"/>
    <w:rsid w:val="00015251"/>
    <w:rsid w:val="00015767"/>
    <w:rsid w:val="000158BC"/>
    <w:rsid w:val="0001595C"/>
    <w:rsid w:val="00015ADB"/>
    <w:rsid w:val="0001610E"/>
    <w:rsid w:val="00016595"/>
    <w:rsid w:val="0001677A"/>
    <w:rsid w:val="00016A31"/>
    <w:rsid w:val="000173C6"/>
    <w:rsid w:val="0001747C"/>
    <w:rsid w:val="00017FD9"/>
    <w:rsid w:val="00020327"/>
    <w:rsid w:val="0002127C"/>
    <w:rsid w:val="00021814"/>
    <w:rsid w:val="000219F8"/>
    <w:rsid w:val="00022BA4"/>
    <w:rsid w:val="000235C5"/>
    <w:rsid w:val="00023A8F"/>
    <w:rsid w:val="00023BF5"/>
    <w:rsid w:val="00024D17"/>
    <w:rsid w:val="00025D4C"/>
    <w:rsid w:val="000261A1"/>
    <w:rsid w:val="00026EFB"/>
    <w:rsid w:val="00026F7E"/>
    <w:rsid w:val="00027593"/>
    <w:rsid w:val="00027BBD"/>
    <w:rsid w:val="00027EB8"/>
    <w:rsid w:val="000309B7"/>
    <w:rsid w:val="00030A9D"/>
    <w:rsid w:val="00030FAF"/>
    <w:rsid w:val="00031159"/>
    <w:rsid w:val="000312A3"/>
    <w:rsid w:val="0003164F"/>
    <w:rsid w:val="00032248"/>
    <w:rsid w:val="00032523"/>
    <w:rsid w:val="00032885"/>
    <w:rsid w:val="00033177"/>
    <w:rsid w:val="0003323F"/>
    <w:rsid w:val="0003332C"/>
    <w:rsid w:val="000333EF"/>
    <w:rsid w:val="0003346A"/>
    <w:rsid w:val="000343B2"/>
    <w:rsid w:val="000349DA"/>
    <w:rsid w:val="00034B22"/>
    <w:rsid w:val="00034E0A"/>
    <w:rsid w:val="00035F6C"/>
    <w:rsid w:val="000363FB"/>
    <w:rsid w:val="0003654B"/>
    <w:rsid w:val="000367B0"/>
    <w:rsid w:val="00036C4F"/>
    <w:rsid w:val="00036DDB"/>
    <w:rsid w:val="00036F04"/>
    <w:rsid w:val="00036F7B"/>
    <w:rsid w:val="0003730B"/>
    <w:rsid w:val="00037691"/>
    <w:rsid w:val="000405FE"/>
    <w:rsid w:val="0004068A"/>
    <w:rsid w:val="00040BE0"/>
    <w:rsid w:val="000410A3"/>
    <w:rsid w:val="0004176A"/>
    <w:rsid w:val="00042161"/>
    <w:rsid w:val="0004220D"/>
    <w:rsid w:val="0004232B"/>
    <w:rsid w:val="000424F0"/>
    <w:rsid w:val="000426C6"/>
    <w:rsid w:val="0004291A"/>
    <w:rsid w:val="00042B1B"/>
    <w:rsid w:val="0004384C"/>
    <w:rsid w:val="00043FBB"/>
    <w:rsid w:val="000447EB"/>
    <w:rsid w:val="00044ABD"/>
    <w:rsid w:val="00044FF2"/>
    <w:rsid w:val="00045095"/>
    <w:rsid w:val="000451B0"/>
    <w:rsid w:val="00045624"/>
    <w:rsid w:val="000457EE"/>
    <w:rsid w:val="000458CD"/>
    <w:rsid w:val="00045C0C"/>
    <w:rsid w:val="00046561"/>
    <w:rsid w:val="00046DFA"/>
    <w:rsid w:val="00047547"/>
    <w:rsid w:val="000476BA"/>
    <w:rsid w:val="00047E91"/>
    <w:rsid w:val="00050128"/>
    <w:rsid w:val="000503D5"/>
    <w:rsid w:val="00050877"/>
    <w:rsid w:val="00050DF6"/>
    <w:rsid w:val="00051411"/>
    <w:rsid w:val="000515A7"/>
    <w:rsid w:val="00051A37"/>
    <w:rsid w:val="00051C0F"/>
    <w:rsid w:val="00052F79"/>
    <w:rsid w:val="00053E5B"/>
    <w:rsid w:val="00054999"/>
    <w:rsid w:val="00054A50"/>
    <w:rsid w:val="00054FF3"/>
    <w:rsid w:val="00055134"/>
    <w:rsid w:val="000557AF"/>
    <w:rsid w:val="000558F5"/>
    <w:rsid w:val="00056073"/>
    <w:rsid w:val="0005648F"/>
    <w:rsid w:val="000571EB"/>
    <w:rsid w:val="00057805"/>
    <w:rsid w:val="00057A97"/>
    <w:rsid w:val="00057DE9"/>
    <w:rsid w:val="000600D6"/>
    <w:rsid w:val="000610FC"/>
    <w:rsid w:val="00061EFB"/>
    <w:rsid w:val="00063273"/>
    <w:rsid w:val="0006364C"/>
    <w:rsid w:val="00063759"/>
    <w:rsid w:val="0006410C"/>
    <w:rsid w:val="00064140"/>
    <w:rsid w:val="000645B3"/>
    <w:rsid w:val="00064F79"/>
    <w:rsid w:val="00064FE3"/>
    <w:rsid w:val="00065BA7"/>
    <w:rsid w:val="000662BB"/>
    <w:rsid w:val="00066AA8"/>
    <w:rsid w:val="0006700A"/>
    <w:rsid w:val="0006702C"/>
    <w:rsid w:val="00067BE9"/>
    <w:rsid w:val="00070384"/>
    <w:rsid w:val="000704A5"/>
    <w:rsid w:val="0007076F"/>
    <w:rsid w:val="00070851"/>
    <w:rsid w:val="0007182A"/>
    <w:rsid w:val="00071BD3"/>
    <w:rsid w:val="00072107"/>
    <w:rsid w:val="000727D9"/>
    <w:rsid w:val="00072D37"/>
    <w:rsid w:val="00072EB7"/>
    <w:rsid w:val="00073CEB"/>
    <w:rsid w:val="000754BD"/>
    <w:rsid w:val="00075612"/>
    <w:rsid w:val="000756B7"/>
    <w:rsid w:val="00075A9B"/>
    <w:rsid w:val="00075C6C"/>
    <w:rsid w:val="0007624F"/>
    <w:rsid w:val="00076823"/>
    <w:rsid w:val="00076E3E"/>
    <w:rsid w:val="00076F1C"/>
    <w:rsid w:val="0008096F"/>
    <w:rsid w:val="00080A27"/>
    <w:rsid w:val="00080EDC"/>
    <w:rsid w:val="000812C9"/>
    <w:rsid w:val="000816C2"/>
    <w:rsid w:val="000819BF"/>
    <w:rsid w:val="00082065"/>
    <w:rsid w:val="00082705"/>
    <w:rsid w:val="00082E18"/>
    <w:rsid w:val="000838E8"/>
    <w:rsid w:val="00083AD4"/>
    <w:rsid w:val="00083ECD"/>
    <w:rsid w:val="00083F1D"/>
    <w:rsid w:val="00084162"/>
    <w:rsid w:val="0008421D"/>
    <w:rsid w:val="00084548"/>
    <w:rsid w:val="00085118"/>
    <w:rsid w:val="00085605"/>
    <w:rsid w:val="000856D0"/>
    <w:rsid w:val="00085AC3"/>
    <w:rsid w:val="0008638E"/>
    <w:rsid w:val="00086414"/>
    <w:rsid w:val="00086B38"/>
    <w:rsid w:val="0008727B"/>
    <w:rsid w:val="00087E66"/>
    <w:rsid w:val="00090E5F"/>
    <w:rsid w:val="00090EFF"/>
    <w:rsid w:val="00091389"/>
    <w:rsid w:val="000917A6"/>
    <w:rsid w:val="00091BB1"/>
    <w:rsid w:val="00091F65"/>
    <w:rsid w:val="000928ED"/>
    <w:rsid w:val="00092981"/>
    <w:rsid w:val="00092B5E"/>
    <w:rsid w:val="00093240"/>
    <w:rsid w:val="00093512"/>
    <w:rsid w:val="000936DC"/>
    <w:rsid w:val="0009417A"/>
    <w:rsid w:val="00094D16"/>
    <w:rsid w:val="0009516E"/>
    <w:rsid w:val="00095223"/>
    <w:rsid w:val="00095621"/>
    <w:rsid w:val="00095866"/>
    <w:rsid w:val="00095D6E"/>
    <w:rsid w:val="00096E04"/>
    <w:rsid w:val="00097EAE"/>
    <w:rsid w:val="000A04DC"/>
    <w:rsid w:val="000A051E"/>
    <w:rsid w:val="000A0D08"/>
    <w:rsid w:val="000A0FA0"/>
    <w:rsid w:val="000A12B6"/>
    <w:rsid w:val="000A1532"/>
    <w:rsid w:val="000A16FC"/>
    <w:rsid w:val="000A17C2"/>
    <w:rsid w:val="000A1B78"/>
    <w:rsid w:val="000A294D"/>
    <w:rsid w:val="000A3FD2"/>
    <w:rsid w:val="000A41A4"/>
    <w:rsid w:val="000A4C28"/>
    <w:rsid w:val="000A4C7E"/>
    <w:rsid w:val="000A5219"/>
    <w:rsid w:val="000A5F7F"/>
    <w:rsid w:val="000A6183"/>
    <w:rsid w:val="000A69EE"/>
    <w:rsid w:val="000A747C"/>
    <w:rsid w:val="000A772C"/>
    <w:rsid w:val="000A77F2"/>
    <w:rsid w:val="000A7E3B"/>
    <w:rsid w:val="000B2313"/>
    <w:rsid w:val="000B29DF"/>
    <w:rsid w:val="000B389B"/>
    <w:rsid w:val="000B4414"/>
    <w:rsid w:val="000B5827"/>
    <w:rsid w:val="000B59CC"/>
    <w:rsid w:val="000B763C"/>
    <w:rsid w:val="000B79DC"/>
    <w:rsid w:val="000B7DEB"/>
    <w:rsid w:val="000C1043"/>
    <w:rsid w:val="000C2788"/>
    <w:rsid w:val="000C2B93"/>
    <w:rsid w:val="000C2CAB"/>
    <w:rsid w:val="000C3310"/>
    <w:rsid w:val="000C33A4"/>
    <w:rsid w:val="000C34A1"/>
    <w:rsid w:val="000C3C8D"/>
    <w:rsid w:val="000C4C2C"/>
    <w:rsid w:val="000C5076"/>
    <w:rsid w:val="000C55AB"/>
    <w:rsid w:val="000C629B"/>
    <w:rsid w:val="000C6559"/>
    <w:rsid w:val="000C6B36"/>
    <w:rsid w:val="000C6DE0"/>
    <w:rsid w:val="000C6F36"/>
    <w:rsid w:val="000C7003"/>
    <w:rsid w:val="000C75B0"/>
    <w:rsid w:val="000C7F28"/>
    <w:rsid w:val="000D0150"/>
    <w:rsid w:val="000D0580"/>
    <w:rsid w:val="000D0DF5"/>
    <w:rsid w:val="000D1C9E"/>
    <w:rsid w:val="000D1DA1"/>
    <w:rsid w:val="000D1F39"/>
    <w:rsid w:val="000D24FE"/>
    <w:rsid w:val="000D25F5"/>
    <w:rsid w:val="000D2CC4"/>
    <w:rsid w:val="000D326A"/>
    <w:rsid w:val="000D3475"/>
    <w:rsid w:val="000D3739"/>
    <w:rsid w:val="000D3A9B"/>
    <w:rsid w:val="000D4160"/>
    <w:rsid w:val="000D4417"/>
    <w:rsid w:val="000D5619"/>
    <w:rsid w:val="000D5813"/>
    <w:rsid w:val="000D5A0D"/>
    <w:rsid w:val="000D601B"/>
    <w:rsid w:val="000D628B"/>
    <w:rsid w:val="000D6860"/>
    <w:rsid w:val="000D6A08"/>
    <w:rsid w:val="000D6BF4"/>
    <w:rsid w:val="000D7132"/>
    <w:rsid w:val="000D7CBC"/>
    <w:rsid w:val="000D7DDF"/>
    <w:rsid w:val="000E0039"/>
    <w:rsid w:val="000E00A0"/>
    <w:rsid w:val="000E044D"/>
    <w:rsid w:val="000E11CB"/>
    <w:rsid w:val="000E17F2"/>
    <w:rsid w:val="000E190E"/>
    <w:rsid w:val="000E20DE"/>
    <w:rsid w:val="000E27F3"/>
    <w:rsid w:val="000E28CB"/>
    <w:rsid w:val="000E2A55"/>
    <w:rsid w:val="000E3570"/>
    <w:rsid w:val="000E3BF9"/>
    <w:rsid w:val="000E414A"/>
    <w:rsid w:val="000E4DAD"/>
    <w:rsid w:val="000E5029"/>
    <w:rsid w:val="000E5CEA"/>
    <w:rsid w:val="000E5E91"/>
    <w:rsid w:val="000E619A"/>
    <w:rsid w:val="000E6E6B"/>
    <w:rsid w:val="000E7366"/>
    <w:rsid w:val="000E778C"/>
    <w:rsid w:val="000E7B16"/>
    <w:rsid w:val="000E7FAF"/>
    <w:rsid w:val="000F09E7"/>
    <w:rsid w:val="000F0B73"/>
    <w:rsid w:val="000F0B7A"/>
    <w:rsid w:val="000F0C8C"/>
    <w:rsid w:val="000F1089"/>
    <w:rsid w:val="000F1599"/>
    <w:rsid w:val="000F21B3"/>
    <w:rsid w:val="000F246C"/>
    <w:rsid w:val="000F2A72"/>
    <w:rsid w:val="000F2D18"/>
    <w:rsid w:val="000F2FD5"/>
    <w:rsid w:val="000F38DF"/>
    <w:rsid w:val="000F3B5A"/>
    <w:rsid w:val="000F3D5A"/>
    <w:rsid w:val="000F40E4"/>
    <w:rsid w:val="000F426B"/>
    <w:rsid w:val="000F475D"/>
    <w:rsid w:val="000F4D6F"/>
    <w:rsid w:val="000F51C9"/>
    <w:rsid w:val="000F5802"/>
    <w:rsid w:val="000F6446"/>
    <w:rsid w:val="000F654F"/>
    <w:rsid w:val="000F6C2C"/>
    <w:rsid w:val="000F723D"/>
    <w:rsid w:val="000F7270"/>
    <w:rsid w:val="000F7D3C"/>
    <w:rsid w:val="00100DE2"/>
    <w:rsid w:val="00101654"/>
    <w:rsid w:val="00102700"/>
    <w:rsid w:val="00102A78"/>
    <w:rsid w:val="00102B71"/>
    <w:rsid w:val="00102D21"/>
    <w:rsid w:val="0010318A"/>
    <w:rsid w:val="001043B4"/>
    <w:rsid w:val="00104CE6"/>
    <w:rsid w:val="001051E3"/>
    <w:rsid w:val="00105ED1"/>
    <w:rsid w:val="00105F97"/>
    <w:rsid w:val="0010618A"/>
    <w:rsid w:val="001061F0"/>
    <w:rsid w:val="001067E0"/>
    <w:rsid w:val="00106BD5"/>
    <w:rsid w:val="00106EDA"/>
    <w:rsid w:val="00107C2B"/>
    <w:rsid w:val="00110596"/>
    <w:rsid w:val="001108E9"/>
    <w:rsid w:val="00110D01"/>
    <w:rsid w:val="00111806"/>
    <w:rsid w:val="001129A9"/>
    <w:rsid w:val="00114130"/>
    <w:rsid w:val="001141B1"/>
    <w:rsid w:val="001159DD"/>
    <w:rsid w:val="00116691"/>
    <w:rsid w:val="001167AE"/>
    <w:rsid w:val="00116A1B"/>
    <w:rsid w:val="00116AA7"/>
    <w:rsid w:val="00116B58"/>
    <w:rsid w:val="00116CD8"/>
    <w:rsid w:val="00116FBC"/>
    <w:rsid w:val="001172CE"/>
    <w:rsid w:val="001177EB"/>
    <w:rsid w:val="00117C20"/>
    <w:rsid w:val="001200C8"/>
    <w:rsid w:val="00120259"/>
    <w:rsid w:val="001210FB"/>
    <w:rsid w:val="0012284F"/>
    <w:rsid w:val="001228E0"/>
    <w:rsid w:val="001228E6"/>
    <w:rsid w:val="00122BC3"/>
    <w:rsid w:val="001233AB"/>
    <w:rsid w:val="00123834"/>
    <w:rsid w:val="00123AB0"/>
    <w:rsid w:val="00123BAE"/>
    <w:rsid w:val="00123ED1"/>
    <w:rsid w:val="00124401"/>
    <w:rsid w:val="00124F61"/>
    <w:rsid w:val="00125407"/>
    <w:rsid w:val="001256F9"/>
    <w:rsid w:val="00125A64"/>
    <w:rsid w:val="00125ABD"/>
    <w:rsid w:val="00125C3F"/>
    <w:rsid w:val="0012654A"/>
    <w:rsid w:val="00126635"/>
    <w:rsid w:val="00126B31"/>
    <w:rsid w:val="001270E8"/>
    <w:rsid w:val="001272D6"/>
    <w:rsid w:val="00130045"/>
    <w:rsid w:val="00130C4D"/>
    <w:rsid w:val="00130C68"/>
    <w:rsid w:val="00131146"/>
    <w:rsid w:val="001315FA"/>
    <w:rsid w:val="00131E07"/>
    <w:rsid w:val="00133C14"/>
    <w:rsid w:val="00133D72"/>
    <w:rsid w:val="00133F32"/>
    <w:rsid w:val="00133F9D"/>
    <w:rsid w:val="00134DFE"/>
    <w:rsid w:val="00135F8A"/>
    <w:rsid w:val="001367EB"/>
    <w:rsid w:val="00137363"/>
    <w:rsid w:val="001376F5"/>
    <w:rsid w:val="00137A77"/>
    <w:rsid w:val="001401C0"/>
    <w:rsid w:val="0014029B"/>
    <w:rsid w:val="00140E4F"/>
    <w:rsid w:val="00140F0C"/>
    <w:rsid w:val="00142A2E"/>
    <w:rsid w:val="00142ADD"/>
    <w:rsid w:val="00143009"/>
    <w:rsid w:val="001435AE"/>
    <w:rsid w:val="00143614"/>
    <w:rsid w:val="0014380F"/>
    <w:rsid w:val="00144430"/>
    <w:rsid w:val="00144BC7"/>
    <w:rsid w:val="00144E89"/>
    <w:rsid w:val="001465EC"/>
    <w:rsid w:val="0014697C"/>
    <w:rsid w:val="00146E82"/>
    <w:rsid w:val="00147814"/>
    <w:rsid w:val="001479A8"/>
    <w:rsid w:val="00147B00"/>
    <w:rsid w:val="00147D7D"/>
    <w:rsid w:val="00147E84"/>
    <w:rsid w:val="00150087"/>
    <w:rsid w:val="00150412"/>
    <w:rsid w:val="0015098E"/>
    <w:rsid w:val="0015178F"/>
    <w:rsid w:val="00151A70"/>
    <w:rsid w:val="00151CED"/>
    <w:rsid w:val="001529A8"/>
    <w:rsid w:val="00152A9F"/>
    <w:rsid w:val="00152CBF"/>
    <w:rsid w:val="00152CD9"/>
    <w:rsid w:val="00152D3C"/>
    <w:rsid w:val="001536F2"/>
    <w:rsid w:val="001537EE"/>
    <w:rsid w:val="00153C1C"/>
    <w:rsid w:val="00154301"/>
    <w:rsid w:val="00154706"/>
    <w:rsid w:val="00154CAE"/>
    <w:rsid w:val="0015509C"/>
    <w:rsid w:val="00155193"/>
    <w:rsid w:val="00155FF7"/>
    <w:rsid w:val="00156A3F"/>
    <w:rsid w:val="00156B2D"/>
    <w:rsid w:val="001571A6"/>
    <w:rsid w:val="00157664"/>
    <w:rsid w:val="001577A2"/>
    <w:rsid w:val="00157A06"/>
    <w:rsid w:val="00160231"/>
    <w:rsid w:val="001602F5"/>
    <w:rsid w:val="00161408"/>
    <w:rsid w:val="001615B9"/>
    <w:rsid w:val="00161F30"/>
    <w:rsid w:val="00162146"/>
    <w:rsid w:val="001627A2"/>
    <w:rsid w:val="00163256"/>
    <w:rsid w:val="0016333C"/>
    <w:rsid w:val="00163585"/>
    <w:rsid w:val="00164AFA"/>
    <w:rsid w:val="00164DE7"/>
    <w:rsid w:val="0016521A"/>
    <w:rsid w:val="00167108"/>
    <w:rsid w:val="0016718F"/>
    <w:rsid w:val="001676B8"/>
    <w:rsid w:val="00167AC7"/>
    <w:rsid w:val="00167CEB"/>
    <w:rsid w:val="00167FFB"/>
    <w:rsid w:val="001700B1"/>
    <w:rsid w:val="001704D0"/>
    <w:rsid w:val="00171165"/>
    <w:rsid w:val="00171D4C"/>
    <w:rsid w:val="00172106"/>
    <w:rsid w:val="001721C8"/>
    <w:rsid w:val="001722A6"/>
    <w:rsid w:val="0017235D"/>
    <w:rsid w:val="001733AA"/>
    <w:rsid w:val="00173763"/>
    <w:rsid w:val="00173E37"/>
    <w:rsid w:val="00173EB8"/>
    <w:rsid w:val="001744F2"/>
    <w:rsid w:val="00174C98"/>
    <w:rsid w:val="00175021"/>
    <w:rsid w:val="001762C4"/>
    <w:rsid w:val="001767FC"/>
    <w:rsid w:val="00176AA7"/>
    <w:rsid w:val="00176BCA"/>
    <w:rsid w:val="00176BF4"/>
    <w:rsid w:val="00176CC4"/>
    <w:rsid w:val="001774B1"/>
    <w:rsid w:val="001777C1"/>
    <w:rsid w:val="00180007"/>
    <w:rsid w:val="00180F9E"/>
    <w:rsid w:val="00181252"/>
    <w:rsid w:val="00183D84"/>
    <w:rsid w:val="00183FF3"/>
    <w:rsid w:val="00184320"/>
    <w:rsid w:val="00184B8F"/>
    <w:rsid w:val="00185AA1"/>
    <w:rsid w:val="00186685"/>
    <w:rsid w:val="00186B14"/>
    <w:rsid w:val="00186D9D"/>
    <w:rsid w:val="001878D9"/>
    <w:rsid w:val="0018796A"/>
    <w:rsid w:val="001879FD"/>
    <w:rsid w:val="00190AF6"/>
    <w:rsid w:val="0019114E"/>
    <w:rsid w:val="00191591"/>
    <w:rsid w:val="001917B9"/>
    <w:rsid w:val="001919CB"/>
    <w:rsid w:val="00192B70"/>
    <w:rsid w:val="00192ED7"/>
    <w:rsid w:val="00193078"/>
    <w:rsid w:val="00193743"/>
    <w:rsid w:val="0019387F"/>
    <w:rsid w:val="001942B7"/>
    <w:rsid w:val="0019451F"/>
    <w:rsid w:val="00195C18"/>
    <w:rsid w:val="001963F2"/>
    <w:rsid w:val="0019650A"/>
    <w:rsid w:val="001A0061"/>
    <w:rsid w:val="001A0A76"/>
    <w:rsid w:val="001A0B29"/>
    <w:rsid w:val="001A1782"/>
    <w:rsid w:val="001A1D23"/>
    <w:rsid w:val="001A3C09"/>
    <w:rsid w:val="001A3DE3"/>
    <w:rsid w:val="001A409D"/>
    <w:rsid w:val="001A43B8"/>
    <w:rsid w:val="001A4C5E"/>
    <w:rsid w:val="001A566F"/>
    <w:rsid w:val="001A5717"/>
    <w:rsid w:val="001A5C73"/>
    <w:rsid w:val="001A60F3"/>
    <w:rsid w:val="001A6C46"/>
    <w:rsid w:val="001A6E94"/>
    <w:rsid w:val="001A75F8"/>
    <w:rsid w:val="001A7ADE"/>
    <w:rsid w:val="001A7BAF"/>
    <w:rsid w:val="001A7BF8"/>
    <w:rsid w:val="001B01DE"/>
    <w:rsid w:val="001B035D"/>
    <w:rsid w:val="001B0DD1"/>
    <w:rsid w:val="001B0E5B"/>
    <w:rsid w:val="001B1394"/>
    <w:rsid w:val="001B182E"/>
    <w:rsid w:val="001B1DA3"/>
    <w:rsid w:val="001B238B"/>
    <w:rsid w:val="001B40EC"/>
    <w:rsid w:val="001B506B"/>
    <w:rsid w:val="001B5FB3"/>
    <w:rsid w:val="001B63D6"/>
    <w:rsid w:val="001B64E9"/>
    <w:rsid w:val="001B6AFD"/>
    <w:rsid w:val="001B71D1"/>
    <w:rsid w:val="001B71EC"/>
    <w:rsid w:val="001B7D40"/>
    <w:rsid w:val="001C02CD"/>
    <w:rsid w:val="001C2A45"/>
    <w:rsid w:val="001C2BE5"/>
    <w:rsid w:val="001C2D48"/>
    <w:rsid w:val="001C2DE5"/>
    <w:rsid w:val="001C3B99"/>
    <w:rsid w:val="001C4390"/>
    <w:rsid w:val="001C43CE"/>
    <w:rsid w:val="001C464A"/>
    <w:rsid w:val="001C51CE"/>
    <w:rsid w:val="001C53BC"/>
    <w:rsid w:val="001C656C"/>
    <w:rsid w:val="001C6755"/>
    <w:rsid w:val="001C77EE"/>
    <w:rsid w:val="001C7824"/>
    <w:rsid w:val="001C7AE9"/>
    <w:rsid w:val="001C7C37"/>
    <w:rsid w:val="001C7F29"/>
    <w:rsid w:val="001D052F"/>
    <w:rsid w:val="001D100D"/>
    <w:rsid w:val="001D13DF"/>
    <w:rsid w:val="001D1D0D"/>
    <w:rsid w:val="001D2880"/>
    <w:rsid w:val="001D2BFC"/>
    <w:rsid w:val="001D2D00"/>
    <w:rsid w:val="001D31BC"/>
    <w:rsid w:val="001D32A4"/>
    <w:rsid w:val="001D3348"/>
    <w:rsid w:val="001D3998"/>
    <w:rsid w:val="001D3BE7"/>
    <w:rsid w:val="001D3CDE"/>
    <w:rsid w:val="001D5DEA"/>
    <w:rsid w:val="001D6681"/>
    <w:rsid w:val="001D67C5"/>
    <w:rsid w:val="001D6B90"/>
    <w:rsid w:val="001D75A9"/>
    <w:rsid w:val="001E03CC"/>
    <w:rsid w:val="001E0756"/>
    <w:rsid w:val="001E102B"/>
    <w:rsid w:val="001E1066"/>
    <w:rsid w:val="001E186F"/>
    <w:rsid w:val="001E193A"/>
    <w:rsid w:val="001E1E98"/>
    <w:rsid w:val="001E256E"/>
    <w:rsid w:val="001E32E3"/>
    <w:rsid w:val="001E3B9D"/>
    <w:rsid w:val="001E40CC"/>
    <w:rsid w:val="001E48F2"/>
    <w:rsid w:val="001E4B06"/>
    <w:rsid w:val="001E4C99"/>
    <w:rsid w:val="001E50B9"/>
    <w:rsid w:val="001E515A"/>
    <w:rsid w:val="001E549A"/>
    <w:rsid w:val="001E5791"/>
    <w:rsid w:val="001E5B8A"/>
    <w:rsid w:val="001E5F5A"/>
    <w:rsid w:val="001E64B8"/>
    <w:rsid w:val="001E6AB3"/>
    <w:rsid w:val="001E6D5D"/>
    <w:rsid w:val="001E711F"/>
    <w:rsid w:val="001E7A7B"/>
    <w:rsid w:val="001E7BA0"/>
    <w:rsid w:val="001F1384"/>
    <w:rsid w:val="001F17E3"/>
    <w:rsid w:val="001F1A3E"/>
    <w:rsid w:val="001F259A"/>
    <w:rsid w:val="001F2D71"/>
    <w:rsid w:val="001F3DAF"/>
    <w:rsid w:val="001F47FF"/>
    <w:rsid w:val="001F5017"/>
    <w:rsid w:val="001F5571"/>
    <w:rsid w:val="001F6E7E"/>
    <w:rsid w:val="001F6ECB"/>
    <w:rsid w:val="001F7398"/>
    <w:rsid w:val="001F74BE"/>
    <w:rsid w:val="001F7C7E"/>
    <w:rsid w:val="002006A1"/>
    <w:rsid w:val="002008BA"/>
    <w:rsid w:val="00200A57"/>
    <w:rsid w:val="00200CDE"/>
    <w:rsid w:val="002026B7"/>
    <w:rsid w:val="00202778"/>
    <w:rsid w:val="00202F6A"/>
    <w:rsid w:val="002038C3"/>
    <w:rsid w:val="00203CEE"/>
    <w:rsid w:val="00204023"/>
    <w:rsid w:val="00204364"/>
    <w:rsid w:val="00206AFA"/>
    <w:rsid w:val="00206B3E"/>
    <w:rsid w:val="00207421"/>
    <w:rsid w:val="002078EC"/>
    <w:rsid w:val="00207E12"/>
    <w:rsid w:val="00210EA9"/>
    <w:rsid w:val="00214847"/>
    <w:rsid w:val="002150C7"/>
    <w:rsid w:val="00215BD9"/>
    <w:rsid w:val="00215BEE"/>
    <w:rsid w:val="00217412"/>
    <w:rsid w:val="002204E5"/>
    <w:rsid w:val="0022057D"/>
    <w:rsid w:val="00220709"/>
    <w:rsid w:val="0022077A"/>
    <w:rsid w:val="00220AA0"/>
    <w:rsid w:val="00220D8E"/>
    <w:rsid w:val="0022147F"/>
    <w:rsid w:val="00221793"/>
    <w:rsid w:val="00222029"/>
    <w:rsid w:val="0022242C"/>
    <w:rsid w:val="0022286A"/>
    <w:rsid w:val="0022355E"/>
    <w:rsid w:val="002239AA"/>
    <w:rsid w:val="00223BD0"/>
    <w:rsid w:val="002241B4"/>
    <w:rsid w:val="0022432C"/>
    <w:rsid w:val="0022434D"/>
    <w:rsid w:val="002245F7"/>
    <w:rsid w:val="00224D07"/>
    <w:rsid w:val="00225C15"/>
    <w:rsid w:val="00225F4E"/>
    <w:rsid w:val="0022604E"/>
    <w:rsid w:val="002260E2"/>
    <w:rsid w:val="002268E5"/>
    <w:rsid w:val="002268F4"/>
    <w:rsid w:val="00226BAA"/>
    <w:rsid w:val="00226F91"/>
    <w:rsid w:val="002272B2"/>
    <w:rsid w:val="00227F87"/>
    <w:rsid w:val="002303D8"/>
    <w:rsid w:val="0023098A"/>
    <w:rsid w:val="00230C05"/>
    <w:rsid w:val="0023132C"/>
    <w:rsid w:val="002320DD"/>
    <w:rsid w:val="0023270D"/>
    <w:rsid w:val="00232DFC"/>
    <w:rsid w:val="00233228"/>
    <w:rsid w:val="00233CA6"/>
    <w:rsid w:val="00233CB0"/>
    <w:rsid w:val="00234008"/>
    <w:rsid w:val="0023408E"/>
    <w:rsid w:val="0023431C"/>
    <w:rsid w:val="00234507"/>
    <w:rsid w:val="0023524F"/>
    <w:rsid w:val="00235385"/>
    <w:rsid w:val="00235CC8"/>
    <w:rsid w:val="002369AD"/>
    <w:rsid w:val="00236B98"/>
    <w:rsid w:val="00236EC1"/>
    <w:rsid w:val="00237541"/>
    <w:rsid w:val="002410C7"/>
    <w:rsid w:val="0024135E"/>
    <w:rsid w:val="00241DFE"/>
    <w:rsid w:val="00241EC7"/>
    <w:rsid w:val="002422DC"/>
    <w:rsid w:val="0024275C"/>
    <w:rsid w:val="002429CA"/>
    <w:rsid w:val="00243364"/>
    <w:rsid w:val="0024370E"/>
    <w:rsid w:val="002443C4"/>
    <w:rsid w:val="00244454"/>
    <w:rsid w:val="00244F58"/>
    <w:rsid w:val="0024507C"/>
    <w:rsid w:val="00245C3D"/>
    <w:rsid w:val="00245CAB"/>
    <w:rsid w:val="002464CA"/>
    <w:rsid w:val="00246BBC"/>
    <w:rsid w:val="0024753B"/>
    <w:rsid w:val="00247DCA"/>
    <w:rsid w:val="00250BFC"/>
    <w:rsid w:val="002511C0"/>
    <w:rsid w:val="00252152"/>
    <w:rsid w:val="002534F0"/>
    <w:rsid w:val="00253CB5"/>
    <w:rsid w:val="0025419D"/>
    <w:rsid w:val="00254AC1"/>
    <w:rsid w:val="00254F98"/>
    <w:rsid w:val="0025545E"/>
    <w:rsid w:val="00255C90"/>
    <w:rsid w:val="0025611D"/>
    <w:rsid w:val="00256582"/>
    <w:rsid w:val="00256E50"/>
    <w:rsid w:val="00257944"/>
    <w:rsid w:val="0026104F"/>
    <w:rsid w:val="00261788"/>
    <w:rsid w:val="00261E86"/>
    <w:rsid w:val="002622E7"/>
    <w:rsid w:val="00262AA2"/>
    <w:rsid w:val="002631CE"/>
    <w:rsid w:val="002632E4"/>
    <w:rsid w:val="00263A64"/>
    <w:rsid w:val="00264326"/>
    <w:rsid w:val="002649BB"/>
    <w:rsid w:val="00264A4A"/>
    <w:rsid w:val="002651E7"/>
    <w:rsid w:val="00265D8F"/>
    <w:rsid w:val="002667A2"/>
    <w:rsid w:val="0026683E"/>
    <w:rsid w:val="00266A9C"/>
    <w:rsid w:val="0026750A"/>
    <w:rsid w:val="00270405"/>
    <w:rsid w:val="002705EB"/>
    <w:rsid w:val="00271FDF"/>
    <w:rsid w:val="0027245E"/>
    <w:rsid w:val="00272E5D"/>
    <w:rsid w:val="00273851"/>
    <w:rsid w:val="00273A36"/>
    <w:rsid w:val="00273CD1"/>
    <w:rsid w:val="00274550"/>
    <w:rsid w:val="00275393"/>
    <w:rsid w:val="00276FDA"/>
    <w:rsid w:val="00277365"/>
    <w:rsid w:val="002776D1"/>
    <w:rsid w:val="00277E33"/>
    <w:rsid w:val="0028101B"/>
    <w:rsid w:val="00281290"/>
    <w:rsid w:val="002819B8"/>
    <w:rsid w:val="00281D97"/>
    <w:rsid w:val="00282CB7"/>
    <w:rsid w:val="0028330F"/>
    <w:rsid w:val="002834A2"/>
    <w:rsid w:val="00283AF2"/>
    <w:rsid w:val="00283BEF"/>
    <w:rsid w:val="002847BF"/>
    <w:rsid w:val="002848D8"/>
    <w:rsid w:val="00284C03"/>
    <w:rsid w:val="00284DE4"/>
    <w:rsid w:val="00285CD7"/>
    <w:rsid w:val="00286417"/>
    <w:rsid w:val="00286769"/>
    <w:rsid w:val="00286A97"/>
    <w:rsid w:val="00286B26"/>
    <w:rsid w:val="00286D98"/>
    <w:rsid w:val="0028727B"/>
    <w:rsid w:val="00287501"/>
    <w:rsid w:val="00287ADB"/>
    <w:rsid w:val="00287EF7"/>
    <w:rsid w:val="00290B19"/>
    <w:rsid w:val="00290CB6"/>
    <w:rsid w:val="00291142"/>
    <w:rsid w:val="00291402"/>
    <w:rsid w:val="0029199B"/>
    <w:rsid w:val="00291C99"/>
    <w:rsid w:val="00291D31"/>
    <w:rsid w:val="00291E83"/>
    <w:rsid w:val="002929D5"/>
    <w:rsid w:val="00292FED"/>
    <w:rsid w:val="00293210"/>
    <w:rsid w:val="0029403F"/>
    <w:rsid w:val="00294739"/>
    <w:rsid w:val="00294B33"/>
    <w:rsid w:val="00294CE0"/>
    <w:rsid w:val="00294CE7"/>
    <w:rsid w:val="00294D05"/>
    <w:rsid w:val="0029517E"/>
    <w:rsid w:val="00295390"/>
    <w:rsid w:val="0029542B"/>
    <w:rsid w:val="00296252"/>
    <w:rsid w:val="00296400"/>
    <w:rsid w:val="002967A7"/>
    <w:rsid w:val="00296B0D"/>
    <w:rsid w:val="0029780A"/>
    <w:rsid w:val="002A0343"/>
    <w:rsid w:val="002A07E8"/>
    <w:rsid w:val="002A14BF"/>
    <w:rsid w:val="002A17D1"/>
    <w:rsid w:val="002A247A"/>
    <w:rsid w:val="002A3374"/>
    <w:rsid w:val="002A33DF"/>
    <w:rsid w:val="002A3DBD"/>
    <w:rsid w:val="002A3EB9"/>
    <w:rsid w:val="002A4289"/>
    <w:rsid w:val="002A58B5"/>
    <w:rsid w:val="002A5F0A"/>
    <w:rsid w:val="002A653D"/>
    <w:rsid w:val="002A673A"/>
    <w:rsid w:val="002A67A7"/>
    <w:rsid w:val="002A7555"/>
    <w:rsid w:val="002A75B4"/>
    <w:rsid w:val="002A7952"/>
    <w:rsid w:val="002B0310"/>
    <w:rsid w:val="002B08A5"/>
    <w:rsid w:val="002B0960"/>
    <w:rsid w:val="002B09A4"/>
    <w:rsid w:val="002B0F8D"/>
    <w:rsid w:val="002B1A99"/>
    <w:rsid w:val="002B1B8C"/>
    <w:rsid w:val="002B1DEB"/>
    <w:rsid w:val="002B1EC4"/>
    <w:rsid w:val="002B1FD1"/>
    <w:rsid w:val="002B1FD7"/>
    <w:rsid w:val="002B2090"/>
    <w:rsid w:val="002B233B"/>
    <w:rsid w:val="002B2714"/>
    <w:rsid w:val="002B2EAF"/>
    <w:rsid w:val="002B2FF2"/>
    <w:rsid w:val="002B3F5D"/>
    <w:rsid w:val="002B4277"/>
    <w:rsid w:val="002B5158"/>
    <w:rsid w:val="002B5445"/>
    <w:rsid w:val="002B56F3"/>
    <w:rsid w:val="002B6D38"/>
    <w:rsid w:val="002C0BA7"/>
    <w:rsid w:val="002C0D0D"/>
    <w:rsid w:val="002C104A"/>
    <w:rsid w:val="002C10EC"/>
    <w:rsid w:val="002C1333"/>
    <w:rsid w:val="002C190B"/>
    <w:rsid w:val="002C2070"/>
    <w:rsid w:val="002C21CF"/>
    <w:rsid w:val="002C24ED"/>
    <w:rsid w:val="002C2B12"/>
    <w:rsid w:val="002C3199"/>
    <w:rsid w:val="002C32EB"/>
    <w:rsid w:val="002C352F"/>
    <w:rsid w:val="002C413B"/>
    <w:rsid w:val="002C448E"/>
    <w:rsid w:val="002C4B4D"/>
    <w:rsid w:val="002C590F"/>
    <w:rsid w:val="002C59E7"/>
    <w:rsid w:val="002C6AA9"/>
    <w:rsid w:val="002C6B20"/>
    <w:rsid w:val="002C7262"/>
    <w:rsid w:val="002C7CBC"/>
    <w:rsid w:val="002D0775"/>
    <w:rsid w:val="002D0824"/>
    <w:rsid w:val="002D0858"/>
    <w:rsid w:val="002D09D6"/>
    <w:rsid w:val="002D1A6B"/>
    <w:rsid w:val="002D1C2B"/>
    <w:rsid w:val="002D2651"/>
    <w:rsid w:val="002D3489"/>
    <w:rsid w:val="002D39B8"/>
    <w:rsid w:val="002D3FDF"/>
    <w:rsid w:val="002D42EB"/>
    <w:rsid w:val="002D4A94"/>
    <w:rsid w:val="002D5698"/>
    <w:rsid w:val="002D69E5"/>
    <w:rsid w:val="002D7013"/>
    <w:rsid w:val="002D79D1"/>
    <w:rsid w:val="002D7B6C"/>
    <w:rsid w:val="002E01F4"/>
    <w:rsid w:val="002E0541"/>
    <w:rsid w:val="002E1AE5"/>
    <w:rsid w:val="002E1F33"/>
    <w:rsid w:val="002E29AD"/>
    <w:rsid w:val="002E2B80"/>
    <w:rsid w:val="002E5018"/>
    <w:rsid w:val="002E52A7"/>
    <w:rsid w:val="002E5688"/>
    <w:rsid w:val="002E5BBA"/>
    <w:rsid w:val="002E5D02"/>
    <w:rsid w:val="002E5E9B"/>
    <w:rsid w:val="002E7698"/>
    <w:rsid w:val="002E777D"/>
    <w:rsid w:val="002F0224"/>
    <w:rsid w:val="002F0553"/>
    <w:rsid w:val="002F0CA3"/>
    <w:rsid w:val="002F1092"/>
    <w:rsid w:val="002F135E"/>
    <w:rsid w:val="002F1C41"/>
    <w:rsid w:val="002F1CEE"/>
    <w:rsid w:val="002F1DFB"/>
    <w:rsid w:val="002F2496"/>
    <w:rsid w:val="002F308A"/>
    <w:rsid w:val="002F319F"/>
    <w:rsid w:val="002F3993"/>
    <w:rsid w:val="002F3EC4"/>
    <w:rsid w:val="002F4EB4"/>
    <w:rsid w:val="002F5136"/>
    <w:rsid w:val="002F6027"/>
    <w:rsid w:val="002F6C66"/>
    <w:rsid w:val="002F7077"/>
    <w:rsid w:val="003001D1"/>
    <w:rsid w:val="003004BC"/>
    <w:rsid w:val="00300B5F"/>
    <w:rsid w:val="00300F00"/>
    <w:rsid w:val="0030187D"/>
    <w:rsid w:val="00301A20"/>
    <w:rsid w:val="00302279"/>
    <w:rsid w:val="00302580"/>
    <w:rsid w:val="0030279A"/>
    <w:rsid w:val="00302B8B"/>
    <w:rsid w:val="00302D95"/>
    <w:rsid w:val="0030341E"/>
    <w:rsid w:val="00303516"/>
    <w:rsid w:val="00303671"/>
    <w:rsid w:val="0030382A"/>
    <w:rsid w:val="00303968"/>
    <w:rsid w:val="00304074"/>
    <w:rsid w:val="003045E0"/>
    <w:rsid w:val="00304C86"/>
    <w:rsid w:val="003053C0"/>
    <w:rsid w:val="003055BF"/>
    <w:rsid w:val="00305A8C"/>
    <w:rsid w:val="00306185"/>
    <w:rsid w:val="00306D0C"/>
    <w:rsid w:val="00306ECB"/>
    <w:rsid w:val="00307A03"/>
    <w:rsid w:val="00310213"/>
    <w:rsid w:val="003103E8"/>
    <w:rsid w:val="0031088B"/>
    <w:rsid w:val="00310A51"/>
    <w:rsid w:val="0031142A"/>
    <w:rsid w:val="003117BF"/>
    <w:rsid w:val="00311F5F"/>
    <w:rsid w:val="00312330"/>
    <w:rsid w:val="003126EA"/>
    <w:rsid w:val="003129EE"/>
    <w:rsid w:val="003138E9"/>
    <w:rsid w:val="00313945"/>
    <w:rsid w:val="00313AB4"/>
    <w:rsid w:val="00313D46"/>
    <w:rsid w:val="00313DD8"/>
    <w:rsid w:val="00313E5C"/>
    <w:rsid w:val="00314125"/>
    <w:rsid w:val="00314C3A"/>
    <w:rsid w:val="003153A3"/>
    <w:rsid w:val="0031552B"/>
    <w:rsid w:val="003155C7"/>
    <w:rsid w:val="003162CA"/>
    <w:rsid w:val="00316F07"/>
    <w:rsid w:val="00317B0C"/>
    <w:rsid w:val="00317E0E"/>
    <w:rsid w:val="003204F1"/>
    <w:rsid w:val="003205FB"/>
    <w:rsid w:val="003208CB"/>
    <w:rsid w:val="0032090F"/>
    <w:rsid w:val="00320BC8"/>
    <w:rsid w:val="00320F81"/>
    <w:rsid w:val="00321963"/>
    <w:rsid w:val="0032196F"/>
    <w:rsid w:val="00321BE3"/>
    <w:rsid w:val="003226E0"/>
    <w:rsid w:val="00322E17"/>
    <w:rsid w:val="00323780"/>
    <w:rsid w:val="00323BB5"/>
    <w:rsid w:val="00323BBD"/>
    <w:rsid w:val="00323D7D"/>
    <w:rsid w:val="0032432D"/>
    <w:rsid w:val="0032509C"/>
    <w:rsid w:val="003253A3"/>
    <w:rsid w:val="003255AF"/>
    <w:rsid w:val="003255D0"/>
    <w:rsid w:val="00327E3B"/>
    <w:rsid w:val="003304A2"/>
    <w:rsid w:val="003304AA"/>
    <w:rsid w:val="00330A76"/>
    <w:rsid w:val="003316D2"/>
    <w:rsid w:val="00332202"/>
    <w:rsid w:val="003327D3"/>
    <w:rsid w:val="00333B95"/>
    <w:rsid w:val="00333F62"/>
    <w:rsid w:val="00334E66"/>
    <w:rsid w:val="00336439"/>
    <w:rsid w:val="00336867"/>
    <w:rsid w:val="00336947"/>
    <w:rsid w:val="00337108"/>
    <w:rsid w:val="00337A47"/>
    <w:rsid w:val="00337C12"/>
    <w:rsid w:val="003401FF"/>
    <w:rsid w:val="003404D6"/>
    <w:rsid w:val="003407DC"/>
    <w:rsid w:val="00340945"/>
    <w:rsid w:val="00340CDB"/>
    <w:rsid w:val="00340FCF"/>
    <w:rsid w:val="00341486"/>
    <w:rsid w:val="00341D11"/>
    <w:rsid w:val="003425FA"/>
    <w:rsid w:val="00342731"/>
    <w:rsid w:val="0034317D"/>
    <w:rsid w:val="0034355D"/>
    <w:rsid w:val="00343681"/>
    <w:rsid w:val="00344926"/>
    <w:rsid w:val="00344BB8"/>
    <w:rsid w:val="00344D4E"/>
    <w:rsid w:val="003450A4"/>
    <w:rsid w:val="00345311"/>
    <w:rsid w:val="00345795"/>
    <w:rsid w:val="003468AD"/>
    <w:rsid w:val="003469F4"/>
    <w:rsid w:val="00346C44"/>
    <w:rsid w:val="00346D34"/>
    <w:rsid w:val="003474E1"/>
    <w:rsid w:val="003478A2"/>
    <w:rsid w:val="00347B39"/>
    <w:rsid w:val="0035060C"/>
    <w:rsid w:val="0035153B"/>
    <w:rsid w:val="003517DC"/>
    <w:rsid w:val="00351A16"/>
    <w:rsid w:val="00351D77"/>
    <w:rsid w:val="003521C6"/>
    <w:rsid w:val="003522A0"/>
    <w:rsid w:val="0035357C"/>
    <w:rsid w:val="003545C1"/>
    <w:rsid w:val="00354650"/>
    <w:rsid w:val="0035562F"/>
    <w:rsid w:val="00356723"/>
    <w:rsid w:val="00356855"/>
    <w:rsid w:val="00356D72"/>
    <w:rsid w:val="003575E5"/>
    <w:rsid w:val="003600F0"/>
    <w:rsid w:val="00360146"/>
    <w:rsid w:val="00360885"/>
    <w:rsid w:val="00361484"/>
    <w:rsid w:val="00361A62"/>
    <w:rsid w:val="0036244C"/>
    <w:rsid w:val="00362920"/>
    <w:rsid w:val="00362BEC"/>
    <w:rsid w:val="003631D5"/>
    <w:rsid w:val="003635D7"/>
    <w:rsid w:val="0036386B"/>
    <w:rsid w:val="00364347"/>
    <w:rsid w:val="0036452D"/>
    <w:rsid w:val="00364AD8"/>
    <w:rsid w:val="00365392"/>
    <w:rsid w:val="00365837"/>
    <w:rsid w:val="003661AC"/>
    <w:rsid w:val="00366EFF"/>
    <w:rsid w:val="003670C2"/>
    <w:rsid w:val="003672FE"/>
    <w:rsid w:val="003673B6"/>
    <w:rsid w:val="00367897"/>
    <w:rsid w:val="003678F7"/>
    <w:rsid w:val="003679F8"/>
    <w:rsid w:val="00367D74"/>
    <w:rsid w:val="00370286"/>
    <w:rsid w:val="003703F7"/>
    <w:rsid w:val="0037084E"/>
    <w:rsid w:val="00370F95"/>
    <w:rsid w:val="003711B8"/>
    <w:rsid w:val="0037131F"/>
    <w:rsid w:val="00371537"/>
    <w:rsid w:val="00371BCA"/>
    <w:rsid w:val="003721A2"/>
    <w:rsid w:val="0037260C"/>
    <w:rsid w:val="00373340"/>
    <w:rsid w:val="003740C0"/>
    <w:rsid w:val="00374A84"/>
    <w:rsid w:val="0037535D"/>
    <w:rsid w:val="003754F4"/>
    <w:rsid w:val="00375A6E"/>
    <w:rsid w:val="00375F3C"/>
    <w:rsid w:val="00376710"/>
    <w:rsid w:val="00376BF2"/>
    <w:rsid w:val="00377A5C"/>
    <w:rsid w:val="003800F8"/>
    <w:rsid w:val="003813CE"/>
    <w:rsid w:val="00382C60"/>
    <w:rsid w:val="00383060"/>
    <w:rsid w:val="0038372D"/>
    <w:rsid w:val="0038386C"/>
    <w:rsid w:val="00383C54"/>
    <w:rsid w:val="003848DA"/>
    <w:rsid w:val="00384918"/>
    <w:rsid w:val="00384F8B"/>
    <w:rsid w:val="00386794"/>
    <w:rsid w:val="003906F6"/>
    <w:rsid w:val="003907D6"/>
    <w:rsid w:val="0039091B"/>
    <w:rsid w:val="00390AA8"/>
    <w:rsid w:val="00392C65"/>
    <w:rsid w:val="0039378B"/>
    <w:rsid w:val="003938A6"/>
    <w:rsid w:val="003947ED"/>
    <w:rsid w:val="00395B92"/>
    <w:rsid w:val="003964BD"/>
    <w:rsid w:val="00396EF8"/>
    <w:rsid w:val="00397717"/>
    <w:rsid w:val="00397903"/>
    <w:rsid w:val="00397984"/>
    <w:rsid w:val="00397C62"/>
    <w:rsid w:val="00397D07"/>
    <w:rsid w:val="00397D57"/>
    <w:rsid w:val="00397FC0"/>
    <w:rsid w:val="003A0679"/>
    <w:rsid w:val="003A0980"/>
    <w:rsid w:val="003A0B04"/>
    <w:rsid w:val="003A1CC7"/>
    <w:rsid w:val="003A2537"/>
    <w:rsid w:val="003A27EA"/>
    <w:rsid w:val="003A45BD"/>
    <w:rsid w:val="003A4CF7"/>
    <w:rsid w:val="003A5676"/>
    <w:rsid w:val="003A56AF"/>
    <w:rsid w:val="003A5758"/>
    <w:rsid w:val="003A5923"/>
    <w:rsid w:val="003A5B2A"/>
    <w:rsid w:val="003A6AD8"/>
    <w:rsid w:val="003A7287"/>
    <w:rsid w:val="003A7330"/>
    <w:rsid w:val="003A750E"/>
    <w:rsid w:val="003A77D6"/>
    <w:rsid w:val="003B0998"/>
    <w:rsid w:val="003B2368"/>
    <w:rsid w:val="003B2410"/>
    <w:rsid w:val="003B27B0"/>
    <w:rsid w:val="003B2AC6"/>
    <w:rsid w:val="003B2B36"/>
    <w:rsid w:val="003B2BCE"/>
    <w:rsid w:val="003B2F0E"/>
    <w:rsid w:val="003B37A5"/>
    <w:rsid w:val="003B3B48"/>
    <w:rsid w:val="003B43BC"/>
    <w:rsid w:val="003B4C00"/>
    <w:rsid w:val="003B539E"/>
    <w:rsid w:val="003B5441"/>
    <w:rsid w:val="003B54A4"/>
    <w:rsid w:val="003B56E9"/>
    <w:rsid w:val="003B58D0"/>
    <w:rsid w:val="003B59A4"/>
    <w:rsid w:val="003B5B66"/>
    <w:rsid w:val="003B7160"/>
    <w:rsid w:val="003B74DA"/>
    <w:rsid w:val="003B7A18"/>
    <w:rsid w:val="003C0493"/>
    <w:rsid w:val="003C1344"/>
    <w:rsid w:val="003C14DD"/>
    <w:rsid w:val="003C1608"/>
    <w:rsid w:val="003C2095"/>
    <w:rsid w:val="003C245F"/>
    <w:rsid w:val="003C3147"/>
    <w:rsid w:val="003C3202"/>
    <w:rsid w:val="003C3324"/>
    <w:rsid w:val="003C3725"/>
    <w:rsid w:val="003C3C74"/>
    <w:rsid w:val="003C3DA4"/>
    <w:rsid w:val="003C3DD1"/>
    <w:rsid w:val="003C43A6"/>
    <w:rsid w:val="003C4E5B"/>
    <w:rsid w:val="003C5257"/>
    <w:rsid w:val="003C5946"/>
    <w:rsid w:val="003C6161"/>
    <w:rsid w:val="003C68C8"/>
    <w:rsid w:val="003C7541"/>
    <w:rsid w:val="003C7BE7"/>
    <w:rsid w:val="003C7C1D"/>
    <w:rsid w:val="003C7FBA"/>
    <w:rsid w:val="003D0063"/>
    <w:rsid w:val="003D045D"/>
    <w:rsid w:val="003D1010"/>
    <w:rsid w:val="003D1124"/>
    <w:rsid w:val="003D15F9"/>
    <w:rsid w:val="003D1788"/>
    <w:rsid w:val="003D19BE"/>
    <w:rsid w:val="003D1B58"/>
    <w:rsid w:val="003D1BFD"/>
    <w:rsid w:val="003D20D1"/>
    <w:rsid w:val="003D2351"/>
    <w:rsid w:val="003D25C4"/>
    <w:rsid w:val="003D2E2E"/>
    <w:rsid w:val="003D2F66"/>
    <w:rsid w:val="003D388D"/>
    <w:rsid w:val="003D38FD"/>
    <w:rsid w:val="003D48F7"/>
    <w:rsid w:val="003D52D7"/>
    <w:rsid w:val="003D53BE"/>
    <w:rsid w:val="003D53F6"/>
    <w:rsid w:val="003D572C"/>
    <w:rsid w:val="003D6A16"/>
    <w:rsid w:val="003D6DE2"/>
    <w:rsid w:val="003D6F68"/>
    <w:rsid w:val="003D723B"/>
    <w:rsid w:val="003D7931"/>
    <w:rsid w:val="003D7CBA"/>
    <w:rsid w:val="003E031C"/>
    <w:rsid w:val="003E03E8"/>
    <w:rsid w:val="003E172C"/>
    <w:rsid w:val="003E2280"/>
    <w:rsid w:val="003E2323"/>
    <w:rsid w:val="003E2457"/>
    <w:rsid w:val="003E351D"/>
    <w:rsid w:val="003E41CE"/>
    <w:rsid w:val="003E4273"/>
    <w:rsid w:val="003E4275"/>
    <w:rsid w:val="003E4F95"/>
    <w:rsid w:val="003E51B2"/>
    <w:rsid w:val="003E6228"/>
    <w:rsid w:val="003E6468"/>
    <w:rsid w:val="003E655F"/>
    <w:rsid w:val="003E6726"/>
    <w:rsid w:val="003E6C4D"/>
    <w:rsid w:val="003E755D"/>
    <w:rsid w:val="003E7A7F"/>
    <w:rsid w:val="003F07D6"/>
    <w:rsid w:val="003F099C"/>
    <w:rsid w:val="003F0E79"/>
    <w:rsid w:val="003F1B57"/>
    <w:rsid w:val="003F2340"/>
    <w:rsid w:val="003F23E4"/>
    <w:rsid w:val="003F34D3"/>
    <w:rsid w:val="003F3716"/>
    <w:rsid w:val="003F434E"/>
    <w:rsid w:val="003F4CE4"/>
    <w:rsid w:val="003F55C8"/>
    <w:rsid w:val="003F5E6A"/>
    <w:rsid w:val="003F6067"/>
    <w:rsid w:val="003F6EBC"/>
    <w:rsid w:val="003F7CD4"/>
    <w:rsid w:val="0040051A"/>
    <w:rsid w:val="004009D1"/>
    <w:rsid w:val="00401E1E"/>
    <w:rsid w:val="00402522"/>
    <w:rsid w:val="00402C89"/>
    <w:rsid w:val="00403212"/>
    <w:rsid w:val="0040348B"/>
    <w:rsid w:val="00403ACE"/>
    <w:rsid w:val="00404056"/>
    <w:rsid w:val="0040421B"/>
    <w:rsid w:val="00404B9D"/>
    <w:rsid w:val="0040516C"/>
    <w:rsid w:val="00405770"/>
    <w:rsid w:val="00405C90"/>
    <w:rsid w:val="00405E98"/>
    <w:rsid w:val="00405FFB"/>
    <w:rsid w:val="004067F3"/>
    <w:rsid w:val="00406B1F"/>
    <w:rsid w:val="00406BD2"/>
    <w:rsid w:val="00406C27"/>
    <w:rsid w:val="00407BFF"/>
    <w:rsid w:val="00410367"/>
    <w:rsid w:val="00410C98"/>
    <w:rsid w:val="00411B68"/>
    <w:rsid w:val="00411F2F"/>
    <w:rsid w:val="00412CAD"/>
    <w:rsid w:val="00412EC5"/>
    <w:rsid w:val="004130BC"/>
    <w:rsid w:val="004131FA"/>
    <w:rsid w:val="00413908"/>
    <w:rsid w:val="004160E4"/>
    <w:rsid w:val="004162C7"/>
    <w:rsid w:val="004164F0"/>
    <w:rsid w:val="00416D46"/>
    <w:rsid w:val="00417141"/>
    <w:rsid w:val="00417A3D"/>
    <w:rsid w:val="00420723"/>
    <w:rsid w:val="0042236A"/>
    <w:rsid w:val="00422508"/>
    <w:rsid w:val="00422972"/>
    <w:rsid w:val="00422A88"/>
    <w:rsid w:val="00422E13"/>
    <w:rsid w:val="004238B4"/>
    <w:rsid w:val="00423AF8"/>
    <w:rsid w:val="00424B69"/>
    <w:rsid w:val="00424CBB"/>
    <w:rsid w:val="00426ABD"/>
    <w:rsid w:val="00426D6F"/>
    <w:rsid w:val="0042732F"/>
    <w:rsid w:val="00427BEE"/>
    <w:rsid w:val="004308E6"/>
    <w:rsid w:val="00430955"/>
    <w:rsid w:val="004312FC"/>
    <w:rsid w:val="00431304"/>
    <w:rsid w:val="0043280B"/>
    <w:rsid w:val="00433613"/>
    <w:rsid w:val="00433686"/>
    <w:rsid w:val="00433A99"/>
    <w:rsid w:val="00433ED2"/>
    <w:rsid w:val="004342B8"/>
    <w:rsid w:val="004347B8"/>
    <w:rsid w:val="0043561E"/>
    <w:rsid w:val="00435B89"/>
    <w:rsid w:val="00435FDF"/>
    <w:rsid w:val="004361F6"/>
    <w:rsid w:val="00436246"/>
    <w:rsid w:val="00440A64"/>
    <w:rsid w:val="00440AC5"/>
    <w:rsid w:val="00441A15"/>
    <w:rsid w:val="004424DA"/>
    <w:rsid w:val="004427DA"/>
    <w:rsid w:val="004428AF"/>
    <w:rsid w:val="00443566"/>
    <w:rsid w:val="004437D7"/>
    <w:rsid w:val="00444248"/>
    <w:rsid w:val="0044464F"/>
    <w:rsid w:val="004449ED"/>
    <w:rsid w:val="00444D17"/>
    <w:rsid w:val="0044542B"/>
    <w:rsid w:val="0044791F"/>
    <w:rsid w:val="0045115F"/>
    <w:rsid w:val="00451B8B"/>
    <w:rsid w:val="00452088"/>
    <w:rsid w:val="004524E6"/>
    <w:rsid w:val="00452855"/>
    <w:rsid w:val="00452903"/>
    <w:rsid w:val="00452E49"/>
    <w:rsid w:val="00453BBB"/>
    <w:rsid w:val="004548C8"/>
    <w:rsid w:val="0045499C"/>
    <w:rsid w:val="00454E16"/>
    <w:rsid w:val="0045508A"/>
    <w:rsid w:val="004555E6"/>
    <w:rsid w:val="0045573E"/>
    <w:rsid w:val="004564FC"/>
    <w:rsid w:val="00456C39"/>
    <w:rsid w:val="00456DA4"/>
    <w:rsid w:val="00456E6D"/>
    <w:rsid w:val="00457289"/>
    <w:rsid w:val="0045749B"/>
    <w:rsid w:val="0045785B"/>
    <w:rsid w:val="0046002D"/>
    <w:rsid w:val="00460710"/>
    <w:rsid w:val="004608D5"/>
    <w:rsid w:val="00460C8C"/>
    <w:rsid w:val="00460DDA"/>
    <w:rsid w:val="0046127F"/>
    <w:rsid w:val="00461432"/>
    <w:rsid w:val="004616BD"/>
    <w:rsid w:val="004621E8"/>
    <w:rsid w:val="00462648"/>
    <w:rsid w:val="0046325F"/>
    <w:rsid w:val="0046344A"/>
    <w:rsid w:val="00463B5F"/>
    <w:rsid w:val="004645F1"/>
    <w:rsid w:val="00464730"/>
    <w:rsid w:val="00467B18"/>
    <w:rsid w:val="00467E59"/>
    <w:rsid w:val="0047035F"/>
    <w:rsid w:val="00471105"/>
    <w:rsid w:val="0047151D"/>
    <w:rsid w:val="00471B86"/>
    <w:rsid w:val="00471E65"/>
    <w:rsid w:val="00472363"/>
    <w:rsid w:val="00473515"/>
    <w:rsid w:val="00473E4B"/>
    <w:rsid w:val="00474A7E"/>
    <w:rsid w:val="00474E8E"/>
    <w:rsid w:val="00474F83"/>
    <w:rsid w:val="00475A2D"/>
    <w:rsid w:val="00475DFB"/>
    <w:rsid w:val="00476027"/>
    <w:rsid w:val="004764DF"/>
    <w:rsid w:val="004768C3"/>
    <w:rsid w:val="00476EFD"/>
    <w:rsid w:val="0047749A"/>
    <w:rsid w:val="00480039"/>
    <w:rsid w:val="00480E76"/>
    <w:rsid w:val="00481404"/>
    <w:rsid w:val="004818CC"/>
    <w:rsid w:val="00482514"/>
    <w:rsid w:val="00482969"/>
    <w:rsid w:val="004832C6"/>
    <w:rsid w:val="00483653"/>
    <w:rsid w:val="00483E16"/>
    <w:rsid w:val="0048426A"/>
    <w:rsid w:val="00485101"/>
    <w:rsid w:val="004856BC"/>
    <w:rsid w:val="0048576B"/>
    <w:rsid w:val="00485F16"/>
    <w:rsid w:val="0048619B"/>
    <w:rsid w:val="00486889"/>
    <w:rsid w:val="00486CE8"/>
    <w:rsid w:val="0048704A"/>
    <w:rsid w:val="00487D87"/>
    <w:rsid w:val="004900B1"/>
    <w:rsid w:val="00490111"/>
    <w:rsid w:val="004903D1"/>
    <w:rsid w:val="00490618"/>
    <w:rsid w:val="00490A32"/>
    <w:rsid w:val="00490BA9"/>
    <w:rsid w:val="004911C5"/>
    <w:rsid w:val="00491470"/>
    <w:rsid w:val="004918B3"/>
    <w:rsid w:val="004925DD"/>
    <w:rsid w:val="00494397"/>
    <w:rsid w:val="004946E1"/>
    <w:rsid w:val="0049478B"/>
    <w:rsid w:val="00494B6B"/>
    <w:rsid w:val="00495DE3"/>
    <w:rsid w:val="00495EFA"/>
    <w:rsid w:val="0049623C"/>
    <w:rsid w:val="00496563"/>
    <w:rsid w:val="00496661"/>
    <w:rsid w:val="0049669F"/>
    <w:rsid w:val="00496E69"/>
    <w:rsid w:val="00496F86"/>
    <w:rsid w:val="00497076"/>
    <w:rsid w:val="0049707D"/>
    <w:rsid w:val="004973F6"/>
    <w:rsid w:val="004A0093"/>
    <w:rsid w:val="004A05AD"/>
    <w:rsid w:val="004A07C4"/>
    <w:rsid w:val="004A0A60"/>
    <w:rsid w:val="004A0B4A"/>
    <w:rsid w:val="004A1347"/>
    <w:rsid w:val="004A1885"/>
    <w:rsid w:val="004A20D7"/>
    <w:rsid w:val="004A22CC"/>
    <w:rsid w:val="004A235C"/>
    <w:rsid w:val="004A2767"/>
    <w:rsid w:val="004A2828"/>
    <w:rsid w:val="004A3299"/>
    <w:rsid w:val="004A3C05"/>
    <w:rsid w:val="004A4136"/>
    <w:rsid w:val="004A581B"/>
    <w:rsid w:val="004A5C8B"/>
    <w:rsid w:val="004A6572"/>
    <w:rsid w:val="004A6888"/>
    <w:rsid w:val="004A6AF6"/>
    <w:rsid w:val="004A6D3C"/>
    <w:rsid w:val="004A7114"/>
    <w:rsid w:val="004B005D"/>
    <w:rsid w:val="004B14D9"/>
    <w:rsid w:val="004B15CE"/>
    <w:rsid w:val="004B2585"/>
    <w:rsid w:val="004B2DB8"/>
    <w:rsid w:val="004B2E5B"/>
    <w:rsid w:val="004B2EBD"/>
    <w:rsid w:val="004B3441"/>
    <w:rsid w:val="004B4EBD"/>
    <w:rsid w:val="004B52B3"/>
    <w:rsid w:val="004B5681"/>
    <w:rsid w:val="004B5978"/>
    <w:rsid w:val="004B59A5"/>
    <w:rsid w:val="004B5C16"/>
    <w:rsid w:val="004B6C19"/>
    <w:rsid w:val="004B6C9C"/>
    <w:rsid w:val="004B76E6"/>
    <w:rsid w:val="004C0B04"/>
    <w:rsid w:val="004C1220"/>
    <w:rsid w:val="004C1D34"/>
    <w:rsid w:val="004C1F61"/>
    <w:rsid w:val="004C1F80"/>
    <w:rsid w:val="004C23C3"/>
    <w:rsid w:val="004C2642"/>
    <w:rsid w:val="004C2B86"/>
    <w:rsid w:val="004C2CBA"/>
    <w:rsid w:val="004C2EB7"/>
    <w:rsid w:val="004C3481"/>
    <w:rsid w:val="004C3F49"/>
    <w:rsid w:val="004C40FE"/>
    <w:rsid w:val="004C5060"/>
    <w:rsid w:val="004C51E4"/>
    <w:rsid w:val="004C56D1"/>
    <w:rsid w:val="004C58A1"/>
    <w:rsid w:val="004C610B"/>
    <w:rsid w:val="004C6312"/>
    <w:rsid w:val="004C6D81"/>
    <w:rsid w:val="004C7BC2"/>
    <w:rsid w:val="004D009A"/>
    <w:rsid w:val="004D03D3"/>
    <w:rsid w:val="004D03FF"/>
    <w:rsid w:val="004D09FE"/>
    <w:rsid w:val="004D1868"/>
    <w:rsid w:val="004D19C1"/>
    <w:rsid w:val="004D2243"/>
    <w:rsid w:val="004D224B"/>
    <w:rsid w:val="004D2548"/>
    <w:rsid w:val="004D3447"/>
    <w:rsid w:val="004D4034"/>
    <w:rsid w:val="004D42C6"/>
    <w:rsid w:val="004D4562"/>
    <w:rsid w:val="004D4DA5"/>
    <w:rsid w:val="004D5408"/>
    <w:rsid w:val="004D5449"/>
    <w:rsid w:val="004D5A93"/>
    <w:rsid w:val="004D6435"/>
    <w:rsid w:val="004D682F"/>
    <w:rsid w:val="004D6DA4"/>
    <w:rsid w:val="004D6EAB"/>
    <w:rsid w:val="004D6FD3"/>
    <w:rsid w:val="004D7F9F"/>
    <w:rsid w:val="004E0115"/>
    <w:rsid w:val="004E0180"/>
    <w:rsid w:val="004E0B4C"/>
    <w:rsid w:val="004E0BD9"/>
    <w:rsid w:val="004E0D38"/>
    <w:rsid w:val="004E1428"/>
    <w:rsid w:val="004E1567"/>
    <w:rsid w:val="004E2976"/>
    <w:rsid w:val="004E2F6F"/>
    <w:rsid w:val="004E3936"/>
    <w:rsid w:val="004E593B"/>
    <w:rsid w:val="004E5C3A"/>
    <w:rsid w:val="004E5ECA"/>
    <w:rsid w:val="004E61D5"/>
    <w:rsid w:val="004E676C"/>
    <w:rsid w:val="004E6770"/>
    <w:rsid w:val="004E6D0E"/>
    <w:rsid w:val="004E6D77"/>
    <w:rsid w:val="004E78FC"/>
    <w:rsid w:val="004E7BA5"/>
    <w:rsid w:val="004F07EF"/>
    <w:rsid w:val="004F0CF1"/>
    <w:rsid w:val="004F1D66"/>
    <w:rsid w:val="004F22FA"/>
    <w:rsid w:val="004F315B"/>
    <w:rsid w:val="004F39EC"/>
    <w:rsid w:val="004F3C33"/>
    <w:rsid w:val="004F4417"/>
    <w:rsid w:val="004F47BA"/>
    <w:rsid w:val="004F56B1"/>
    <w:rsid w:val="004F57A9"/>
    <w:rsid w:val="004F6539"/>
    <w:rsid w:val="004F6691"/>
    <w:rsid w:val="004F66B8"/>
    <w:rsid w:val="004F73FB"/>
    <w:rsid w:val="004F7959"/>
    <w:rsid w:val="004F7A45"/>
    <w:rsid w:val="004F7C7C"/>
    <w:rsid w:val="004F7E09"/>
    <w:rsid w:val="005007AA"/>
    <w:rsid w:val="00500BC1"/>
    <w:rsid w:val="005012EA"/>
    <w:rsid w:val="00501846"/>
    <w:rsid w:val="00501CF8"/>
    <w:rsid w:val="005023CF"/>
    <w:rsid w:val="005024E1"/>
    <w:rsid w:val="005028AE"/>
    <w:rsid w:val="00502CAD"/>
    <w:rsid w:val="00502FE0"/>
    <w:rsid w:val="00503078"/>
    <w:rsid w:val="00503BB2"/>
    <w:rsid w:val="00504A2F"/>
    <w:rsid w:val="00504AA8"/>
    <w:rsid w:val="005051A6"/>
    <w:rsid w:val="0050555F"/>
    <w:rsid w:val="00505F57"/>
    <w:rsid w:val="00506A8D"/>
    <w:rsid w:val="00507B8C"/>
    <w:rsid w:val="00507FC8"/>
    <w:rsid w:val="005104BE"/>
    <w:rsid w:val="005106ED"/>
    <w:rsid w:val="00511182"/>
    <w:rsid w:val="005113A9"/>
    <w:rsid w:val="00511AE0"/>
    <w:rsid w:val="00511D06"/>
    <w:rsid w:val="00511FF5"/>
    <w:rsid w:val="005123C6"/>
    <w:rsid w:val="00514AD3"/>
    <w:rsid w:val="00514C96"/>
    <w:rsid w:val="00514CE5"/>
    <w:rsid w:val="0051651E"/>
    <w:rsid w:val="00516743"/>
    <w:rsid w:val="0051689D"/>
    <w:rsid w:val="005169B4"/>
    <w:rsid w:val="005176BE"/>
    <w:rsid w:val="0052019A"/>
    <w:rsid w:val="005231FB"/>
    <w:rsid w:val="00523985"/>
    <w:rsid w:val="00524031"/>
    <w:rsid w:val="005254E1"/>
    <w:rsid w:val="005257CC"/>
    <w:rsid w:val="00525C77"/>
    <w:rsid w:val="00525FD7"/>
    <w:rsid w:val="00526AEB"/>
    <w:rsid w:val="00526CB9"/>
    <w:rsid w:val="00527590"/>
    <w:rsid w:val="00527823"/>
    <w:rsid w:val="00527A57"/>
    <w:rsid w:val="00527F04"/>
    <w:rsid w:val="00527F96"/>
    <w:rsid w:val="00530E6B"/>
    <w:rsid w:val="005315D8"/>
    <w:rsid w:val="00531F7F"/>
    <w:rsid w:val="00532488"/>
    <w:rsid w:val="005328B1"/>
    <w:rsid w:val="00532E08"/>
    <w:rsid w:val="00532EC5"/>
    <w:rsid w:val="00533628"/>
    <w:rsid w:val="00533CA4"/>
    <w:rsid w:val="005340A6"/>
    <w:rsid w:val="005342A4"/>
    <w:rsid w:val="00534BC0"/>
    <w:rsid w:val="00535C92"/>
    <w:rsid w:val="00535F84"/>
    <w:rsid w:val="005363A4"/>
    <w:rsid w:val="00536B4B"/>
    <w:rsid w:val="005373EB"/>
    <w:rsid w:val="0053755F"/>
    <w:rsid w:val="0053796A"/>
    <w:rsid w:val="00537E63"/>
    <w:rsid w:val="00537E66"/>
    <w:rsid w:val="00537E76"/>
    <w:rsid w:val="00540043"/>
    <w:rsid w:val="00540624"/>
    <w:rsid w:val="00540710"/>
    <w:rsid w:val="0054257B"/>
    <w:rsid w:val="005435F7"/>
    <w:rsid w:val="005438E2"/>
    <w:rsid w:val="0054404A"/>
    <w:rsid w:val="005440AA"/>
    <w:rsid w:val="005443FB"/>
    <w:rsid w:val="00544459"/>
    <w:rsid w:val="00544610"/>
    <w:rsid w:val="005446F6"/>
    <w:rsid w:val="005449F8"/>
    <w:rsid w:val="005451B1"/>
    <w:rsid w:val="00545AA7"/>
    <w:rsid w:val="005466D4"/>
    <w:rsid w:val="00547EE4"/>
    <w:rsid w:val="00547F5B"/>
    <w:rsid w:val="005504B4"/>
    <w:rsid w:val="00551506"/>
    <w:rsid w:val="00551B75"/>
    <w:rsid w:val="00551C69"/>
    <w:rsid w:val="00552A7E"/>
    <w:rsid w:val="00552B72"/>
    <w:rsid w:val="00552DA3"/>
    <w:rsid w:val="0055322B"/>
    <w:rsid w:val="00553BD8"/>
    <w:rsid w:val="00554BD4"/>
    <w:rsid w:val="00555645"/>
    <w:rsid w:val="005564F9"/>
    <w:rsid w:val="0056067A"/>
    <w:rsid w:val="00560D55"/>
    <w:rsid w:val="00560DB6"/>
    <w:rsid w:val="00561015"/>
    <w:rsid w:val="0056118B"/>
    <w:rsid w:val="00561B9A"/>
    <w:rsid w:val="005624A0"/>
    <w:rsid w:val="0056286B"/>
    <w:rsid w:val="00562B3E"/>
    <w:rsid w:val="00562BF4"/>
    <w:rsid w:val="00562F2F"/>
    <w:rsid w:val="00563683"/>
    <w:rsid w:val="0056449C"/>
    <w:rsid w:val="005653B5"/>
    <w:rsid w:val="00565857"/>
    <w:rsid w:val="005664D0"/>
    <w:rsid w:val="00566603"/>
    <w:rsid w:val="005666CA"/>
    <w:rsid w:val="0056679C"/>
    <w:rsid w:val="0056706D"/>
    <w:rsid w:val="0056773F"/>
    <w:rsid w:val="00567A56"/>
    <w:rsid w:val="00567B16"/>
    <w:rsid w:val="00567F1B"/>
    <w:rsid w:val="0057003E"/>
    <w:rsid w:val="005705B1"/>
    <w:rsid w:val="00570705"/>
    <w:rsid w:val="00570BE3"/>
    <w:rsid w:val="00570CC5"/>
    <w:rsid w:val="005711D2"/>
    <w:rsid w:val="00571BF4"/>
    <w:rsid w:val="0057213F"/>
    <w:rsid w:val="0057287D"/>
    <w:rsid w:val="00572A7D"/>
    <w:rsid w:val="0057340A"/>
    <w:rsid w:val="005740B4"/>
    <w:rsid w:val="00574294"/>
    <w:rsid w:val="00575644"/>
    <w:rsid w:val="00575713"/>
    <w:rsid w:val="00575F3C"/>
    <w:rsid w:val="00575F79"/>
    <w:rsid w:val="00575FFD"/>
    <w:rsid w:val="0057632F"/>
    <w:rsid w:val="00576658"/>
    <w:rsid w:val="00580833"/>
    <w:rsid w:val="00580C0E"/>
    <w:rsid w:val="00580DE4"/>
    <w:rsid w:val="005810E4"/>
    <w:rsid w:val="005813EA"/>
    <w:rsid w:val="005819C0"/>
    <w:rsid w:val="00581BAC"/>
    <w:rsid w:val="00581C0C"/>
    <w:rsid w:val="00582490"/>
    <w:rsid w:val="00582F41"/>
    <w:rsid w:val="00584582"/>
    <w:rsid w:val="005847C5"/>
    <w:rsid w:val="00585579"/>
    <w:rsid w:val="00585E6E"/>
    <w:rsid w:val="00586113"/>
    <w:rsid w:val="005869F3"/>
    <w:rsid w:val="005878B0"/>
    <w:rsid w:val="00587DA0"/>
    <w:rsid w:val="00587E91"/>
    <w:rsid w:val="0059065B"/>
    <w:rsid w:val="0059073B"/>
    <w:rsid w:val="00590963"/>
    <w:rsid w:val="00591275"/>
    <w:rsid w:val="00591578"/>
    <w:rsid w:val="00591A91"/>
    <w:rsid w:val="00591C9F"/>
    <w:rsid w:val="00592797"/>
    <w:rsid w:val="005932F0"/>
    <w:rsid w:val="00593AF0"/>
    <w:rsid w:val="00593B62"/>
    <w:rsid w:val="005941EA"/>
    <w:rsid w:val="00594346"/>
    <w:rsid w:val="00594C5B"/>
    <w:rsid w:val="0059600D"/>
    <w:rsid w:val="00596504"/>
    <w:rsid w:val="00596603"/>
    <w:rsid w:val="00596879"/>
    <w:rsid w:val="00596947"/>
    <w:rsid w:val="005978F9"/>
    <w:rsid w:val="005979E3"/>
    <w:rsid w:val="005A0728"/>
    <w:rsid w:val="005A077C"/>
    <w:rsid w:val="005A0D99"/>
    <w:rsid w:val="005A12D6"/>
    <w:rsid w:val="005A14DA"/>
    <w:rsid w:val="005A3C80"/>
    <w:rsid w:val="005A40F0"/>
    <w:rsid w:val="005A4254"/>
    <w:rsid w:val="005A44DB"/>
    <w:rsid w:val="005A463C"/>
    <w:rsid w:val="005A5DE3"/>
    <w:rsid w:val="005A715D"/>
    <w:rsid w:val="005A718E"/>
    <w:rsid w:val="005A7C1A"/>
    <w:rsid w:val="005A7C84"/>
    <w:rsid w:val="005A7FA7"/>
    <w:rsid w:val="005B02DC"/>
    <w:rsid w:val="005B0397"/>
    <w:rsid w:val="005B03F7"/>
    <w:rsid w:val="005B065B"/>
    <w:rsid w:val="005B0BE8"/>
    <w:rsid w:val="005B13ED"/>
    <w:rsid w:val="005B174B"/>
    <w:rsid w:val="005B1959"/>
    <w:rsid w:val="005B1B58"/>
    <w:rsid w:val="005B1C07"/>
    <w:rsid w:val="005B255E"/>
    <w:rsid w:val="005B2AD5"/>
    <w:rsid w:val="005B3362"/>
    <w:rsid w:val="005B37FB"/>
    <w:rsid w:val="005B3B4C"/>
    <w:rsid w:val="005B3D9F"/>
    <w:rsid w:val="005B3F47"/>
    <w:rsid w:val="005B5021"/>
    <w:rsid w:val="005B636B"/>
    <w:rsid w:val="005B650C"/>
    <w:rsid w:val="005C0369"/>
    <w:rsid w:val="005C0F88"/>
    <w:rsid w:val="005C1B51"/>
    <w:rsid w:val="005C1FD9"/>
    <w:rsid w:val="005C2AB6"/>
    <w:rsid w:val="005C2CC9"/>
    <w:rsid w:val="005C335D"/>
    <w:rsid w:val="005C3512"/>
    <w:rsid w:val="005C3C65"/>
    <w:rsid w:val="005C3F4C"/>
    <w:rsid w:val="005C4471"/>
    <w:rsid w:val="005C49B8"/>
    <w:rsid w:val="005C4E4D"/>
    <w:rsid w:val="005C52F1"/>
    <w:rsid w:val="005C5D12"/>
    <w:rsid w:val="005C5E80"/>
    <w:rsid w:val="005C6588"/>
    <w:rsid w:val="005C74D2"/>
    <w:rsid w:val="005C77B7"/>
    <w:rsid w:val="005D00B2"/>
    <w:rsid w:val="005D0142"/>
    <w:rsid w:val="005D0280"/>
    <w:rsid w:val="005D038F"/>
    <w:rsid w:val="005D09C8"/>
    <w:rsid w:val="005D0AD3"/>
    <w:rsid w:val="005D3891"/>
    <w:rsid w:val="005D52E5"/>
    <w:rsid w:val="005D55D1"/>
    <w:rsid w:val="005D57B9"/>
    <w:rsid w:val="005D5B7E"/>
    <w:rsid w:val="005D5CDA"/>
    <w:rsid w:val="005D78C7"/>
    <w:rsid w:val="005E1EE5"/>
    <w:rsid w:val="005E2173"/>
    <w:rsid w:val="005E2AF9"/>
    <w:rsid w:val="005E2F4A"/>
    <w:rsid w:val="005E3433"/>
    <w:rsid w:val="005E3CA4"/>
    <w:rsid w:val="005E3EC7"/>
    <w:rsid w:val="005E5ACF"/>
    <w:rsid w:val="005E702B"/>
    <w:rsid w:val="005E713A"/>
    <w:rsid w:val="005E72FF"/>
    <w:rsid w:val="005E7C6C"/>
    <w:rsid w:val="005F0AF3"/>
    <w:rsid w:val="005F0C14"/>
    <w:rsid w:val="005F1396"/>
    <w:rsid w:val="005F2926"/>
    <w:rsid w:val="005F2A41"/>
    <w:rsid w:val="005F2EF6"/>
    <w:rsid w:val="005F4173"/>
    <w:rsid w:val="005F48DD"/>
    <w:rsid w:val="005F535A"/>
    <w:rsid w:val="005F57A2"/>
    <w:rsid w:val="005F5CB9"/>
    <w:rsid w:val="005F6633"/>
    <w:rsid w:val="005F6D66"/>
    <w:rsid w:val="005F7664"/>
    <w:rsid w:val="005F79EB"/>
    <w:rsid w:val="005F79FE"/>
    <w:rsid w:val="005F7F43"/>
    <w:rsid w:val="005F7FAB"/>
    <w:rsid w:val="00601081"/>
    <w:rsid w:val="00601C3A"/>
    <w:rsid w:val="006025C6"/>
    <w:rsid w:val="006028D0"/>
    <w:rsid w:val="00603274"/>
    <w:rsid w:val="00603565"/>
    <w:rsid w:val="006037AB"/>
    <w:rsid w:val="0060463E"/>
    <w:rsid w:val="00605074"/>
    <w:rsid w:val="0060516C"/>
    <w:rsid w:val="0060546A"/>
    <w:rsid w:val="00605693"/>
    <w:rsid w:val="00605879"/>
    <w:rsid w:val="00606C60"/>
    <w:rsid w:val="00607192"/>
    <w:rsid w:val="006071AF"/>
    <w:rsid w:val="006071E3"/>
    <w:rsid w:val="0060754A"/>
    <w:rsid w:val="00610AB3"/>
    <w:rsid w:val="00610CC4"/>
    <w:rsid w:val="00610D7E"/>
    <w:rsid w:val="00610ED8"/>
    <w:rsid w:val="00611770"/>
    <w:rsid w:val="00611AC2"/>
    <w:rsid w:val="00611C2D"/>
    <w:rsid w:val="00611CC0"/>
    <w:rsid w:val="00611D91"/>
    <w:rsid w:val="00612276"/>
    <w:rsid w:val="006127C5"/>
    <w:rsid w:val="00613698"/>
    <w:rsid w:val="00613B02"/>
    <w:rsid w:val="00614405"/>
    <w:rsid w:val="00614C3D"/>
    <w:rsid w:val="0061513E"/>
    <w:rsid w:val="006165C8"/>
    <w:rsid w:val="00616C48"/>
    <w:rsid w:val="00616E10"/>
    <w:rsid w:val="00620B4E"/>
    <w:rsid w:val="00620FFC"/>
    <w:rsid w:val="00621139"/>
    <w:rsid w:val="00621248"/>
    <w:rsid w:val="0062210C"/>
    <w:rsid w:val="0062276E"/>
    <w:rsid w:val="0062291A"/>
    <w:rsid w:val="0062339F"/>
    <w:rsid w:val="00624524"/>
    <w:rsid w:val="00624E25"/>
    <w:rsid w:val="00625497"/>
    <w:rsid w:val="00625BA8"/>
    <w:rsid w:val="006265BB"/>
    <w:rsid w:val="00626BAE"/>
    <w:rsid w:val="006275B3"/>
    <w:rsid w:val="006275EC"/>
    <w:rsid w:val="00627A26"/>
    <w:rsid w:val="00627C60"/>
    <w:rsid w:val="006312CF"/>
    <w:rsid w:val="00631A0F"/>
    <w:rsid w:val="00632042"/>
    <w:rsid w:val="00632A2A"/>
    <w:rsid w:val="006337B9"/>
    <w:rsid w:val="00634385"/>
    <w:rsid w:val="006344F2"/>
    <w:rsid w:val="0063463B"/>
    <w:rsid w:val="0063497E"/>
    <w:rsid w:val="0063563F"/>
    <w:rsid w:val="0063626F"/>
    <w:rsid w:val="00636D4C"/>
    <w:rsid w:val="00636D75"/>
    <w:rsid w:val="00637058"/>
    <w:rsid w:val="00637095"/>
    <w:rsid w:val="006370DF"/>
    <w:rsid w:val="0063738D"/>
    <w:rsid w:val="0063776C"/>
    <w:rsid w:val="0064042A"/>
    <w:rsid w:val="00640878"/>
    <w:rsid w:val="00640E51"/>
    <w:rsid w:val="006410B0"/>
    <w:rsid w:val="006410EF"/>
    <w:rsid w:val="00641100"/>
    <w:rsid w:val="006412B4"/>
    <w:rsid w:val="00642DE9"/>
    <w:rsid w:val="00642ECD"/>
    <w:rsid w:val="00643878"/>
    <w:rsid w:val="006456AD"/>
    <w:rsid w:val="00646366"/>
    <w:rsid w:val="006465CE"/>
    <w:rsid w:val="006469A5"/>
    <w:rsid w:val="00646A72"/>
    <w:rsid w:val="00646B07"/>
    <w:rsid w:val="00646D37"/>
    <w:rsid w:val="00647A7A"/>
    <w:rsid w:val="00647BA8"/>
    <w:rsid w:val="00647D93"/>
    <w:rsid w:val="006501EA"/>
    <w:rsid w:val="006507FC"/>
    <w:rsid w:val="00650C63"/>
    <w:rsid w:val="006516E1"/>
    <w:rsid w:val="006523C9"/>
    <w:rsid w:val="006523CF"/>
    <w:rsid w:val="006524B7"/>
    <w:rsid w:val="00652A0C"/>
    <w:rsid w:val="00652D3F"/>
    <w:rsid w:val="00653220"/>
    <w:rsid w:val="006538B7"/>
    <w:rsid w:val="006538CA"/>
    <w:rsid w:val="00653BAA"/>
    <w:rsid w:val="00654B33"/>
    <w:rsid w:val="00655258"/>
    <w:rsid w:val="00655AD8"/>
    <w:rsid w:val="00655F30"/>
    <w:rsid w:val="00655FDF"/>
    <w:rsid w:val="00656AF2"/>
    <w:rsid w:val="0066095B"/>
    <w:rsid w:val="00660ADB"/>
    <w:rsid w:val="00660BB5"/>
    <w:rsid w:val="00662274"/>
    <w:rsid w:val="0066274F"/>
    <w:rsid w:val="00662874"/>
    <w:rsid w:val="00663931"/>
    <w:rsid w:val="00665006"/>
    <w:rsid w:val="0066590A"/>
    <w:rsid w:val="00666A04"/>
    <w:rsid w:val="006674D9"/>
    <w:rsid w:val="00671338"/>
    <w:rsid w:val="006724CF"/>
    <w:rsid w:val="00672B59"/>
    <w:rsid w:val="00672CCE"/>
    <w:rsid w:val="00672EFC"/>
    <w:rsid w:val="00672F81"/>
    <w:rsid w:val="0067349C"/>
    <w:rsid w:val="00673DA3"/>
    <w:rsid w:val="00674A5F"/>
    <w:rsid w:val="0067549C"/>
    <w:rsid w:val="006760B0"/>
    <w:rsid w:val="00676E6A"/>
    <w:rsid w:val="0067722A"/>
    <w:rsid w:val="0068014A"/>
    <w:rsid w:val="006801C9"/>
    <w:rsid w:val="006810AD"/>
    <w:rsid w:val="0068163E"/>
    <w:rsid w:val="006821FD"/>
    <w:rsid w:val="0068231F"/>
    <w:rsid w:val="006835ED"/>
    <w:rsid w:val="006839ED"/>
    <w:rsid w:val="00683D38"/>
    <w:rsid w:val="00683ED3"/>
    <w:rsid w:val="006857AA"/>
    <w:rsid w:val="00685E38"/>
    <w:rsid w:val="00686360"/>
    <w:rsid w:val="00686BF2"/>
    <w:rsid w:val="00687FA1"/>
    <w:rsid w:val="00690533"/>
    <w:rsid w:val="00691929"/>
    <w:rsid w:val="006920B5"/>
    <w:rsid w:val="00692A7E"/>
    <w:rsid w:val="00692C7E"/>
    <w:rsid w:val="00693087"/>
    <w:rsid w:val="006935F4"/>
    <w:rsid w:val="00693E7F"/>
    <w:rsid w:val="006944D1"/>
    <w:rsid w:val="00694B0A"/>
    <w:rsid w:val="00694C34"/>
    <w:rsid w:val="00694E41"/>
    <w:rsid w:val="006958AD"/>
    <w:rsid w:val="00696D77"/>
    <w:rsid w:val="006A0501"/>
    <w:rsid w:val="006A0664"/>
    <w:rsid w:val="006A09A1"/>
    <w:rsid w:val="006A0A31"/>
    <w:rsid w:val="006A0E53"/>
    <w:rsid w:val="006A13C8"/>
    <w:rsid w:val="006A14D4"/>
    <w:rsid w:val="006A1A74"/>
    <w:rsid w:val="006A282F"/>
    <w:rsid w:val="006A3D4B"/>
    <w:rsid w:val="006A4EC1"/>
    <w:rsid w:val="006A5B93"/>
    <w:rsid w:val="006A5BF8"/>
    <w:rsid w:val="006A600F"/>
    <w:rsid w:val="006A6E86"/>
    <w:rsid w:val="006A6EF3"/>
    <w:rsid w:val="006A6F28"/>
    <w:rsid w:val="006B08DB"/>
    <w:rsid w:val="006B27CF"/>
    <w:rsid w:val="006B32EB"/>
    <w:rsid w:val="006B3766"/>
    <w:rsid w:val="006B38C8"/>
    <w:rsid w:val="006B47FA"/>
    <w:rsid w:val="006B4C72"/>
    <w:rsid w:val="006B5293"/>
    <w:rsid w:val="006B52A7"/>
    <w:rsid w:val="006B6B62"/>
    <w:rsid w:val="006B6BF9"/>
    <w:rsid w:val="006B6D5C"/>
    <w:rsid w:val="006C0A85"/>
    <w:rsid w:val="006C1CDE"/>
    <w:rsid w:val="006C2112"/>
    <w:rsid w:val="006C228A"/>
    <w:rsid w:val="006C265A"/>
    <w:rsid w:val="006C28BA"/>
    <w:rsid w:val="006C43DA"/>
    <w:rsid w:val="006C44AC"/>
    <w:rsid w:val="006C479B"/>
    <w:rsid w:val="006C5031"/>
    <w:rsid w:val="006C547E"/>
    <w:rsid w:val="006C6113"/>
    <w:rsid w:val="006C63E9"/>
    <w:rsid w:val="006C63F3"/>
    <w:rsid w:val="006C6806"/>
    <w:rsid w:val="006C72BB"/>
    <w:rsid w:val="006C7842"/>
    <w:rsid w:val="006C791F"/>
    <w:rsid w:val="006C7DB5"/>
    <w:rsid w:val="006D0282"/>
    <w:rsid w:val="006D06DD"/>
    <w:rsid w:val="006D07DF"/>
    <w:rsid w:val="006D16FB"/>
    <w:rsid w:val="006D17DB"/>
    <w:rsid w:val="006D1AC8"/>
    <w:rsid w:val="006D1B07"/>
    <w:rsid w:val="006D1B1D"/>
    <w:rsid w:val="006D2923"/>
    <w:rsid w:val="006D2F6B"/>
    <w:rsid w:val="006D3605"/>
    <w:rsid w:val="006D3851"/>
    <w:rsid w:val="006D3BAB"/>
    <w:rsid w:val="006D3DC6"/>
    <w:rsid w:val="006D5094"/>
    <w:rsid w:val="006D5445"/>
    <w:rsid w:val="006D5936"/>
    <w:rsid w:val="006D5BDC"/>
    <w:rsid w:val="006D5C35"/>
    <w:rsid w:val="006D5F6B"/>
    <w:rsid w:val="006D6D6E"/>
    <w:rsid w:val="006D7C67"/>
    <w:rsid w:val="006E005C"/>
    <w:rsid w:val="006E033F"/>
    <w:rsid w:val="006E14AD"/>
    <w:rsid w:val="006E1E8B"/>
    <w:rsid w:val="006E1FB3"/>
    <w:rsid w:val="006E23BD"/>
    <w:rsid w:val="006E23CD"/>
    <w:rsid w:val="006E2665"/>
    <w:rsid w:val="006E26F3"/>
    <w:rsid w:val="006E2A63"/>
    <w:rsid w:val="006E2FB0"/>
    <w:rsid w:val="006E3457"/>
    <w:rsid w:val="006E5BFB"/>
    <w:rsid w:val="006E7263"/>
    <w:rsid w:val="006E72CD"/>
    <w:rsid w:val="006E73CB"/>
    <w:rsid w:val="006E7C38"/>
    <w:rsid w:val="006E7EA7"/>
    <w:rsid w:val="006F02D9"/>
    <w:rsid w:val="006F0D72"/>
    <w:rsid w:val="006F1445"/>
    <w:rsid w:val="006F1821"/>
    <w:rsid w:val="006F1FDD"/>
    <w:rsid w:val="006F206B"/>
    <w:rsid w:val="006F22FD"/>
    <w:rsid w:val="006F26C1"/>
    <w:rsid w:val="006F2AE8"/>
    <w:rsid w:val="006F33C7"/>
    <w:rsid w:val="006F345D"/>
    <w:rsid w:val="006F5393"/>
    <w:rsid w:val="006F552B"/>
    <w:rsid w:val="006F64CF"/>
    <w:rsid w:val="006F6B8B"/>
    <w:rsid w:val="006F6F04"/>
    <w:rsid w:val="006F7508"/>
    <w:rsid w:val="006F768C"/>
    <w:rsid w:val="006F7A07"/>
    <w:rsid w:val="006F7B9B"/>
    <w:rsid w:val="006F7F13"/>
    <w:rsid w:val="007004A0"/>
    <w:rsid w:val="00700AE4"/>
    <w:rsid w:val="00700B21"/>
    <w:rsid w:val="00701706"/>
    <w:rsid w:val="00702472"/>
    <w:rsid w:val="00702EEB"/>
    <w:rsid w:val="0070323C"/>
    <w:rsid w:val="007032A3"/>
    <w:rsid w:val="007037B6"/>
    <w:rsid w:val="00703B75"/>
    <w:rsid w:val="00704233"/>
    <w:rsid w:val="00704A9C"/>
    <w:rsid w:val="00704DA8"/>
    <w:rsid w:val="00705554"/>
    <w:rsid w:val="00705F3A"/>
    <w:rsid w:val="00705FB5"/>
    <w:rsid w:val="007065EE"/>
    <w:rsid w:val="00706E32"/>
    <w:rsid w:val="00707141"/>
    <w:rsid w:val="007076D5"/>
    <w:rsid w:val="00707ECF"/>
    <w:rsid w:val="007102E3"/>
    <w:rsid w:val="00710504"/>
    <w:rsid w:val="00710DB8"/>
    <w:rsid w:val="00711434"/>
    <w:rsid w:val="007125E7"/>
    <w:rsid w:val="00712F1B"/>
    <w:rsid w:val="0071316E"/>
    <w:rsid w:val="007132A9"/>
    <w:rsid w:val="00713980"/>
    <w:rsid w:val="007141C0"/>
    <w:rsid w:val="007144A1"/>
    <w:rsid w:val="0071600B"/>
    <w:rsid w:val="00716112"/>
    <w:rsid w:val="00717523"/>
    <w:rsid w:val="00720618"/>
    <w:rsid w:val="00720C20"/>
    <w:rsid w:val="0072175D"/>
    <w:rsid w:val="007219F0"/>
    <w:rsid w:val="00721D86"/>
    <w:rsid w:val="00721FBB"/>
    <w:rsid w:val="00722093"/>
    <w:rsid w:val="007225A1"/>
    <w:rsid w:val="00723DFB"/>
    <w:rsid w:val="0072424C"/>
    <w:rsid w:val="00724AAD"/>
    <w:rsid w:val="007258B6"/>
    <w:rsid w:val="0072757D"/>
    <w:rsid w:val="007277A0"/>
    <w:rsid w:val="00727A2B"/>
    <w:rsid w:val="0073025E"/>
    <w:rsid w:val="007304F0"/>
    <w:rsid w:val="0073068C"/>
    <w:rsid w:val="00730A3E"/>
    <w:rsid w:val="00730AEC"/>
    <w:rsid w:val="00730E0F"/>
    <w:rsid w:val="00731028"/>
    <w:rsid w:val="007315CB"/>
    <w:rsid w:val="007317A9"/>
    <w:rsid w:val="00731D83"/>
    <w:rsid w:val="00731ED8"/>
    <w:rsid w:val="00731F33"/>
    <w:rsid w:val="0073208F"/>
    <w:rsid w:val="00732380"/>
    <w:rsid w:val="00732DAE"/>
    <w:rsid w:val="00733233"/>
    <w:rsid w:val="007344DE"/>
    <w:rsid w:val="007351F7"/>
    <w:rsid w:val="00735662"/>
    <w:rsid w:val="007356E9"/>
    <w:rsid w:val="00735763"/>
    <w:rsid w:val="00735C3B"/>
    <w:rsid w:val="00735EA2"/>
    <w:rsid w:val="007360AB"/>
    <w:rsid w:val="0073696A"/>
    <w:rsid w:val="00736EDC"/>
    <w:rsid w:val="00737EDA"/>
    <w:rsid w:val="007402C1"/>
    <w:rsid w:val="0074077B"/>
    <w:rsid w:val="00740F1C"/>
    <w:rsid w:val="007417F3"/>
    <w:rsid w:val="00742449"/>
    <w:rsid w:val="0074308D"/>
    <w:rsid w:val="00744088"/>
    <w:rsid w:val="00744227"/>
    <w:rsid w:val="007442EC"/>
    <w:rsid w:val="007448EE"/>
    <w:rsid w:val="007449C7"/>
    <w:rsid w:val="00744BED"/>
    <w:rsid w:val="00744CC5"/>
    <w:rsid w:val="00745082"/>
    <w:rsid w:val="0074525C"/>
    <w:rsid w:val="00745AAF"/>
    <w:rsid w:val="00745B15"/>
    <w:rsid w:val="007467A5"/>
    <w:rsid w:val="00746AF4"/>
    <w:rsid w:val="0074711D"/>
    <w:rsid w:val="00747156"/>
    <w:rsid w:val="0074768C"/>
    <w:rsid w:val="00747BC7"/>
    <w:rsid w:val="00747D18"/>
    <w:rsid w:val="00750050"/>
    <w:rsid w:val="00750EA5"/>
    <w:rsid w:val="007515D9"/>
    <w:rsid w:val="007518F2"/>
    <w:rsid w:val="00751EC6"/>
    <w:rsid w:val="0075201C"/>
    <w:rsid w:val="00752073"/>
    <w:rsid w:val="0075268E"/>
    <w:rsid w:val="00752969"/>
    <w:rsid w:val="00752A9A"/>
    <w:rsid w:val="0075353C"/>
    <w:rsid w:val="00753AC9"/>
    <w:rsid w:val="00753EC5"/>
    <w:rsid w:val="00753F84"/>
    <w:rsid w:val="007540C9"/>
    <w:rsid w:val="00754328"/>
    <w:rsid w:val="007543D9"/>
    <w:rsid w:val="00754773"/>
    <w:rsid w:val="00755399"/>
    <w:rsid w:val="00755764"/>
    <w:rsid w:val="007559DA"/>
    <w:rsid w:val="00755B98"/>
    <w:rsid w:val="00755F15"/>
    <w:rsid w:val="0076020F"/>
    <w:rsid w:val="0076076A"/>
    <w:rsid w:val="00760C3B"/>
    <w:rsid w:val="00760C95"/>
    <w:rsid w:val="00760FC3"/>
    <w:rsid w:val="00761DF1"/>
    <w:rsid w:val="00761E9E"/>
    <w:rsid w:val="0076208B"/>
    <w:rsid w:val="0076256B"/>
    <w:rsid w:val="00762D23"/>
    <w:rsid w:val="0076344D"/>
    <w:rsid w:val="00764423"/>
    <w:rsid w:val="0076466C"/>
    <w:rsid w:val="007656BC"/>
    <w:rsid w:val="0076587E"/>
    <w:rsid w:val="007659A0"/>
    <w:rsid w:val="007659A8"/>
    <w:rsid w:val="00766F91"/>
    <w:rsid w:val="0076795C"/>
    <w:rsid w:val="00767C0E"/>
    <w:rsid w:val="00767F12"/>
    <w:rsid w:val="00770D2F"/>
    <w:rsid w:val="0077147E"/>
    <w:rsid w:val="00771A0B"/>
    <w:rsid w:val="00771CE9"/>
    <w:rsid w:val="00772085"/>
    <w:rsid w:val="00772141"/>
    <w:rsid w:val="00772BE8"/>
    <w:rsid w:val="00774983"/>
    <w:rsid w:val="00774FE0"/>
    <w:rsid w:val="007775DF"/>
    <w:rsid w:val="007775F6"/>
    <w:rsid w:val="007778B5"/>
    <w:rsid w:val="00777E20"/>
    <w:rsid w:val="00777E5C"/>
    <w:rsid w:val="00777F22"/>
    <w:rsid w:val="00781B9A"/>
    <w:rsid w:val="0078221D"/>
    <w:rsid w:val="00782400"/>
    <w:rsid w:val="007824E4"/>
    <w:rsid w:val="00782532"/>
    <w:rsid w:val="0078267D"/>
    <w:rsid w:val="00782B37"/>
    <w:rsid w:val="0078339C"/>
    <w:rsid w:val="0078346B"/>
    <w:rsid w:val="00783EC9"/>
    <w:rsid w:val="00785CFF"/>
    <w:rsid w:val="00786307"/>
    <w:rsid w:val="007863B1"/>
    <w:rsid w:val="00786DE6"/>
    <w:rsid w:val="00787004"/>
    <w:rsid w:val="00787112"/>
    <w:rsid w:val="00787900"/>
    <w:rsid w:val="007879F3"/>
    <w:rsid w:val="00787D3B"/>
    <w:rsid w:val="00790161"/>
    <w:rsid w:val="00790A98"/>
    <w:rsid w:val="007915C2"/>
    <w:rsid w:val="007920A7"/>
    <w:rsid w:val="0079211A"/>
    <w:rsid w:val="007929CB"/>
    <w:rsid w:val="00792ED7"/>
    <w:rsid w:val="00793177"/>
    <w:rsid w:val="00793517"/>
    <w:rsid w:val="00793838"/>
    <w:rsid w:val="00793D96"/>
    <w:rsid w:val="007962A9"/>
    <w:rsid w:val="00796445"/>
    <w:rsid w:val="007972DB"/>
    <w:rsid w:val="007976F4"/>
    <w:rsid w:val="00797DAD"/>
    <w:rsid w:val="00797E47"/>
    <w:rsid w:val="007A072D"/>
    <w:rsid w:val="007A0E43"/>
    <w:rsid w:val="007A11FC"/>
    <w:rsid w:val="007A12CA"/>
    <w:rsid w:val="007A1B82"/>
    <w:rsid w:val="007A2854"/>
    <w:rsid w:val="007A2A14"/>
    <w:rsid w:val="007A394B"/>
    <w:rsid w:val="007A3A6F"/>
    <w:rsid w:val="007A3B7A"/>
    <w:rsid w:val="007A40EA"/>
    <w:rsid w:val="007A42A4"/>
    <w:rsid w:val="007A4B32"/>
    <w:rsid w:val="007A4D50"/>
    <w:rsid w:val="007A5996"/>
    <w:rsid w:val="007A6518"/>
    <w:rsid w:val="007A659F"/>
    <w:rsid w:val="007A6A51"/>
    <w:rsid w:val="007A70C6"/>
    <w:rsid w:val="007A728E"/>
    <w:rsid w:val="007A7850"/>
    <w:rsid w:val="007B0E9F"/>
    <w:rsid w:val="007B19C3"/>
    <w:rsid w:val="007B2523"/>
    <w:rsid w:val="007B2E79"/>
    <w:rsid w:val="007B346E"/>
    <w:rsid w:val="007B3749"/>
    <w:rsid w:val="007B3C2B"/>
    <w:rsid w:val="007B3D61"/>
    <w:rsid w:val="007B4B24"/>
    <w:rsid w:val="007B50EA"/>
    <w:rsid w:val="007B5241"/>
    <w:rsid w:val="007B56D0"/>
    <w:rsid w:val="007B5EA5"/>
    <w:rsid w:val="007B6079"/>
    <w:rsid w:val="007B6D4A"/>
    <w:rsid w:val="007B6DA3"/>
    <w:rsid w:val="007B750A"/>
    <w:rsid w:val="007B7A22"/>
    <w:rsid w:val="007B7D4F"/>
    <w:rsid w:val="007C0559"/>
    <w:rsid w:val="007C0614"/>
    <w:rsid w:val="007C141A"/>
    <w:rsid w:val="007C2BE3"/>
    <w:rsid w:val="007C31D7"/>
    <w:rsid w:val="007C36DE"/>
    <w:rsid w:val="007C3A25"/>
    <w:rsid w:val="007C3F3E"/>
    <w:rsid w:val="007C45F3"/>
    <w:rsid w:val="007C4FE3"/>
    <w:rsid w:val="007C53F4"/>
    <w:rsid w:val="007C5915"/>
    <w:rsid w:val="007C5CBE"/>
    <w:rsid w:val="007C608D"/>
    <w:rsid w:val="007C6445"/>
    <w:rsid w:val="007C70ED"/>
    <w:rsid w:val="007C7504"/>
    <w:rsid w:val="007C7AE6"/>
    <w:rsid w:val="007D04E5"/>
    <w:rsid w:val="007D07EB"/>
    <w:rsid w:val="007D0E60"/>
    <w:rsid w:val="007D11F5"/>
    <w:rsid w:val="007D18C5"/>
    <w:rsid w:val="007D19C4"/>
    <w:rsid w:val="007D1ECE"/>
    <w:rsid w:val="007D21F0"/>
    <w:rsid w:val="007D26C4"/>
    <w:rsid w:val="007D33A1"/>
    <w:rsid w:val="007D3AED"/>
    <w:rsid w:val="007D48AA"/>
    <w:rsid w:val="007D4CC9"/>
    <w:rsid w:val="007D51AF"/>
    <w:rsid w:val="007D530D"/>
    <w:rsid w:val="007D597C"/>
    <w:rsid w:val="007D6AF0"/>
    <w:rsid w:val="007D6FBF"/>
    <w:rsid w:val="007D75B9"/>
    <w:rsid w:val="007D76F4"/>
    <w:rsid w:val="007D7933"/>
    <w:rsid w:val="007E013A"/>
    <w:rsid w:val="007E0194"/>
    <w:rsid w:val="007E12FD"/>
    <w:rsid w:val="007E1A61"/>
    <w:rsid w:val="007E267F"/>
    <w:rsid w:val="007E3A14"/>
    <w:rsid w:val="007E482C"/>
    <w:rsid w:val="007E49FA"/>
    <w:rsid w:val="007E4B8A"/>
    <w:rsid w:val="007E4BD2"/>
    <w:rsid w:val="007E4CFD"/>
    <w:rsid w:val="007E5E98"/>
    <w:rsid w:val="007E639B"/>
    <w:rsid w:val="007E66B9"/>
    <w:rsid w:val="007E732A"/>
    <w:rsid w:val="007E746D"/>
    <w:rsid w:val="007E7710"/>
    <w:rsid w:val="007F1E18"/>
    <w:rsid w:val="007F1E7A"/>
    <w:rsid w:val="007F1F81"/>
    <w:rsid w:val="007F2486"/>
    <w:rsid w:val="007F2A8E"/>
    <w:rsid w:val="007F3A42"/>
    <w:rsid w:val="007F3F17"/>
    <w:rsid w:val="007F44D1"/>
    <w:rsid w:val="007F4B11"/>
    <w:rsid w:val="007F4DD0"/>
    <w:rsid w:val="007F5522"/>
    <w:rsid w:val="007F56B7"/>
    <w:rsid w:val="007F5CBD"/>
    <w:rsid w:val="007F5E00"/>
    <w:rsid w:val="007F60C8"/>
    <w:rsid w:val="007F6D8C"/>
    <w:rsid w:val="007F6FE7"/>
    <w:rsid w:val="007F710A"/>
    <w:rsid w:val="007F7921"/>
    <w:rsid w:val="008004AD"/>
    <w:rsid w:val="00802196"/>
    <w:rsid w:val="00802415"/>
    <w:rsid w:val="00802600"/>
    <w:rsid w:val="00802AA6"/>
    <w:rsid w:val="00802B25"/>
    <w:rsid w:val="00803330"/>
    <w:rsid w:val="00803782"/>
    <w:rsid w:val="008037D2"/>
    <w:rsid w:val="008039A0"/>
    <w:rsid w:val="00803CE2"/>
    <w:rsid w:val="008046CB"/>
    <w:rsid w:val="0080490B"/>
    <w:rsid w:val="00804A23"/>
    <w:rsid w:val="00805695"/>
    <w:rsid w:val="00805751"/>
    <w:rsid w:val="008059AC"/>
    <w:rsid w:val="00805CA8"/>
    <w:rsid w:val="00805CF9"/>
    <w:rsid w:val="00805D98"/>
    <w:rsid w:val="00805EBD"/>
    <w:rsid w:val="00805F5E"/>
    <w:rsid w:val="0080603C"/>
    <w:rsid w:val="00806B56"/>
    <w:rsid w:val="00806F5B"/>
    <w:rsid w:val="008072CF"/>
    <w:rsid w:val="0080731B"/>
    <w:rsid w:val="008073C0"/>
    <w:rsid w:val="00807B31"/>
    <w:rsid w:val="00807B67"/>
    <w:rsid w:val="00807C51"/>
    <w:rsid w:val="00807DAE"/>
    <w:rsid w:val="00807E85"/>
    <w:rsid w:val="00810B7B"/>
    <w:rsid w:val="00810DF4"/>
    <w:rsid w:val="00811912"/>
    <w:rsid w:val="00811F60"/>
    <w:rsid w:val="00812050"/>
    <w:rsid w:val="00812D3B"/>
    <w:rsid w:val="00812FFF"/>
    <w:rsid w:val="008131E0"/>
    <w:rsid w:val="00813D27"/>
    <w:rsid w:val="00814037"/>
    <w:rsid w:val="00814C31"/>
    <w:rsid w:val="00814E81"/>
    <w:rsid w:val="00815A3B"/>
    <w:rsid w:val="00815D3B"/>
    <w:rsid w:val="00815F81"/>
    <w:rsid w:val="0081720A"/>
    <w:rsid w:val="008178FE"/>
    <w:rsid w:val="0081790D"/>
    <w:rsid w:val="00817BFC"/>
    <w:rsid w:val="00817E83"/>
    <w:rsid w:val="00820E12"/>
    <w:rsid w:val="008216A1"/>
    <w:rsid w:val="00821DA1"/>
    <w:rsid w:val="0082289F"/>
    <w:rsid w:val="0082337F"/>
    <w:rsid w:val="008238DA"/>
    <w:rsid w:val="00823C37"/>
    <w:rsid w:val="00823C5D"/>
    <w:rsid w:val="00824B5D"/>
    <w:rsid w:val="00825846"/>
    <w:rsid w:val="00825999"/>
    <w:rsid w:val="00825E2F"/>
    <w:rsid w:val="00826156"/>
    <w:rsid w:val="00826213"/>
    <w:rsid w:val="00826787"/>
    <w:rsid w:val="008270AA"/>
    <w:rsid w:val="008270F5"/>
    <w:rsid w:val="0083035D"/>
    <w:rsid w:val="008306E6"/>
    <w:rsid w:val="0083144E"/>
    <w:rsid w:val="0083206A"/>
    <w:rsid w:val="00832C5E"/>
    <w:rsid w:val="00832EBF"/>
    <w:rsid w:val="008333C1"/>
    <w:rsid w:val="008335B3"/>
    <w:rsid w:val="00833D5A"/>
    <w:rsid w:val="00833DA1"/>
    <w:rsid w:val="008342F3"/>
    <w:rsid w:val="00834D4F"/>
    <w:rsid w:val="00835271"/>
    <w:rsid w:val="008354C1"/>
    <w:rsid w:val="00835CD9"/>
    <w:rsid w:val="008363D1"/>
    <w:rsid w:val="008366D4"/>
    <w:rsid w:val="00836A7A"/>
    <w:rsid w:val="00836CF6"/>
    <w:rsid w:val="0083701D"/>
    <w:rsid w:val="0083762E"/>
    <w:rsid w:val="00837F97"/>
    <w:rsid w:val="00837FA1"/>
    <w:rsid w:val="00840237"/>
    <w:rsid w:val="008408F8"/>
    <w:rsid w:val="00840B37"/>
    <w:rsid w:val="00840B51"/>
    <w:rsid w:val="00840C72"/>
    <w:rsid w:val="00840EFE"/>
    <w:rsid w:val="0084195E"/>
    <w:rsid w:val="00842406"/>
    <w:rsid w:val="0084299C"/>
    <w:rsid w:val="00842C1C"/>
    <w:rsid w:val="00843379"/>
    <w:rsid w:val="008435CA"/>
    <w:rsid w:val="00843CB8"/>
    <w:rsid w:val="008440CE"/>
    <w:rsid w:val="00844858"/>
    <w:rsid w:val="00845205"/>
    <w:rsid w:val="00845DDF"/>
    <w:rsid w:val="008469AB"/>
    <w:rsid w:val="00847B35"/>
    <w:rsid w:val="00850351"/>
    <w:rsid w:val="00850713"/>
    <w:rsid w:val="008512F1"/>
    <w:rsid w:val="008518BE"/>
    <w:rsid w:val="00853138"/>
    <w:rsid w:val="0085315B"/>
    <w:rsid w:val="00853644"/>
    <w:rsid w:val="008540F7"/>
    <w:rsid w:val="00854877"/>
    <w:rsid w:val="00855B03"/>
    <w:rsid w:val="008564DC"/>
    <w:rsid w:val="00856639"/>
    <w:rsid w:val="0085788B"/>
    <w:rsid w:val="00857E00"/>
    <w:rsid w:val="00857E2F"/>
    <w:rsid w:val="0086043E"/>
    <w:rsid w:val="00860523"/>
    <w:rsid w:val="0086127F"/>
    <w:rsid w:val="00861282"/>
    <w:rsid w:val="0086177C"/>
    <w:rsid w:val="00861C8D"/>
    <w:rsid w:val="008622F7"/>
    <w:rsid w:val="0086320D"/>
    <w:rsid w:val="00863E6E"/>
    <w:rsid w:val="00864EA4"/>
    <w:rsid w:val="0086514E"/>
    <w:rsid w:val="008656C6"/>
    <w:rsid w:val="00865718"/>
    <w:rsid w:val="008659CE"/>
    <w:rsid w:val="00865D52"/>
    <w:rsid w:val="0086650C"/>
    <w:rsid w:val="00866721"/>
    <w:rsid w:val="00866B56"/>
    <w:rsid w:val="00866BA5"/>
    <w:rsid w:val="0086728E"/>
    <w:rsid w:val="008675BB"/>
    <w:rsid w:val="0086786B"/>
    <w:rsid w:val="00867920"/>
    <w:rsid w:val="008709F4"/>
    <w:rsid w:val="0087192D"/>
    <w:rsid w:val="00871C31"/>
    <w:rsid w:val="008720D5"/>
    <w:rsid w:val="00872114"/>
    <w:rsid w:val="00872E05"/>
    <w:rsid w:val="008734ED"/>
    <w:rsid w:val="0087470F"/>
    <w:rsid w:val="00877108"/>
    <w:rsid w:val="008771BE"/>
    <w:rsid w:val="008773F3"/>
    <w:rsid w:val="00877BEC"/>
    <w:rsid w:val="00877D2B"/>
    <w:rsid w:val="0088052D"/>
    <w:rsid w:val="00880E12"/>
    <w:rsid w:val="00880E7B"/>
    <w:rsid w:val="0088228F"/>
    <w:rsid w:val="0088290E"/>
    <w:rsid w:val="00882A67"/>
    <w:rsid w:val="00882BC1"/>
    <w:rsid w:val="00882DD7"/>
    <w:rsid w:val="008847EC"/>
    <w:rsid w:val="00885594"/>
    <w:rsid w:val="00885AF3"/>
    <w:rsid w:val="00886B70"/>
    <w:rsid w:val="00886F1E"/>
    <w:rsid w:val="0089001B"/>
    <w:rsid w:val="00890281"/>
    <w:rsid w:val="008903E6"/>
    <w:rsid w:val="00890DF9"/>
    <w:rsid w:val="008919FE"/>
    <w:rsid w:val="00891C37"/>
    <w:rsid w:val="00891D9F"/>
    <w:rsid w:val="0089268F"/>
    <w:rsid w:val="00892B7B"/>
    <w:rsid w:val="00894AE3"/>
    <w:rsid w:val="00895014"/>
    <w:rsid w:val="008955DF"/>
    <w:rsid w:val="008959D3"/>
    <w:rsid w:val="00895CEF"/>
    <w:rsid w:val="008961FE"/>
    <w:rsid w:val="0089709E"/>
    <w:rsid w:val="00897443"/>
    <w:rsid w:val="008A03FB"/>
    <w:rsid w:val="008A0439"/>
    <w:rsid w:val="008A0C23"/>
    <w:rsid w:val="008A10A5"/>
    <w:rsid w:val="008A1698"/>
    <w:rsid w:val="008A16E3"/>
    <w:rsid w:val="008A2097"/>
    <w:rsid w:val="008A2866"/>
    <w:rsid w:val="008A2A06"/>
    <w:rsid w:val="008A2A44"/>
    <w:rsid w:val="008A2B47"/>
    <w:rsid w:val="008A2DFF"/>
    <w:rsid w:val="008A3A05"/>
    <w:rsid w:val="008A3B4C"/>
    <w:rsid w:val="008A3C5B"/>
    <w:rsid w:val="008A4122"/>
    <w:rsid w:val="008A41F5"/>
    <w:rsid w:val="008A4239"/>
    <w:rsid w:val="008A50B7"/>
    <w:rsid w:val="008A52A9"/>
    <w:rsid w:val="008A5BE5"/>
    <w:rsid w:val="008A5C9F"/>
    <w:rsid w:val="008A5F50"/>
    <w:rsid w:val="008A5F9B"/>
    <w:rsid w:val="008A7178"/>
    <w:rsid w:val="008A7370"/>
    <w:rsid w:val="008A74E3"/>
    <w:rsid w:val="008A76B2"/>
    <w:rsid w:val="008A7797"/>
    <w:rsid w:val="008A7ABD"/>
    <w:rsid w:val="008B0AFF"/>
    <w:rsid w:val="008B0F50"/>
    <w:rsid w:val="008B14B7"/>
    <w:rsid w:val="008B1674"/>
    <w:rsid w:val="008B1A74"/>
    <w:rsid w:val="008B3B5B"/>
    <w:rsid w:val="008B4705"/>
    <w:rsid w:val="008B4E86"/>
    <w:rsid w:val="008B56FA"/>
    <w:rsid w:val="008B624C"/>
    <w:rsid w:val="008B6426"/>
    <w:rsid w:val="008B65E4"/>
    <w:rsid w:val="008B687D"/>
    <w:rsid w:val="008B6990"/>
    <w:rsid w:val="008B6D81"/>
    <w:rsid w:val="008C003A"/>
    <w:rsid w:val="008C0A9A"/>
    <w:rsid w:val="008C10AA"/>
    <w:rsid w:val="008C13C2"/>
    <w:rsid w:val="008C143E"/>
    <w:rsid w:val="008C14F5"/>
    <w:rsid w:val="008C208F"/>
    <w:rsid w:val="008C3398"/>
    <w:rsid w:val="008C3C54"/>
    <w:rsid w:val="008C409D"/>
    <w:rsid w:val="008C4128"/>
    <w:rsid w:val="008C4325"/>
    <w:rsid w:val="008C43A2"/>
    <w:rsid w:val="008C4E23"/>
    <w:rsid w:val="008C59AD"/>
    <w:rsid w:val="008C735D"/>
    <w:rsid w:val="008C79DA"/>
    <w:rsid w:val="008D01DE"/>
    <w:rsid w:val="008D0487"/>
    <w:rsid w:val="008D1AC5"/>
    <w:rsid w:val="008D2766"/>
    <w:rsid w:val="008D2C41"/>
    <w:rsid w:val="008D2EB5"/>
    <w:rsid w:val="008D4F7A"/>
    <w:rsid w:val="008D5036"/>
    <w:rsid w:val="008D50AD"/>
    <w:rsid w:val="008D55F3"/>
    <w:rsid w:val="008D58C9"/>
    <w:rsid w:val="008D61C4"/>
    <w:rsid w:val="008D631D"/>
    <w:rsid w:val="008D7044"/>
    <w:rsid w:val="008D76CD"/>
    <w:rsid w:val="008D7748"/>
    <w:rsid w:val="008D7A4E"/>
    <w:rsid w:val="008E0466"/>
    <w:rsid w:val="008E053F"/>
    <w:rsid w:val="008E0737"/>
    <w:rsid w:val="008E0B86"/>
    <w:rsid w:val="008E0C70"/>
    <w:rsid w:val="008E2128"/>
    <w:rsid w:val="008E221A"/>
    <w:rsid w:val="008E232E"/>
    <w:rsid w:val="008E2409"/>
    <w:rsid w:val="008E2AC3"/>
    <w:rsid w:val="008E3604"/>
    <w:rsid w:val="008E39E3"/>
    <w:rsid w:val="008E3A48"/>
    <w:rsid w:val="008E44F2"/>
    <w:rsid w:val="008E44FA"/>
    <w:rsid w:val="008E4545"/>
    <w:rsid w:val="008E481C"/>
    <w:rsid w:val="008E4FB9"/>
    <w:rsid w:val="008E5301"/>
    <w:rsid w:val="008E56A7"/>
    <w:rsid w:val="008E56CD"/>
    <w:rsid w:val="008E57F5"/>
    <w:rsid w:val="008E5AE7"/>
    <w:rsid w:val="008E5EC5"/>
    <w:rsid w:val="008E5FB2"/>
    <w:rsid w:val="008E616D"/>
    <w:rsid w:val="008E6590"/>
    <w:rsid w:val="008E66F1"/>
    <w:rsid w:val="008E69F2"/>
    <w:rsid w:val="008E7B14"/>
    <w:rsid w:val="008E7FE4"/>
    <w:rsid w:val="008F0859"/>
    <w:rsid w:val="008F0A2C"/>
    <w:rsid w:val="008F0E24"/>
    <w:rsid w:val="008F0FDD"/>
    <w:rsid w:val="008F1415"/>
    <w:rsid w:val="008F1576"/>
    <w:rsid w:val="008F2490"/>
    <w:rsid w:val="008F2502"/>
    <w:rsid w:val="008F256F"/>
    <w:rsid w:val="008F394E"/>
    <w:rsid w:val="008F3EE1"/>
    <w:rsid w:val="008F40FA"/>
    <w:rsid w:val="008F4147"/>
    <w:rsid w:val="008F4ED0"/>
    <w:rsid w:val="008F51B2"/>
    <w:rsid w:val="008F52E6"/>
    <w:rsid w:val="008F583B"/>
    <w:rsid w:val="008F6E2B"/>
    <w:rsid w:val="008F6E4A"/>
    <w:rsid w:val="008F71B5"/>
    <w:rsid w:val="008F76F4"/>
    <w:rsid w:val="008F7895"/>
    <w:rsid w:val="008F7F1E"/>
    <w:rsid w:val="00900B95"/>
    <w:rsid w:val="00900D2B"/>
    <w:rsid w:val="00900F94"/>
    <w:rsid w:val="00901321"/>
    <w:rsid w:val="00901410"/>
    <w:rsid w:val="00901B0A"/>
    <w:rsid w:val="009025B6"/>
    <w:rsid w:val="00902982"/>
    <w:rsid w:val="00902FCA"/>
    <w:rsid w:val="00903371"/>
    <w:rsid w:val="00904384"/>
    <w:rsid w:val="00904C89"/>
    <w:rsid w:val="00904D2D"/>
    <w:rsid w:val="00905061"/>
    <w:rsid w:val="00905C64"/>
    <w:rsid w:val="00905F0B"/>
    <w:rsid w:val="00906F80"/>
    <w:rsid w:val="0091032C"/>
    <w:rsid w:val="00910411"/>
    <w:rsid w:val="009108C0"/>
    <w:rsid w:val="00910C93"/>
    <w:rsid w:val="00911807"/>
    <w:rsid w:val="00912457"/>
    <w:rsid w:val="00912903"/>
    <w:rsid w:val="009138CF"/>
    <w:rsid w:val="00913934"/>
    <w:rsid w:val="00913B24"/>
    <w:rsid w:val="00913C06"/>
    <w:rsid w:val="00914860"/>
    <w:rsid w:val="009148EF"/>
    <w:rsid w:val="00914A62"/>
    <w:rsid w:val="00914E27"/>
    <w:rsid w:val="00915269"/>
    <w:rsid w:val="009155A5"/>
    <w:rsid w:val="00915963"/>
    <w:rsid w:val="00915A55"/>
    <w:rsid w:val="00915B84"/>
    <w:rsid w:val="00915C1E"/>
    <w:rsid w:val="0091609D"/>
    <w:rsid w:val="00916500"/>
    <w:rsid w:val="00916A60"/>
    <w:rsid w:val="00916F14"/>
    <w:rsid w:val="00917427"/>
    <w:rsid w:val="00917D55"/>
    <w:rsid w:val="00917E29"/>
    <w:rsid w:val="00917E49"/>
    <w:rsid w:val="00917EF0"/>
    <w:rsid w:val="0092098F"/>
    <w:rsid w:val="00921095"/>
    <w:rsid w:val="00921273"/>
    <w:rsid w:val="0092133E"/>
    <w:rsid w:val="00921FD7"/>
    <w:rsid w:val="00922BF8"/>
    <w:rsid w:val="00922F56"/>
    <w:rsid w:val="009231F6"/>
    <w:rsid w:val="00923752"/>
    <w:rsid w:val="00924699"/>
    <w:rsid w:val="00924B70"/>
    <w:rsid w:val="00925007"/>
    <w:rsid w:val="00927062"/>
    <w:rsid w:val="009272DC"/>
    <w:rsid w:val="009279DC"/>
    <w:rsid w:val="00927E08"/>
    <w:rsid w:val="00930993"/>
    <w:rsid w:val="00930BFD"/>
    <w:rsid w:val="0093135C"/>
    <w:rsid w:val="00931C47"/>
    <w:rsid w:val="00933138"/>
    <w:rsid w:val="00933D0F"/>
    <w:rsid w:val="00934507"/>
    <w:rsid w:val="00934DD6"/>
    <w:rsid w:val="0093536A"/>
    <w:rsid w:val="00935B99"/>
    <w:rsid w:val="00936236"/>
    <w:rsid w:val="00936255"/>
    <w:rsid w:val="00936CCB"/>
    <w:rsid w:val="00937370"/>
    <w:rsid w:val="009373E1"/>
    <w:rsid w:val="009373F0"/>
    <w:rsid w:val="0094011A"/>
    <w:rsid w:val="0094028A"/>
    <w:rsid w:val="00940346"/>
    <w:rsid w:val="009407B0"/>
    <w:rsid w:val="00941E1E"/>
    <w:rsid w:val="009424C7"/>
    <w:rsid w:val="009432A7"/>
    <w:rsid w:val="009432AE"/>
    <w:rsid w:val="00943B2D"/>
    <w:rsid w:val="00943D9E"/>
    <w:rsid w:val="009442C9"/>
    <w:rsid w:val="00944E11"/>
    <w:rsid w:val="00944E20"/>
    <w:rsid w:val="0094521E"/>
    <w:rsid w:val="009456FE"/>
    <w:rsid w:val="009464A3"/>
    <w:rsid w:val="00947CB3"/>
    <w:rsid w:val="00950131"/>
    <w:rsid w:val="009512FB"/>
    <w:rsid w:val="00951580"/>
    <w:rsid w:val="00951619"/>
    <w:rsid w:val="009517C3"/>
    <w:rsid w:val="00951BAD"/>
    <w:rsid w:val="009526FF"/>
    <w:rsid w:val="00952F6F"/>
    <w:rsid w:val="009534F9"/>
    <w:rsid w:val="0095382F"/>
    <w:rsid w:val="009544EF"/>
    <w:rsid w:val="00955055"/>
    <w:rsid w:val="00955149"/>
    <w:rsid w:val="0095547B"/>
    <w:rsid w:val="0095593F"/>
    <w:rsid w:val="0095613E"/>
    <w:rsid w:val="00956CD8"/>
    <w:rsid w:val="00956D35"/>
    <w:rsid w:val="00957922"/>
    <w:rsid w:val="00957B05"/>
    <w:rsid w:val="00960B1A"/>
    <w:rsid w:val="009625CC"/>
    <w:rsid w:val="0096293A"/>
    <w:rsid w:val="00962D52"/>
    <w:rsid w:val="00963AAD"/>
    <w:rsid w:val="00963BF4"/>
    <w:rsid w:val="009648B3"/>
    <w:rsid w:val="00965AAE"/>
    <w:rsid w:val="0096610B"/>
    <w:rsid w:val="00967135"/>
    <w:rsid w:val="00967654"/>
    <w:rsid w:val="00967A52"/>
    <w:rsid w:val="00970E1C"/>
    <w:rsid w:val="009714E5"/>
    <w:rsid w:val="009719E8"/>
    <w:rsid w:val="00972AF3"/>
    <w:rsid w:val="00972E34"/>
    <w:rsid w:val="00972E84"/>
    <w:rsid w:val="00973503"/>
    <w:rsid w:val="009737FE"/>
    <w:rsid w:val="00973C92"/>
    <w:rsid w:val="0097425F"/>
    <w:rsid w:val="009744CD"/>
    <w:rsid w:val="00974E7B"/>
    <w:rsid w:val="00977168"/>
    <w:rsid w:val="009771F3"/>
    <w:rsid w:val="0097725C"/>
    <w:rsid w:val="00977373"/>
    <w:rsid w:val="00977717"/>
    <w:rsid w:val="00977874"/>
    <w:rsid w:val="00977968"/>
    <w:rsid w:val="00977F9F"/>
    <w:rsid w:val="00980825"/>
    <w:rsid w:val="009808CF"/>
    <w:rsid w:val="00980AA3"/>
    <w:rsid w:val="00980E0D"/>
    <w:rsid w:val="009810F1"/>
    <w:rsid w:val="009819DD"/>
    <w:rsid w:val="00982113"/>
    <w:rsid w:val="00982206"/>
    <w:rsid w:val="00982542"/>
    <w:rsid w:val="00982B3D"/>
    <w:rsid w:val="00982CC4"/>
    <w:rsid w:val="00983816"/>
    <w:rsid w:val="00983C21"/>
    <w:rsid w:val="00983FEB"/>
    <w:rsid w:val="00984350"/>
    <w:rsid w:val="009843BB"/>
    <w:rsid w:val="009847F0"/>
    <w:rsid w:val="009850B1"/>
    <w:rsid w:val="0098580C"/>
    <w:rsid w:val="00985F67"/>
    <w:rsid w:val="00986220"/>
    <w:rsid w:val="00986393"/>
    <w:rsid w:val="00986A6B"/>
    <w:rsid w:val="00986D6B"/>
    <w:rsid w:val="00986FD0"/>
    <w:rsid w:val="00987140"/>
    <w:rsid w:val="00987B43"/>
    <w:rsid w:val="0099062F"/>
    <w:rsid w:val="009906A8"/>
    <w:rsid w:val="00991B42"/>
    <w:rsid w:val="00992485"/>
    <w:rsid w:val="009925FD"/>
    <w:rsid w:val="0099285C"/>
    <w:rsid w:val="00992AAF"/>
    <w:rsid w:val="00992F67"/>
    <w:rsid w:val="0099431D"/>
    <w:rsid w:val="00995336"/>
    <w:rsid w:val="0099560C"/>
    <w:rsid w:val="0099647A"/>
    <w:rsid w:val="00996808"/>
    <w:rsid w:val="00996C66"/>
    <w:rsid w:val="00996EBF"/>
    <w:rsid w:val="00996F9F"/>
    <w:rsid w:val="00997691"/>
    <w:rsid w:val="009A11C3"/>
    <w:rsid w:val="009A1A2B"/>
    <w:rsid w:val="009A23A7"/>
    <w:rsid w:val="009A2799"/>
    <w:rsid w:val="009A2CA4"/>
    <w:rsid w:val="009A2F96"/>
    <w:rsid w:val="009A30F1"/>
    <w:rsid w:val="009A3DDB"/>
    <w:rsid w:val="009A4221"/>
    <w:rsid w:val="009A4367"/>
    <w:rsid w:val="009A4996"/>
    <w:rsid w:val="009A5826"/>
    <w:rsid w:val="009A59EA"/>
    <w:rsid w:val="009A6363"/>
    <w:rsid w:val="009A6E21"/>
    <w:rsid w:val="009A722B"/>
    <w:rsid w:val="009A74C2"/>
    <w:rsid w:val="009A7AD2"/>
    <w:rsid w:val="009B0FD1"/>
    <w:rsid w:val="009B1C55"/>
    <w:rsid w:val="009B21BA"/>
    <w:rsid w:val="009B2343"/>
    <w:rsid w:val="009B3380"/>
    <w:rsid w:val="009B3572"/>
    <w:rsid w:val="009B4349"/>
    <w:rsid w:val="009B454B"/>
    <w:rsid w:val="009B46CA"/>
    <w:rsid w:val="009B6691"/>
    <w:rsid w:val="009B6A0D"/>
    <w:rsid w:val="009B6D56"/>
    <w:rsid w:val="009B72FC"/>
    <w:rsid w:val="009B782B"/>
    <w:rsid w:val="009B7983"/>
    <w:rsid w:val="009B7BF4"/>
    <w:rsid w:val="009B7DFE"/>
    <w:rsid w:val="009C07C9"/>
    <w:rsid w:val="009C0CBC"/>
    <w:rsid w:val="009C0D8C"/>
    <w:rsid w:val="009C0EE8"/>
    <w:rsid w:val="009C1122"/>
    <w:rsid w:val="009C1B85"/>
    <w:rsid w:val="009C1DFF"/>
    <w:rsid w:val="009C1F32"/>
    <w:rsid w:val="009C2947"/>
    <w:rsid w:val="009C2A45"/>
    <w:rsid w:val="009C32C1"/>
    <w:rsid w:val="009C338D"/>
    <w:rsid w:val="009C35D6"/>
    <w:rsid w:val="009C368F"/>
    <w:rsid w:val="009C3AD0"/>
    <w:rsid w:val="009C3BDE"/>
    <w:rsid w:val="009C4598"/>
    <w:rsid w:val="009C55B3"/>
    <w:rsid w:val="009C5B75"/>
    <w:rsid w:val="009C5C97"/>
    <w:rsid w:val="009C62E6"/>
    <w:rsid w:val="009C67A5"/>
    <w:rsid w:val="009C6E0A"/>
    <w:rsid w:val="009C7175"/>
    <w:rsid w:val="009C744B"/>
    <w:rsid w:val="009D00AC"/>
    <w:rsid w:val="009D020B"/>
    <w:rsid w:val="009D08A4"/>
    <w:rsid w:val="009D0E9D"/>
    <w:rsid w:val="009D122B"/>
    <w:rsid w:val="009D1476"/>
    <w:rsid w:val="009D1539"/>
    <w:rsid w:val="009D1BF6"/>
    <w:rsid w:val="009D236E"/>
    <w:rsid w:val="009D2664"/>
    <w:rsid w:val="009D2821"/>
    <w:rsid w:val="009D2C7C"/>
    <w:rsid w:val="009D41C6"/>
    <w:rsid w:val="009D43A3"/>
    <w:rsid w:val="009D46A3"/>
    <w:rsid w:val="009D4E89"/>
    <w:rsid w:val="009D65D7"/>
    <w:rsid w:val="009D70C2"/>
    <w:rsid w:val="009D7297"/>
    <w:rsid w:val="009D738D"/>
    <w:rsid w:val="009D763D"/>
    <w:rsid w:val="009D7A0F"/>
    <w:rsid w:val="009D7B5F"/>
    <w:rsid w:val="009E0DF3"/>
    <w:rsid w:val="009E1144"/>
    <w:rsid w:val="009E1613"/>
    <w:rsid w:val="009E21B6"/>
    <w:rsid w:val="009E2337"/>
    <w:rsid w:val="009E264E"/>
    <w:rsid w:val="009E28A0"/>
    <w:rsid w:val="009E296A"/>
    <w:rsid w:val="009E307D"/>
    <w:rsid w:val="009E3938"/>
    <w:rsid w:val="009E3E8C"/>
    <w:rsid w:val="009E45CE"/>
    <w:rsid w:val="009E4C28"/>
    <w:rsid w:val="009E53C7"/>
    <w:rsid w:val="009E5BFB"/>
    <w:rsid w:val="009E7086"/>
    <w:rsid w:val="009E72F9"/>
    <w:rsid w:val="009F0680"/>
    <w:rsid w:val="009F07D8"/>
    <w:rsid w:val="009F0C8E"/>
    <w:rsid w:val="009F1323"/>
    <w:rsid w:val="009F1A95"/>
    <w:rsid w:val="009F1EC3"/>
    <w:rsid w:val="009F2184"/>
    <w:rsid w:val="009F2303"/>
    <w:rsid w:val="009F3B7B"/>
    <w:rsid w:val="009F4254"/>
    <w:rsid w:val="009F47D7"/>
    <w:rsid w:val="009F4966"/>
    <w:rsid w:val="009F57B8"/>
    <w:rsid w:val="009F7427"/>
    <w:rsid w:val="009F7628"/>
    <w:rsid w:val="009F796C"/>
    <w:rsid w:val="00A0020D"/>
    <w:rsid w:val="00A0052D"/>
    <w:rsid w:val="00A0057C"/>
    <w:rsid w:val="00A00A38"/>
    <w:rsid w:val="00A00C77"/>
    <w:rsid w:val="00A0125E"/>
    <w:rsid w:val="00A01860"/>
    <w:rsid w:val="00A01B6F"/>
    <w:rsid w:val="00A0219C"/>
    <w:rsid w:val="00A0286D"/>
    <w:rsid w:val="00A031F2"/>
    <w:rsid w:val="00A035F5"/>
    <w:rsid w:val="00A037FE"/>
    <w:rsid w:val="00A03902"/>
    <w:rsid w:val="00A04464"/>
    <w:rsid w:val="00A0476D"/>
    <w:rsid w:val="00A04EF5"/>
    <w:rsid w:val="00A051CC"/>
    <w:rsid w:val="00A05DC2"/>
    <w:rsid w:val="00A06247"/>
    <w:rsid w:val="00A06917"/>
    <w:rsid w:val="00A076A6"/>
    <w:rsid w:val="00A0794A"/>
    <w:rsid w:val="00A07D35"/>
    <w:rsid w:val="00A10142"/>
    <w:rsid w:val="00A10305"/>
    <w:rsid w:val="00A1102F"/>
    <w:rsid w:val="00A115F0"/>
    <w:rsid w:val="00A12B84"/>
    <w:rsid w:val="00A13061"/>
    <w:rsid w:val="00A132C0"/>
    <w:rsid w:val="00A13445"/>
    <w:rsid w:val="00A13609"/>
    <w:rsid w:val="00A146A3"/>
    <w:rsid w:val="00A149F3"/>
    <w:rsid w:val="00A14BD2"/>
    <w:rsid w:val="00A150B6"/>
    <w:rsid w:val="00A15208"/>
    <w:rsid w:val="00A158B6"/>
    <w:rsid w:val="00A167A4"/>
    <w:rsid w:val="00A16940"/>
    <w:rsid w:val="00A16F6A"/>
    <w:rsid w:val="00A17878"/>
    <w:rsid w:val="00A17DCA"/>
    <w:rsid w:val="00A2152D"/>
    <w:rsid w:val="00A21CE0"/>
    <w:rsid w:val="00A21DCC"/>
    <w:rsid w:val="00A22156"/>
    <w:rsid w:val="00A22556"/>
    <w:rsid w:val="00A235BE"/>
    <w:rsid w:val="00A245C8"/>
    <w:rsid w:val="00A24886"/>
    <w:rsid w:val="00A25543"/>
    <w:rsid w:val="00A2582E"/>
    <w:rsid w:val="00A25D8B"/>
    <w:rsid w:val="00A26279"/>
    <w:rsid w:val="00A262E7"/>
    <w:rsid w:val="00A26A30"/>
    <w:rsid w:val="00A26BD9"/>
    <w:rsid w:val="00A2728D"/>
    <w:rsid w:val="00A2764C"/>
    <w:rsid w:val="00A27FA0"/>
    <w:rsid w:val="00A3088A"/>
    <w:rsid w:val="00A30E7B"/>
    <w:rsid w:val="00A313CF"/>
    <w:rsid w:val="00A31696"/>
    <w:rsid w:val="00A32BC0"/>
    <w:rsid w:val="00A32ED9"/>
    <w:rsid w:val="00A33BAB"/>
    <w:rsid w:val="00A34162"/>
    <w:rsid w:val="00A346D3"/>
    <w:rsid w:val="00A35816"/>
    <w:rsid w:val="00A37876"/>
    <w:rsid w:val="00A40666"/>
    <w:rsid w:val="00A41599"/>
    <w:rsid w:val="00A41976"/>
    <w:rsid w:val="00A42539"/>
    <w:rsid w:val="00A42947"/>
    <w:rsid w:val="00A43B75"/>
    <w:rsid w:val="00A43F21"/>
    <w:rsid w:val="00A443AB"/>
    <w:rsid w:val="00A4483B"/>
    <w:rsid w:val="00A44ACE"/>
    <w:rsid w:val="00A44B8D"/>
    <w:rsid w:val="00A44E39"/>
    <w:rsid w:val="00A4503C"/>
    <w:rsid w:val="00A45904"/>
    <w:rsid w:val="00A45C43"/>
    <w:rsid w:val="00A46016"/>
    <w:rsid w:val="00A46652"/>
    <w:rsid w:val="00A50161"/>
    <w:rsid w:val="00A50A9D"/>
    <w:rsid w:val="00A51283"/>
    <w:rsid w:val="00A513DD"/>
    <w:rsid w:val="00A514CF"/>
    <w:rsid w:val="00A520A7"/>
    <w:rsid w:val="00A52576"/>
    <w:rsid w:val="00A53044"/>
    <w:rsid w:val="00A535B7"/>
    <w:rsid w:val="00A536B7"/>
    <w:rsid w:val="00A53734"/>
    <w:rsid w:val="00A53937"/>
    <w:rsid w:val="00A5496A"/>
    <w:rsid w:val="00A54B0E"/>
    <w:rsid w:val="00A54B4F"/>
    <w:rsid w:val="00A54D83"/>
    <w:rsid w:val="00A54E75"/>
    <w:rsid w:val="00A55439"/>
    <w:rsid w:val="00A5568C"/>
    <w:rsid w:val="00A55D1F"/>
    <w:rsid w:val="00A56834"/>
    <w:rsid w:val="00A5738C"/>
    <w:rsid w:val="00A5738F"/>
    <w:rsid w:val="00A57870"/>
    <w:rsid w:val="00A605D5"/>
    <w:rsid w:val="00A6096C"/>
    <w:rsid w:val="00A61567"/>
    <w:rsid w:val="00A61D2C"/>
    <w:rsid w:val="00A6225A"/>
    <w:rsid w:val="00A62AB4"/>
    <w:rsid w:val="00A630CD"/>
    <w:rsid w:val="00A647B8"/>
    <w:rsid w:val="00A64C8B"/>
    <w:rsid w:val="00A64D85"/>
    <w:rsid w:val="00A653CF"/>
    <w:rsid w:val="00A65BCB"/>
    <w:rsid w:val="00A66132"/>
    <w:rsid w:val="00A66CF2"/>
    <w:rsid w:val="00A66DE5"/>
    <w:rsid w:val="00A66E68"/>
    <w:rsid w:val="00A67416"/>
    <w:rsid w:val="00A676C7"/>
    <w:rsid w:val="00A707BD"/>
    <w:rsid w:val="00A70D1D"/>
    <w:rsid w:val="00A70D24"/>
    <w:rsid w:val="00A71D41"/>
    <w:rsid w:val="00A720E0"/>
    <w:rsid w:val="00A73547"/>
    <w:rsid w:val="00A751A2"/>
    <w:rsid w:val="00A751D0"/>
    <w:rsid w:val="00A75493"/>
    <w:rsid w:val="00A75605"/>
    <w:rsid w:val="00A76757"/>
    <w:rsid w:val="00A76F59"/>
    <w:rsid w:val="00A807CE"/>
    <w:rsid w:val="00A80CC9"/>
    <w:rsid w:val="00A81263"/>
    <w:rsid w:val="00A81E47"/>
    <w:rsid w:val="00A8220E"/>
    <w:rsid w:val="00A82925"/>
    <w:rsid w:val="00A82B13"/>
    <w:rsid w:val="00A82E21"/>
    <w:rsid w:val="00A83D76"/>
    <w:rsid w:val="00A83FAF"/>
    <w:rsid w:val="00A84AEB"/>
    <w:rsid w:val="00A85224"/>
    <w:rsid w:val="00A85ED2"/>
    <w:rsid w:val="00A85ED8"/>
    <w:rsid w:val="00A861B3"/>
    <w:rsid w:val="00A8637D"/>
    <w:rsid w:val="00A86946"/>
    <w:rsid w:val="00A879F9"/>
    <w:rsid w:val="00A87FAE"/>
    <w:rsid w:val="00A90AA2"/>
    <w:rsid w:val="00A90C02"/>
    <w:rsid w:val="00A90DD2"/>
    <w:rsid w:val="00A910B7"/>
    <w:rsid w:val="00A91CB2"/>
    <w:rsid w:val="00A920FE"/>
    <w:rsid w:val="00A92305"/>
    <w:rsid w:val="00A925BE"/>
    <w:rsid w:val="00A92A9E"/>
    <w:rsid w:val="00A93E0A"/>
    <w:rsid w:val="00A94849"/>
    <w:rsid w:val="00A94DF6"/>
    <w:rsid w:val="00A967B6"/>
    <w:rsid w:val="00A970F8"/>
    <w:rsid w:val="00A97DDD"/>
    <w:rsid w:val="00AA0338"/>
    <w:rsid w:val="00AA0AE4"/>
    <w:rsid w:val="00AA0E47"/>
    <w:rsid w:val="00AA127E"/>
    <w:rsid w:val="00AA18DA"/>
    <w:rsid w:val="00AA19FF"/>
    <w:rsid w:val="00AA1C54"/>
    <w:rsid w:val="00AA1F59"/>
    <w:rsid w:val="00AA2564"/>
    <w:rsid w:val="00AA3C34"/>
    <w:rsid w:val="00AA3F7A"/>
    <w:rsid w:val="00AA4205"/>
    <w:rsid w:val="00AA43D5"/>
    <w:rsid w:val="00AA5BC4"/>
    <w:rsid w:val="00AA68EA"/>
    <w:rsid w:val="00AA7809"/>
    <w:rsid w:val="00AB02D3"/>
    <w:rsid w:val="00AB0B9C"/>
    <w:rsid w:val="00AB25E6"/>
    <w:rsid w:val="00AB2669"/>
    <w:rsid w:val="00AB3446"/>
    <w:rsid w:val="00AB3CAA"/>
    <w:rsid w:val="00AB4196"/>
    <w:rsid w:val="00AB41EB"/>
    <w:rsid w:val="00AB43DA"/>
    <w:rsid w:val="00AB46DB"/>
    <w:rsid w:val="00AB555C"/>
    <w:rsid w:val="00AB5814"/>
    <w:rsid w:val="00AB5F53"/>
    <w:rsid w:val="00AB64AD"/>
    <w:rsid w:val="00AB6974"/>
    <w:rsid w:val="00AB7624"/>
    <w:rsid w:val="00AB7E7D"/>
    <w:rsid w:val="00AC05E7"/>
    <w:rsid w:val="00AC0FD2"/>
    <w:rsid w:val="00AC10D5"/>
    <w:rsid w:val="00AC113F"/>
    <w:rsid w:val="00AC19E8"/>
    <w:rsid w:val="00AC1A85"/>
    <w:rsid w:val="00AC1CDD"/>
    <w:rsid w:val="00AC318C"/>
    <w:rsid w:val="00AC3F83"/>
    <w:rsid w:val="00AC41E0"/>
    <w:rsid w:val="00AC4AC0"/>
    <w:rsid w:val="00AC4FA0"/>
    <w:rsid w:val="00AC544E"/>
    <w:rsid w:val="00AC5EE4"/>
    <w:rsid w:val="00AC69C9"/>
    <w:rsid w:val="00AC794F"/>
    <w:rsid w:val="00AC7A32"/>
    <w:rsid w:val="00AD0261"/>
    <w:rsid w:val="00AD09E1"/>
    <w:rsid w:val="00AD0C6A"/>
    <w:rsid w:val="00AD10C3"/>
    <w:rsid w:val="00AD10C8"/>
    <w:rsid w:val="00AD13C9"/>
    <w:rsid w:val="00AD1765"/>
    <w:rsid w:val="00AD178F"/>
    <w:rsid w:val="00AD1847"/>
    <w:rsid w:val="00AD27C9"/>
    <w:rsid w:val="00AD28FC"/>
    <w:rsid w:val="00AD359D"/>
    <w:rsid w:val="00AD39BC"/>
    <w:rsid w:val="00AD4AC8"/>
    <w:rsid w:val="00AD4C00"/>
    <w:rsid w:val="00AD56C6"/>
    <w:rsid w:val="00AD5784"/>
    <w:rsid w:val="00AD5A79"/>
    <w:rsid w:val="00AD5AE5"/>
    <w:rsid w:val="00AD624E"/>
    <w:rsid w:val="00AD673A"/>
    <w:rsid w:val="00AD6D5F"/>
    <w:rsid w:val="00AD74BF"/>
    <w:rsid w:val="00AD74ED"/>
    <w:rsid w:val="00AD7500"/>
    <w:rsid w:val="00AD793C"/>
    <w:rsid w:val="00AE03EF"/>
    <w:rsid w:val="00AE0507"/>
    <w:rsid w:val="00AE0A78"/>
    <w:rsid w:val="00AE13D3"/>
    <w:rsid w:val="00AE16AB"/>
    <w:rsid w:val="00AE19A8"/>
    <w:rsid w:val="00AE245B"/>
    <w:rsid w:val="00AE2C25"/>
    <w:rsid w:val="00AE2DA3"/>
    <w:rsid w:val="00AE341C"/>
    <w:rsid w:val="00AE374A"/>
    <w:rsid w:val="00AE4923"/>
    <w:rsid w:val="00AE49E6"/>
    <w:rsid w:val="00AE4AAD"/>
    <w:rsid w:val="00AE4D0A"/>
    <w:rsid w:val="00AE5AF5"/>
    <w:rsid w:val="00AE6114"/>
    <w:rsid w:val="00AE6181"/>
    <w:rsid w:val="00AE6D95"/>
    <w:rsid w:val="00AE7DAE"/>
    <w:rsid w:val="00AF0026"/>
    <w:rsid w:val="00AF0127"/>
    <w:rsid w:val="00AF0172"/>
    <w:rsid w:val="00AF0D9E"/>
    <w:rsid w:val="00AF17F4"/>
    <w:rsid w:val="00AF37C2"/>
    <w:rsid w:val="00AF3B76"/>
    <w:rsid w:val="00AF6A9D"/>
    <w:rsid w:val="00AF7342"/>
    <w:rsid w:val="00AF7391"/>
    <w:rsid w:val="00B004F1"/>
    <w:rsid w:val="00B007BF"/>
    <w:rsid w:val="00B008DD"/>
    <w:rsid w:val="00B00A36"/>
    <w:rsid w:val="00B0118B"/>
    <w:rsid w:val="00B02A34"/>
    <w:rsid w:val="00B02EC2"/>
    <w:rsid w:val="00B0359D"/>
    <w:rsid w:val="00B04B16"/>
    <w:rsid w:val="00B04B35"/>
    <w:rsid w:val="00B04BE1"/>
    <w:rsid w:val="00B04D13"/>
    <w:rsid w:val="00B0508B"/>
    <w:rsid w:val="00B05090"/>
    <w:rsid w:val="00B06AB7"/>
    <w:rsid w:val="00B06EF7"/>
    <w:rsid w:val="00B0720B"/>
    <w:rsid w:val="00B0783E"/>
    <w:rsid w:val="00B10469"/>
    <w:rsid w:val="00B109A6"/>
    <w:rsid w:val="00B10BB4"/>
    <w:rsid w:val="00B10D7B"/>
    <w:rsid w:val="00B10FA6"/>
    <w:rsid w:val="00B11889"/>
    <w:rsid w:val="00B11AB6"/>
    <w:rsid w:val="00B11BDC"/>
    <w:rsid w:val="00B12656"/>
    <w:rsid w:val="00B12A21"/>
    <w:rsid w:val="00B13C3E"/>
    <w:rsid w:val="00B15831"/>
    <w:rsid w:val="00B15961"/>
    <w:rsid w:val="00B15AB7"/>
    <w:rsid w:val="00B15F99"/>
    <w:rsid w:val="00B17157"/>
    <w:rsid w:val="00B171A3"/>
    <w:rsid w:val="00B17D43"/>
    <w:rsid w:val="00B17FA3"/>
    <w:rsid w:val="00B209F4"/>
    <w:rsid w:val="00B212C6"/>
    <w:rsid w:val="00B21ABE"/>
    <w:rsid w:val="00B21F65"/>
    <w:rsid w:val="00B21FDE"/>
    <w:rsid w:val="00B22FE8"/>
    <w:rsid w:val="00B2329D"/>
    <w:rsid w:val="00B236DB"/>
    <w:rsid w:val="00B23EE0"/>
    <w:rsid w:val="00B23FDD"/>
    <w:rsid w:val="00B248CB"/>
    <w:rsid w:val="00B25828"/>
    <w:rsid w:val="00B26016"/>
    <w:rsid w:val="00B261DA"/>
    <w:rsid w:val="00B2695D"/>
    <w:rsid w:val="00B2697F"/>
    <w:rsid w:val="00B26B8D"/>
    <w:rsid w:val="00B27ADE"/>
    <w:rsid w:val="00B301CC"/>
    <w:rsid w:val="00B302C9"/>
    <w:rsid w:val="00B303DA"/>
    <w:rsid w:val="00B30835"/>
    <w:rsid w:val="00B309BD"/>
    <w:rsid w:val="00B318D8"/>
    <w:rsid w:val="00B31F3B"/>
    <w:rsid w:val="00B32427"/>
    <w:rsid w:val="00B325CE"/>
    <w:rsid w:val="00B328A1"/>
    <w:rsid w:val="00B332B6"/>
    <w:rsid w:val="00B33CC8"/>
    <w:rsid w:val="00B33FE9"/>
    <w:rsid w:val="00B34488"/>
    <w:rsid w:val="00B34491"/>
    <w:rsid w:val="00B34B9C"/>
    <w:rsid w:val="00B34C02"/>
    <w:rsid w:val="00B34C4F"/>
    <w:rsid w:val="00B34C9E"/>
    <w:rsid w:val="00B34CBB"/>
    <w:rsid w:val="00B3531F"/>
    <w:rsid w:val="00B35F9D"/>
    <w:rsid w:val="00B36271"/>
    <w:rsid w:val="00B364CA"/>
    <w:rsid w:val="00B36876"/>
    <w:rsid w:val="00B3738D"/>
    <w:rsid w:val="00B3794C"/>
    <w:rsid w:val="00B37D81"/>
    <w:rsid w:val="00B405C6"/>
    <w:rsid w:val="00B40928"/>
    <w:rsid w:val="00B4105F"/>
    <w:rsid w:val="00B4130E"/>
    <w:rsid w:val="00B41804"/>
    <w:rsid w:val="00B41E28"/>
    <w:rsid w:val="00B41E67"/>
    <w:rsid w:val="00B41F0A"/>
    <w:rsid w:val="00B4238B"/>
    <w:rsid w:val="00B42883"/>
    <w:rsid w:val="00B42D92"/>
    <w:rsid w:val="00B43377"/>
    <w:rsid w:val="00B43383"/>
    <w:rsid w:val="00B442F0"/>
    <w:rsid w:val="00B44EF1"/>
    <w:rsid w:val="00B4502E"/>
    <w:rsid w:val="00B4547B"/>
    <w:rsid w:val="00B45CE2"/>
    <w:rsid w:val="00B45DC3"/>
    <w:rsid w:val="00B4621C"/>
    <w:rsid w:val="00B46799"/>
    <w:rsid w:val="00B46969"/>
    <w:rsid w:val="00B46A7B"/>
    <w:rsid w:val="00B46C21"/>
    <w:rsid w:val="00B47F0C"/>
    <w:rsid w:val="00B51690"/>
    <w:rsid w:val="00B52179"/>
    <w:rsid w:val="00B52CE1"/>
    <w:rsid w:val="00B5324D"/>
    <w:rsid w:val="00B53CBE"/>
    <w:rsid w:val="00B53D23"/>
    <w:rsid w:val="00B551F2"/>
    <w:rsid w:val="00B5606C"/>
    <w:rsid w:val="00B56D40"/>
    <w:rsid w:val="00B570A7"/>
    <w:rsid w:val="00B57161"/>
    <w:rsid w:val="00B57820"/>
    <w:rsid w:val="00B57949"/>
    <w:rsid w:val="00B57C2B"/>
    <w:rsid w:val="00B57E0F"/>
    <w:rsid w:val="00B6000B"/>
    <w:rsid w:val="00B6106E"/>
    <w:rsid w:val="00B616E0"/>
    <w:rsid w:val="00B624C9"/>
    <w:rsid w:val="00B62C68"/>
    <w:rsid w:val="00B62FE6"/>
    <w:rsid w:val="00B63263"/>
    <w:rsid w:val="00B63400"/>
    <w:rsid w:val="00B63A17"/>
    <w:rsid w:val="00B64A53"/>
    <w:rsid w:val="00B65844"/>
    <w:rsid w:val="00B6587B"/>
    <w:rsid w:val="00B658D9"/>
    <w:rsid w:val="00B65FE1"/>
    <w:rsid w:val="00B6671F"/>
    <w:rsid w:val="00B66A71"/>
    <w:rsid w:val="00B70635"/>
    <w:rsid w:val="00B70B05"/>
    <w:rsid w:val="00B71204"/>
    <w:rsid w:val="00B71218"/>
    <w:rsid w:val="00B71B9A"/>
    <w:rsid w:val="00B72149"/>
    <w:rsid w:val="00B72986"/>
    <w:rsid w:val="00B73210"/>
    <w:rsid w:val="00B73576"/>
    <w:rsid w:val="00B73A1E"/>
    <w:rsid w:val="00B73E34"/>
    <w:rsid w:val="00B74429"/>
    <w:rsid w:val="00B74747"/>
    <w:rsid w:val="00B749D0"/>
    <w:rsid w:val="00B74B05"/>
    <w:rsid w:val="00B755EE"/>
    <w:rsid w:val="00B75677"/>
    <w:rsid w:val="00B75D4F"/>
    <w:rsid w:val="00B75FDD"/>
    <w:rsid w:val="00B76004"/>
    <w:rsid w:val="00B7633D"/>
    <w:rsid w:val="00B76A04"/>
    <w:rsid w:val="00B76CBF"/>
    <w:rsid w:val="00B76D45"/>
    <w:rsid w:val="00B775A3"/>
    <w:rsid w:val="00B77BA1"/>
    <w:rsid w:val="00B77BAA"/>
    <w:rsid w:val="00B77EA5"/>
    <w:rsid w:val="00B80133"/>
    <w:rsid w:val="00B805D6"/>
    <w:rsid w:val="00B811DE"/>
    <w:rsid w:val="00B811E7"/>
    <w:rsid w:val="00B81566"/>
    <w:rsid w:val="00B8166D"/>
    <w:rsid w:val="00B81EA7"/>
    <w:rsid w:val="00B82268"/>
    <w:rsid w:val="00B82481"/>
    <w:rsid w:val="00B82800"/>
    <w:rsid w:val="00B83B10"/>
    <w:rsid w:val="00B84BA8"/>
    <w:rsid w:val="00B8578D"/>
    <w:rsid w:val="00B85D87"/>
    <w:rsid w:val="00B85EF7"/>
    <w:rsid w:val="00B86748"/>
    <w:rsid w:val="00B86894"/>
    <w:rsid w:val="00B872F8"/>
    <w:rsid w:val="00B873ED"/>
    <w:rsid w:val="00B878E4"/>
    <w:rsid w:val="00B87DFA"/>
    <w:rsid w:val="00B90150"/>
    <w:rsid w:val="00B9027E"/>
    <w:rsid w:val="00B905A4"/>
    <w:rsid w:val="00B90B2E"/>
    <w:rsid w:val="00B91568"/>
    <w:rsid w:val="00B91A2B"/>
    <w:rsid w:val="00B91E14"/>
    <w:rsid w:val="00B927AE"/>
    <w:rsid w:val="00B92E61"/>
    <w:rsid w:val="00B9353A"/>
    <w:rsid w:val="00B936A3"/>
    <w:rsid w:val="00B9408E"/>
    <w:rsid w:val="00B94786"/>
    <w:rsid w:val="00B94A46"/>
    <w:rsid w:val="00B9525F"/>
    <w:rsid w:val="00B9617F"/>
    <w:rsid w:val="00B9663C"/>
    <w:rsid w:val="00B96D8E"/>
    <w:rsid w:val="00B97803"/>
    <w:rsid w:val="00B97844"/>
    <w:rsid w:val="00B97A45"/>
    <w:rsid w:val="00BA0101"/>
    <w:rsid w:val="00BA02AF"/>
    <w:rsid w:val="00BA0A3E"/>
    <w:rsid w:val="00BA0E14"/>
    <w:rsid w:val="00BA1010"/>
    <w:rsid w:val="00BA1917"/>
    <w:rsid w:val="00BA1C51"/>
    <w:rsid w:val="00BA29F1"/>
    <w:rsid w:val="00BA2F1B"/>
    <w:rsid w:val="00BA34D1"/>
    <w:rsid w:val="00BA43BF"/>
    <w:rsid w:val="00BA43FD"/>
    <w:rsid w:val="00BA4526"/>
    <w:rsid w:val="00BA492D"/>
    <w:rsid w:val="00BA4FC7"/>
    <w:rsid w:val="00BA51AF"/>
    <w:rsid w:val="00BA5874"/>
    <w:rsid w:val="00BA66C5"/>
    <w:rsid w:val="00BA6A12"/>
    <w:rsid w:val="00BA6AD2"/>
    <w:rsid w:val="00BA739C"/>
    <w:rsid w:val="00BA73BB"/>
    <w:rsid w:val="00BA73F1"/>
    <w:rsid w:val="00BB00B6"/>
    <w:rsid w:val="00BB0117"/>
    <w:rsid w:val="00BB0524"/>
    <w:rsid w:val="00BB05C2"/>
    <w:rsid w:val="00BB074C"/>
    <w:rsid w:val="00BB135E"/>
    <w:rsid w:val="00BB1411"/>
    <w:rsid w:val="00BB18DC"/>
    <w:rsid w:val="00BB257A"/>
    <w:rsid w:val="00BB2DE9"/>
    <w:rsid w:val="00BB3712"/>
    <w:rsid w:val="00BB4170"/>
    <w:rsid w:val="00BB4838"/>
    <w:rsid w:val="00BB4E6C"/>
    <w:rsid w:val="00BB59E6"/>
    <w:rsid w:val="00BB6EE1"/>
    <w:rsid w:val="00BC0375"/>
    <w:rsid w:val="00BC0556"/>
    <w:rsid w:val="00BC132A"/>
    <w:rsid w:val="00BC1922"/>
    <w:rsid w:val="00BC1AB6"/>
    <w:rsid w:val="00BC270A"/>
    <w:rsid w:val="00BC2DAE"/>
    <w:rsid w:val="00BC2F39"/>
    <w:rsid w:val="00BC355E"/>
    <w:rsid w:val="00BC37D9"/>
    <w:rsid w:val="00BC3B4E"/>
    <w:rsid w:val="00BC3BC4"/>
    <w:rsid w:val="00BC4108"/>
    <w:rsid w:val="00BC4595"/>
    <w:rsid w:val="00BC4B35"/>
    <w:rsid w:val="00BC501C"/>
    <w:rsid w:val="00BC5532"/>
    <w:rsid w:val="00BC5AB6"/>
    <w:rsid w:val="00BC5E3E"/>
    <w:rsid w:val="00BC781E"/>
    <w:rsid w:val="00BD0CB8"/>
    <w:rsid w:val="00BD18D6"/>
    <w:rsid w:val="00BD2F73"/>
    <w:rsid w:val="00BD30DB"/>
    <w:rsid w:val="00BD31A7"/>
    <w:rsid w:val="00BD47E3"/>
    <w:rsid w:val="00BD4E76"/>
    <w:rsid w:val="00BD4F7B"/>
    <w:rsid w:val="00BD4F8A"/>
    <w:rsid w:val="00BD5706"/>
    <w:rsid w:val="00BD5716"/>
    <w:rsid w:val="00BD632E"/>
    <w:rsid w:val="00BD64E5"/>
    <w:rsid w:val="00BD722E"/>
    <w:rsid w:val="00BD7550"/>
    <w:rsid w:val="00BD79EF"/>
    <w:rsid w:val="00BE0AF3"/>
    <w:rsid w:val="00BE12E9"/>
    <w:rsid w:val="00BE2376"/>
    <w:rsid w:val="00BE28E5"/>
    <w:rsid w:val="00BE3078"/>
    <w:rsid w:val="00BE3209"/>
    <w:rsid w:val="00BE4092"/>
    <w:rsid w:val="00BE41DA"/>
    <w:rsid w:val="00BE4678"/>
    <w:rsid w:val="00BE49C2"/>
    <w:rsid w:val="00BE4F26"/>
    <w:rsid w:val="00BE56CF"/>
    <w:rsid w:val="00BE5CC0"/>
    <w:rsid w:val="00BE5DD2"/>
    <w:rsid w:val="00BE5E3E"/>
    <w:rsid w:val="00BE6210"/>
    <w:rsid w:val="00BE63A6"/>
    <w:rsid w:val="00BE6815"/>
    <w:rsid w:val="00BE78F8"/>
    <w:rsid w:val="00BE7BE0"/>
    <w:rsid w:val="00BE7FD1"/>
    <w:rsid w:val="00BF0094"/>
    <w:rsid w:val="00BF0A4B"/>
    <w:rsid w:val="00BF0FBA"/>
    <w:rsid w:val="00BF1403"/>
    <w:rsid w:val="00BF1B26"/>
    <w:rsid w:val="00BF27C1"/>
    <w:rsid w:val="00BF2F5E"/>
    <w:rsid w:val="00BF3CD8"/>
    <w:rsid w:val="00BF3E75"/>
    <w:rsid w:val="00BF53CF"/>
    <w:rsid w:val="00BF59D1"/>
    <w:rsid w:val="00BF5B82"/>
    <w:rsid w:val="00BF652F"/>
    <w:rsid w:val="00BF65C7"/>
    <w:rsid w:val="00BF693A"/>
    <w:rsid w:val="00BF6FF3"/>
    <w:rsid w:val="00C00231"/>
    <w:rsid w:val="00C005F1"/>
    <w:rsid w:val="00C0153B"/>
    <w:rsid w:val="00C01B41"/>
    <w:rsid w:val="00C03AC7"/>
    <w:rsid w:val="00C03F62"/>
    <w:rsid w:val="00C04279"/>
    <w:rsid w:val="00C043E2"/>
    <w:rsid w:val="00C044E4"/>
    <w:rsid w:val="00C046CB"/>
    <w:rsid w:val="00C049B0"/>
    <w:rsid w:val="00C04BF9"/>
    <w:rsid w:val="00C04E6B"/>
    <w:rsid w:val="00C04EAF"/>
    <w:rsid w:val="00C05371"/>
    <w:rsid w:val="00C05D70"/>
    <w:rsid w:val="00C0611E"/>
    <w:rsid w:val="00C0685E"/>
    <w:rsid w:val="00C06CFF"/>
    <w:rsid w:val="00C071DD"/>
    <w:rsid w:val="00C10292"/>
    <w:rsid w:val="00C107EA"/>
    <w:rsid w:val="00C11082"/>
    <w:rsid w:val="00C12240"/>
    <w:rsid w:val="00C12C79"/>
    <w:rsid w:val="00C12E5F"/>
    <w:rsid w:val="00C13960"/>
    <w:rsid w:val="00C13DBB"/>
    <w:rsid w:val="00C13FEE"/>
    <w:rsid w:val="00C151B0"/>
    <w:rsid w:val="00C15CDD"/>
    <w:rsid w:val="00C165E7"/>
    <w:rsid w:val="00C16ECE"/>
    <w:rsid w:val="00C170BA"/>
    <w:rsid w:val="00C17886"/>
    <w:rsid w:val="00C2058C"/>
    <w:rsid w:val="00C205F7"/>
    <w:rsid w:val="00C2063B"/>
    <w:rsid w:val="00C20E3E"/>
    <w:rsid w:val="00C20E52"/>
    <w:rsid w:val="00C20EA8"/>
    <w:rsid w:val="00C210C7"/>
    <w:rsid w:val="00C21B7E"/>
    <w:rsid w:val="00C21CD9"/>
    <w:rsid w:val="00C22652"/>
    <w:rsid w:val="00C2287A"/>
    <w:rsid w:val="00C228B7"/>
    <w:rsid w:val="00C229B7"/>
    <w:rsid w:val="00C22E1D"/>
    <w:rsid w:val="00C238B8"/>
    <w:rsid w:val="00C23913"/>
    <w:rsid w:val="00C23CBB"/>
    <w:rsid w:val="00C23F22"/>
    <w:rsid w:val="00C24909"/>
    <w:rsid w:val="00C251F4"/>
    <w:rsid w:val="00C25236"/>
    <w:rsid w:val="00C26CAB"/>
    <w:rsid w:val="00C270F4"/>
    <w:rsid w:val="00C278BB"/>
    <w:rsid w:val="00C27992"/>
    <w:rsid w:val="00C27A23"/>
    <w:rsid w:val="00C27A9D"/>
    <w:rsid w:val="00C27F49"/>
    <w:rsid w:val="00C30578"/>
    <w:rsid w:val="00C30C62"/>
    <w:rsid w:val="00C30DFB"/>
    <w:rsid w:val="00C31631"/>
    <w:rsid w:val="00C31664"/>
    <w:rsid w:val="00C31739"/>
    <w:rsid w:val="00C31B1C"/>
    <w:rsid w:val="00C31D70"/>
    <w:rsid w:val="00C31EC8"/>
    <w:rsid w:val="00C320ED"/>
    <w:rsid w:val="00C3389D"/>
    <w:rsid w:val="00C33B26"/>
    <w:rsid w:val="00C33B60"/>
    <w:rsid w:val="00C34CED"/>
    <w:rsid w:val="00C35010"/>
    <w:rsid w:val="00C354DB"/>
    <w:rsid w:val="00C37022"/>
    <w:rsid w:val="00C377C8"/>
    <w:rsid w:val="00C37D6C"/>
    <w:rsid w:val="00C40303"/>
    <w:rsid w:val="00C40332"/>
    <w:rsid w:val="00C418E2"/>
    <w:rsid w:val="00C41944"/>
    <w:rsid w:val="00C42118"/>
    <w:rsid w:val="00C422CB"/>
    <w:rsid w:val="00C424D3"/>
    <w:rsid w:val="00C425F4"/>
    <w:rsid w:val="00C42FC5"/>
    <w:rsid w:val="00C436DC"/>
    <w:rsid w:val="00C43DA4"/>
    <w:rsid w:val="00C44521"/>
    <w:rsid w:val="00C44F5F"/>
    <w:rsid w:val="00C45125"/>
    <w:rsid w:val="00C45429"/>
    <w:rsid w:val="00C454E9"/>
    <w:rsid w:val="00C4557A"/>
    <w:rsid w:val="00C45CA1"/>
    <w:rsid w:val="00C4650F"/>
    <w:rsid w:val="00C470CF"/>
    <w:rsid w:val="00C47496"/>
    <w:rsid w:val="00C47CA0"/>
    <w:rsid w:val="00C502FD"/>
    <w:rsid w:val="00C52393"/>
    <w:rsid w:val="00C52E8F"/>
    <w:rsid w:val="00C5463C"/>
    <w:rsid w:val="00C55060"/>
    <w:rsid w:val="00C5523A"/>
    <w:rsid w:val="00C5549F"/>
    <w:rsid w:val="00C55BF1"/>
    <w:rsid w:val="00C56BF1"/>
    <w:rsid w:val="00C56FD8"/>
    <w:rsid w:val="00C577A1"/>
    <w:rsid w:val="00C60837"/>
    <w:rsid w:val="00C60A80"/>
    <w:rsid w:val="00C60E22"/>
    <w:rsid w:val="00C611B9"/>
    <w:rsid w:val="00C612A0"/>
    <w:rsid w:val="00C61494"/>
    <w:rsid w:val="00C62D9D"/>
    <w:rsid w:val="00C6333A"/>
    <w:rsid w:val="00C63413"/>
    <w:rsid w:val="00C636F1"/>
    <w:rsid w:val="00C640CE"/>
    <w:rsid w:val="00C6433D"/>
    <w:rsid w:val="00C64F9A"/>
    <w:rsid w:val="00C650E1"/>
    <w:rsid w:val="00C654FB"/>
    <w:rsid w:val="00C65815"/>
    <w:rsid w:val="00C6591C"/>
    <w:rsid w:val="00C65A02"/>
    <w:rsid w:val="00C671A9"/>
    <w:rsid w:val="00C672B8"/>
    <w:rsid w:val="00C6730F"/>
    <w:rsid w:val="00C6756B"/>
    <w:rsid w:val="00C6797F"/>
    <w:rsid w:val="00C67AE8"/>
    <w:rsid w:val="00C70A1D"/>
    <w:rsid w:val="00C70EBF"/>
    <w:rsid w:val="00C71071"/>
    <w:rsid w:val="00C71306"/>
    <w:rsid w:val="00C71571"/>
    <w:rsid w:val="00C715A4"/>
    <w:rsid w:val="00C72ABA"/>
    <w:rsid w:val="00C73040"/>
    <w:rsid w:val="00C738B2"/>
    <w:rsid w:val="00C73906"/>
    <w:rsid w:val="00C748D8"/>
    <w:rsid w:val="00C750D4"/>
    <w:rsid w:val="00C7518E"/>
    <w:rsid w:val="00C75756"/>
    <w:rsid w:val="00C75BE3"/>
    <w:rsid w:val="00C7672B"/>
    <w:rsid w:val="00C76B03"/>
    <w:rsid w:val="00C771F3"/>
    <w:rsid w:val="00C80AEF"/>
    <w:rsid w:val="00C80EA9"/>
    <w:rsid w:val="00C822B1"/>
    <w:rsid w:val="00C823B2"/>
    <w:rsid w:val="00C823B8"/>
    <w:rsid w:val="00C82B95"/>
    <w:rsid w:val="00C8327C"/>
    <w:rsid w:val="00C83E43"/>
    <w:rsid w:val="00C842A9"/>
    <w:rsid w:val="00C84497"/>
    <w:rsid w:val="00C848A8"/>
    <w:rsid w:val="00C84A7A"/>
    <w:rsid w:val="00C84F49"/>
    <w:rsid w:val="00C852BB"/>
    <w:rsid w:val="00C8536D"/>
    <w:rsid w:val="00C85499"/>
    <w:rsid w:val="00C859E5"/>
    <w:rsid w:val="00C85BBF"/>
    <w:rsid w:val="00C85EB6"/>
    <w:rsid w:val="00C862E1"/>
    <w:rsid w:val="00C8676D"/>
    <w:rsid w:val="00C90548"/>
    <w:rsid w:val="00C90DAA"/>
    <w:rsid w:val="00C9135E"/>
    <w:rsid w:val="00C91738"/>
    <w:rsid w:val="00C918AE"/>
    <w:rsid w:val="00C92241"/>
    <w:rsid w:val="00C929C9"/>
    <w:rsid w:val="00C943C1"/>
    <w:rsid w:val="00C944CD"/>
    <w:rsid w:val="00C9456C"/>
    <w:rsid w:val="00C94596"/>
    <w:rsid w:val="00C95074"/>
    <w:rsid w:val="00C9515C"/>
    <w:rsid w:val="00C95882"/>
    <w:rsid w:val="00C95D2A"/>
    <w:rsid w:val="00C96ACD"/>
    <w:rsid w:val="00C97AF5"/>
    <w:rsid w:val="00C97F2E"/>
    <w:rsid w:val="00CA01A0"/>
    <w:rsid w:val="00CA02F9"/>
    <w:rsid w:val="00CA052F"/>
    <w:rsid w:val="00CA0D01"/>
    <w:rsid w:val="00CA1472"/>
    <w:rsid w:val="00CA2DBF"/>
    <w:rsid w:val="00CA3B08"/>
    <w:rsid w:val="00CA43BA"/>
    <w:rsid w:val="00CA48AC"/>
    <w:rsid w:val="00CA5B0A"/>
    <w:rsid w:val="00CA6180"/>
    <w:rsid w:val="00CA6238"/>
    <w:rsid w:val="00CA6651"/>
    <w:rsid w:val="00CA6CCE"/>
    <w:rsid w:val="00CA6D90"/>
    <w:rsid w:val="00CA732D"/>
    <w:rsid w:val="00CA74D7"/>
    <w:rsid w:val="00CA75DE"/>
    <w:rsid w:val="00CA7868"/>
    <w:rsid w:val="00CB01C0"/>
    <w:rsid w:val="00CB091A"/>
    <w:rsid w:val="00CB2C7E"/>
    <w:rsid w:val="00CB3350"/>
    <w:rsid w:val="00CB3A6C"/>
    <w:rsid w:val="00CB3EDC"/>
    <w:rsid w:val="00CB54E6"/>
    <w:rsid w:val="00CB56A5"/>
    <w:rsid w:val="00CB62E2"/>
    <w:rsid w:val="00CB6896"/>
    <w:rsid w:val="00CB6D58"/>
    <w:rsid w:val="00CB7166"/>
    <w:rsid w:val="00CC02BF"/>
    <w:rsid w:val="00CC152A"/>
    <w:rsid w:val="00CC1DEC"/>
    <w:rsid w:val="00CC2204"/>
    <w:rsid w:val="00CC2335"/>
    <w:rsid w:val="00CC3110"/>
    <w:rsid w:val="00CC3FA0"/>
    <w:rsid w:val="00CC4E63"/>
    <w:rsid w:val="00CC54A5"/>
    <w:rsid w:val="00CC5F0A"/>
    <w:rsid w:val="00CC648E"/>
    <w:rsid w:val="00CC680E"/>
    <w:rsid w:val="00CC6CD2"/>
    <w:rsid w:val="00CC6FFF"/>
    <w:rsid w:val="00CC7763"/>
    <w:rsid w:val="00CC78F4"/>
    <w:rsid w:val="00CC7A5A"/>
    <w:rsid w:val="00CC7BF0"/>
    <w:rsid w:val="00CD01F4"/>
    <w:rsid w:val="00CD03F6"/>
    <w:rsid w:val="00CD0827"/>
    <w:rsid w:val="00CD0F0D"/>
    <w:rsid w:val="00CD102E"/>
    <w:rsid w:val="00CD142D"/>
    <w:rsid w:val="00CD1CD6"/>
    <w:rsid w:val="00CD23AF"/>
    <w:rsid w:val="00CD2D61"/>
    <w:rsid w:val="00CD3536"/>
    <w:rsid w:val="00CD35AE"/>
    <w:rsid w:val="00CD3BFC"/>
    <w:rsid w:val="00CD3CEF"/>
    <w:rsid w:val="00CD52D8"/>
    <w:rsid w:val="00CD5340"/>
    <w:rsid w:val="00CD566C"/>
    <w:rsid w:val="00CD5B71"/>
    <w:rsid w:val="00CD5E00"/>
    <w:rsid w:val="00CD5E1E"/>
    <w:rsid w:val="00CD6D8E"/>
    <w:rsid w:val="00CD7730"/>
    <w:rsid w:val="00CD7C8A"/>
    <w:rsid w:val="00CE0AF5"/>
    <w:rsid w:val="00CE1567"/>
    <w:rsid w:val="00CE1F16"/>
    <w:rsid w:val="00CE1FD4"/>
    <w:rsid w:val="00CE240F"/>
    <w:rsid w:val="00CE2C2D"/>
    <w:rsid w:val="00CE32C7"/>
    <w:rsid w:val="00CE3389"/>
    <w:rsid w:val="00CE35AD"/>
    <w:rsid w:val="00CE3627"/>
    <w:rsid w:val="00CE409E"/>
    <w:rsid w:val="00CE4E55"/>
    <w:rsid w:val="00CE53D8"/>
    <w:rsid w:val="00CE55D5"/>
    <w:rsid w:val="00CE57F4"/>
    <w:rsid w:val="00CE5D05"/>
    <w:rsid w:val="00CE6BDC"/>
    <w:rsid w:val="00CE7957"/>
    <w:rsid w:val="00CF0E6A"/>
    <w:rsid w:val="00CF1333"/>
    <w:rsid w:val="00CF17D1"/>
    <w:rsid w:val="00CF19A0"/>
    <w:rsid w:val="00CF276C"/>
    <w:rsid w:val="00CF285D"/>
    <w:rsid w:val="00CF2AAE"/>
    <w:rsid w:val="00CF2B67"/>
    <w:rsid w:val="00CF3A1A"/>
    <w:rsid w:val="00CF4191"/>
    <w:rsid w:val="00CF4352"/>
    <w:rsid w:val="00CF4807"/>
    <w:rsid w:val="00CF493D"/>
    <w:rsid w:val="00CF55D3"/>
    <w:rsid w:val="00CF561C"/>
    <w:rsid w:val="00CF5A21"/>
    <w:rsid w:val="00CF5E92"/>
    <w:rsid w:val="00CF5F04"/>
    <w:rsid w:val="00CF66FB"/>
    <w:rsid w:val="00CF7699"/>
    <w:rsid w:val="00CF7FF4"/>
    <w:rsid w:val="00D0071C"/>
    <w:rsid w:val="00D00CEC"/>
    <w:rsid w:val="00D00ECA"/>
    <w:rsid w:val="00D0232A"/>
    <w:rsid w:val="00D02484"/>
    <w:rsid w:val="00D02D69"/>
    <w:rsid w:val="00D03B61"/>
    <w:rsid w:val="00D04537"/>
    <w:rsid w:val="00D048D2"/>
    <w:rsid w:val="00D04F98"/>
    <w:rsid w:val="00D053F5"/>
    <w:rsid w:val="00D05C40"/>
    <w:rsid w:val="00D05CC6"/>
    <w:rsid w:val="00D05D84"/>
    <w:rsid w:val="00D06C8E"/>
    <w:rsid w:val="00D10528"/>
    <w:rsid w:val="00D10B2F"/>
    <w:rsid w:val="00D10C91"/>
    <w:rsid w:val="00D11228"/>
    <w:rsid w:val="00D112F9"/>
    <w:rsid w:val="00D118C6"/>
    <w:rsid w:val="00D11B5D"/>
    <w:rsid w:val="00D120D8"/>
    <w:rsid w:val="00D12502"/>
    <w:rsid w:val="00D136CC"/>
    <w:rsid w:val="00D1391B"/>
    <w:rsid w:val="00D13937"/>
    <w:rsid w:val="00D14357"/>
    <w:rsid w:val="00D14646"/>
    <w:rsid w:val="00D148D3"/>
    <w:rsid w:val="00D15845"/>
    <w:rsid w:val="00D15BA5"/>
    <w:rsid w:val="00D1645F"/>
    <w:rsid w:val="00D16632"/>
    <w:rsid w:val="00D16B7C"/>
    <w:rsid w:val="00D17374"/>
    <w:rsid w:val="00D206D3"/>
    <w:rsid w:val="00D20DCA"/>
    <w:rsid w:val="00D214A7"/>
    <w:rsid w:val="00D21652"/>
    <w:rsid w:val="00D2292C"/>
    <w:rsid w:val="00D22CE5"/>
    <w:rsid w:val="00D2308A"/>
    <w:rsid w:val="00D23C77"/>
    <w:rsid w:val="00D2426F"/>
    <w:rsid w:val="00D24B83"/>
    <w:rsid w:val="00D24C3E"/>
    <w:rsid w:val="00D25C0D"/>
    <w:rsid w:val="00D25D9D"/>
    <w:rsid w:val="00D26F0C"/>
    <w:rsid w:val="00D27B6C"/>
    <w:rsid w:val="00D27CAA"/>
    <w:rsid w:val="00D30744"/>
    <w:rsid w:val="00D307E2"/>
    <w:rsid w:val="00D316A3"/>
    <w:rsid w:val="00D31BCF"/>
    <w:rsid w:val="00D3209A"/>
    <w:rsid w:val="00D320A2"/>
    <w:rsid w:val="00D322CE"/>
    <w:rsid w:val="00D328AB"/>
    <w:rsid w:val="00D32A02"/>
    <w:rsid w:val="00D33AC6"/>
    <w:rsid w:val="00D3404E"/>
    <w:rsid w:val="00D34ADD"/>
    <w:rsid w:val="00D34AE0"/>
    <w:rsid w:val="00D34B01"/>
    <w:rsid w:val="00D34DEC"/>
    <w:rsid w:val="00D34F79"/>
    <w:rsid w:val="00D3537A"/>
    <w:rsid w:val="00D353DE"/>
    <w:rsid w:val="00D357D8"/>
    <w:rsid w:val="00D36611"/>
    <w:rsid w:val="00D36A9C"/>
    <w:rsid w:val="00D36DAE"/>
    <w:rsid w:val="00D374D7"/>
    <w:rsid w:val="00D37AFB"/>
    <w:rsid w:val="00D40214"/>
    <w:rsid w:val="00D402F1"/>
    <w:rsid w:val="00D40349"/>
    <w:rsid w:val="00D4050A"/>
    <w:rsid w:val="00D406EC"/>
    <w:rsid w:val="00D416C7"/>
    <w:rsid w:val="00D42632"/>
    <w:rsid w:val="00D42ACD"/>
    <w:rsid w:val="00D42E25"/>
    <w:rsid w:val="00D44303"/>
    <w:rsid w:val="00D449CD"/>
    <w:rsid w:val="00D45BB6"/>
    <w:rsid w:val="00D46108"/>
    <w:rsid w:val="00D46351"/>
    <w:rsid w:val="00D46E9A"/>
    <w:rsid w:val="00D47052"/>
    <w:rsid w:val="00D5136E"/>
    <w:rsid w:val="00D5147C"/>
    <w:rsid w:val="00D52079"/>
    <w:rsid w:val="00D52433"/>
    <w:rsid w:val="00D5277D"/>
    <w:rsid w:val="00D52A6B"/>
    <w:rsid w:val="00D52BFF"/>
    <w:rsid w:val="00D544E1"/>
    <w:rsid w:val="00D54B63"/>
    <w:rsid w:val="00D55422"/>
    <w:rsid w:val="00D55B3A"/>
    <w:rsid w:val="00D55F2F"/>
    <w:rsid w:val="00D57845"/>
    <w:rsid w:val="00D60161"/>
    <w:rsid w:val="00D60D14"/>
    <w:rsid w:val="00D60DDA"/>
    <w:rsid w:val="00D60F90"/>
    <w:rsid w:val="00D61491"/>
    <w:rsid w:val="00D615D2"/>
    <w:rsid w:val="00D61649"/>
    <w:rsid w:val="00D62217"/>
    <w:rsid w:val="00D6266E"/>
    <w:rsid w:val="00D629AB"/>
    <w:rsid w:val="00D62CBA"/>
    <w:rsid w:val="00D62F54"/>
    <w:rsid w:val="00D6335E"/>
    <w:rsid w:val="00D640D6"/>
    <w:rsid w:val="00D640F7"/>
    <w:rsid w:val="00D64133"/>
    <w:rsid w:val="00D64E5B"/>
    <w:rsid w:val="00D64FEE"/>
    <w:rsid w:val="00D654C2"/>
    <w:rsid w:val="00D65687"/>
    <w:rsid w:val="00D65748"/>
    <w:rsid w:val="00D65B04"/>
    <w:rsid w:val="00D65F8D"/>
    <w:rsid w:val="00D66AF5"/>
    <w:rsid w:val="00D66D03"/>
    <w:rsid w:val="00D671C3"/>
    <w:rsid w:val="00D676F3"/>
    <w:rsid w:val="00D67E63"/>
    <w:rsid w:val="00D718B7"/>
    <w:rsid w:val="00D72174"/>
    <w:rsid w:val="00D7386F"/>
    <w:rsid w:val="00D741BF"/>
    <w:rsid w:val="00D74FA0"/>
    <w:rsid w:val="00D7511E"/>
    <w:rsid w:val="00D76244"/>
    <w:rsid w:val="00D76324"/>
    <w:rsid w:val="00D765D8"/>
    <w:rsid w:val="00D767C9"/>
    <w:rsid w:val="00D77160"/>
    <w:rsid w:val="00D772BF"/>
    <w:rsid w:val="00D77C48"/>
    <w:rsid w:val="00D77F2E"/>
    <w:rsid w:val="00D8004D"/>
    <w:rsid w:val="00D8086F"/>
    <w:rsid w:val="00D812ED"/>
    <w:rsid w:val="00D81A87"/>
    <w:rsid w:val="00D82117"/>
    <w:rsid w:val="00D8234C"/>
    <w:rsid w:val="00D8236D"/>
    <w:rsid w:val="00D82977"/>
    <w:rsid w:val="00D82DDB"/>
    <w:rsid w:val="00D859FC"/>
    <w:rsid w:val="00D85EC6"/>
    <w:rsid w:val="00D86511"/>
    <w:rsid w:val="00D86D07"/>
    <w:rsid w:val="00D86EA4"/>
    <w:rsid w:val="00D876D1"/>
    <w:rsid w:val="00D9015E"/>
    <w:rsid w:val="00D90A66"/>
    <w:rsid w:val="00D9295D"/>
    <w:rsid w:val="00D92D78"/>
    <w:rsid w:val="00D93B17"/>
    <w:rsid w:val="00D94121"/>
    <w:rsid w:val="00D943AB"/>
    <w:rsid w:val="00D9474C"/>
    <w:rsid w:val="00D94BE0"/>
    <w:rsid w:val="00D95358"/>
    <w:rsid w:val="00D95491"/>
    <w:rsid w:val="00D95593"/>
    <w:rsid w:val="00D95F39"/>
    <w:rsid w:val="00D95FB0"/>
    <w:rsid w:val="00D96269"/>
    <w:rsid w:val="00D964AA"/>
    <w:rsid w:val="00D96DC0"/>
    <w:rsid w:val="00D96E98"/>
    <w:rsid w:val="00DA01FA"/>
    <w:rsid w:val="00DA0246"/>
    <w:rsid w:val="00DA077D"/>
    <w:rsid w:val="00DA1257"/>
    <w:rsid w:val="00DA1B60"/>
    <w:rsid w:val="00DA2444"/>
    <w:rsid w:val="00DA3763"/>
    <w:rsid w:val="00DA3954"/>
    <w:rsid w:val="00DA39C4"/>
    <w:rsid w:val="00DA5025"/>
    <w:rsid w:val="00DA53BC"/>
    <w:rsid w:val="00DA5D0D"/>
    <w:rsid w:val="00DA63ED"/>
    <w:rsid w:val="00DA7D50"/>
    <w:rsid w:val="00DB023B"/>
    <w:rsid w:val="00DB0A7F"/>
    <w:rsid w:val="00DB2253"/>
    <w:rsid w:val="00DB24AA"/>
    <w:rsid w:val="00DB28DB"/>
    <w:rsid w:val="00DB2C70"/>
    <w:rsid w:val="00DB5077"/>
    <w:rsid w:val="00DB50A2"/>
    <w:rsid w:val="00DB5883"/>
    <w:rsid w:val="00DB58DA"/>
    <w:rsid w:val="00DB5EFF"/>
    <w:rsid w:val="00DB5FFE"/>
    <w:rsid w:val="00DB6238"/>
    <w:rsid w:val="00DB6F29"/>
    <w:rsid w:val="00DB79AA"/>
    <w:rsid w:val="00DB7E04"/>
    <w:rsid w:val="00DC053B"/>
    <w:rsid w:val="00DC148F"/>
    <w:rsid w:val="00DC157B"/>
    <w:rsid w:val="00DC18B8"/>
    <w:rsid w:val="00DC209E"/>
    <w:rsid w:val="00DC2780"/>
    <w:rsid w:val="00DC2867"/>
    <w:rsid w:val="00DC38F2"/>
    <w:rsid w:val="00DC3DF3"/>
    <w:rsid w:val="00DC4145"/>
    <w:rsid w:val="00DC44FC"/>
    <w:rsid w:val="00DC5049"/>
    <w:rsid w:val="00DC59CA"/>
    <w:rsid w:val="00DC6466"/>
    <w:rsid w:val="00DC6646"/>
    <w:rsid w:val="00DC6981"/>
    <w:rsid w:val="00DC756D"/>
    <w:rsid w:val="00DD01AA"/>
    <w:rsid w:val="00DD081A"/>
    <w:rsid w:val="00DD0852"/>
    <w:rsid w:val="00DD086F"/>
    <w:rsid w:val="00DD090D"/>
    <w:rsid w:val="00DD0A0D"/>
    <w:rsid w:val="00DD2431"/>
    <w:rsid w:val="00DD33FC"/>
    <w:rsid w:val="00DD34A0"/>
    <w:rsid w:val="00DD38CF"/>
    <w:rsid w:val="00DD3B87"/>
    <w:rsid w:val="00DD3DB1"/>
    <w:rsid w:val="00DD4323"/>
    <w:rsid w:val="00DD4B48"/>
    <w:rsid w:val="00DD4B78"/>
    <w:rsid w:val="00DD5289"/>
    <w:rsid w:val="00DD542A"/>
    <w:rsid w:val="00DD54F9"/>
    <w:rsid w:val="00DD568C"/>
    <w:rsid w:val="00DD618B"/>
    <w:rsid w:val="00DD6668"/>
    <w:rsid w:val="00DD6F2F"/>
    <w:rsid w:val="00DE041A"/>
    <w:rsid w:val="00DE0612"/>
    <w:rsid w:val="00DE1686"/>
    <w:rsid w:val="00DE1C08"/>
    <w:rsid w:val="00DE223D"/>
    <w:rsid w:val="00DE2432"/>
    <w:rsid w:val="00DE2DE6"/>
    <w:rsid w:val="00DE388D"/>
    <w:rsid w:val="00DE4AB0"/>
    <w:rsid w:val="00DE5068"/>
    <w:rsid w:val="00DE59B3"/>
    <w:rsid w:val="00DE5A2F"/>
    <w:rsid w:val="00DE6074"/>
    <w:rsid w:val="00DE62B0"/>
    <w:rsid w:val="00DE6685"/>
    <w:rsid w:val="00DE69CC"/>
    <w:rsid w:val="00DE6A91"/>
    <w:rsid w:val="00DE74E1"/>
    <w:rsid w:val="00DF06A7"/>
    <w:rsid w:val="00DF12BA"/>
    <w:rsid w:val="00DF1C52"/>
    <w:rsid w:val="00DF25BE"/>
    <w:rsid w:val="00DF2AAB"/>
    <w:rsid w:val="00DF375D"/>
    <w:rsid w:val="00DF3C5B"/>
    <w:rsid w:val="00DF3D06"/>
    <w:rsid w:val="00DF3F72"/>
    <w:rsid w:val="00DF4BB7"/>
    <w:rsid w:val="00DF5323"/>
    <w:rsid w:val="00DF5463"/>
    <w:rsid w:val="00DF6B15"/>
    <w:rsid w:val="00DF6BF4"/>
    <w:rsid w:val="00DF7E29"/>
    <w:rsid w:val="00E0011A"/>
    <w:rsid w:val="00E003BB"/>
    <w:rsid w:val="00E00518"/>
    <w:rsid w:val="00E00C33"/>
    <w:rsid w:val="00E00D4A"/>
    <w:rsid w:val="00E01BD7"/>
    <w:rsid w:val="00E0205F"/>
    <w:rsid w:val="00E024F0"/>
    <w:rsid w:val="00E02642"/>
    <w:rsid w:val="00E036E1"/>
    <w:rsid w:val="00E051FC"/>
    <w:rsid w:val="00E061CE"/>
    <w:rsid w:val="00E062AC"/>
    <w:rsid w:val="00E06D23"/>
    <w:rsid w:val="00E06DFB"/>
    <w:rsid w:val="00E07A58"/>
    <w:rsid w:val="00E104D3"/>
    <w:rsid w:val="00E11128"/>
    <w:rsid w:val="00E11748"/>
    <w:rsid w:val="00E128A1"/>
    <w:rsid w:val="00E128B0"/>
    <w:rsid w:val="00E12F81"/>
    <w:rsid w:val="00E12FE4"/>
    <w:rsid w:val="00E13633"/>
    <w:rsid w:val="00E138FF"/>
    <w:rsid w:val="00E13FAA"/>
    <w:rsid w:val="00E14DB4"/>
    <w:rsid w:val="00E14F8A"/>
    <w:rsid w:val="00E1616F"/>
    <w:rsid w:val="00E177A3"/>
    <w:rsid w:val="00E17B81"/>
    <w:rsid w:val="00E201DB"/>
    <w:rsid w:val="00E21C9D"/>
    <w:rsid w:val="00E221A4"/>
    <w:rsid w:val="00E2234C"/>
    <w:rsid w:val="00E23677"/>
    <w:rsid w:val="00E23A3B"/>
    <w:rsid w:val="00E23AA0"/>
    <w:rsid w:val="00E23DED"/>
    <w:rsid w:val="00E24C6D"/>
    <w:rsid w:val="00E24CCF"/>
    <w:rsid w:val="00E24D0D"/>
    <w:rsid w:val="00E24D8C"/>
    <w:rsid w:val="00E24F44"/>
    <w:rsid w:val="00E25552"/>
    <w:rsid w:val="00E2566F"/>
    <w:rsid w:val="00E25A15"/>
    <w:rsid w:val="00E26BC4"/>
    <w:rsid w:val="00E27892"/>
    <w:rsid w:val="00E27C4D"/>
    <w:rsid w:val="00E27C76"/>
    <w:rsid w:val="00E30F3B"/>
    <w:rsid w:val="00E311FF"/>
    <w:rsid w:val="00E313E5"/>
    <w:rsid w:val="00E31919"/>
    <w:rsid w:val="00E31A15"/>
    <w:rsid w:val="00E32181"/>
    <w:rsid w:val="00E3383A"/>
    <w:rsid w:val="00E33AD5"/>
    <w:rsid w:val="00E33DA9"/>
    <w:rsid w:val="00E3425F"/>
    <w:rsid w:val="00E351B2"/>
    <w:rsid w:val="00E3657B"/>
    <w:rsid w:val="00E36876"/>
    <w:rsid w:val="00E36895"/>
    <w:rsid w:val="00E36D4D"/>
    <w:rsid w:val="00E3733C"/>
    <w:rsid w:val="00E37435"/>
    <w:rsid w:val="00E3773E"/>
    <w:rsid w:val="00E37B03"/>
    <w:rsid w:val="00E405CA"/>
    <w:rsid w:val="00E40933"/>
    <w:rsid w:val="00E40C26"/>
    <w:rsid w:val="00E41E5E"/>
    <w:rsid w:val="00E429ED"/>
    <w:rsid w:val="00E42B7F"/>
    <w:rsid w:val="00E43E5F"/>
    <w:rsid w:val="00E444A1"/>
    <w:rsid w:val="00E44B7E"/>
    <w:rsid w:val="00E44FC6"/>
    <w:rsid w:val="00E45240"/>
    <w:rsid w:val="00E46493"/>
    <w:rsid w:val="00E46A0E"/>
    <w:rsid w:val="00E475D4"/>
    <w:rsid w:val="00E47640"/>
    <w:rsid w:val="00E478B1"/>
    <w:rsid w:val="00E50228"/>
    <w:rsid w:val="00E50536"/>
    <w:rsid w:val="00E50555"/>
    <w:rsid w:val="00E506C6"/>
    <w:rsid w:val="00E514B8"/>
    <w:rsid w:val="00E52080"/>
    <w:rsid w:val="00E52087"/>
    <w:rsid w:val="00E52663"/>
    <w:rsid w:val="00E52698"/>
    <w:rsid w:val="00E52DD9"/>
    <w:rsid w:val="00E54DEA"/>
    <w:rsid w:val="00E55066"/>
    <w:rsid w:val="00E5649F"/>
    <w:rsid w:val="00E56618"/>
    <w:rsid w:val="00E56853"/>
    <w:rsid w:val="00E56BC2"/>
    <w:rsid w:val="00E56FB0"/>
    <w:rsid w:val="00E57CB7"/>
    <w:rsid w:val="00E609E9"/>
    <w:rsid w:val="00E60A0B"/>
    <w:rsid w:val="00E60B17"/>
    <w:rsid w:val="00E60E16"/>
    <w:rsid w:val="00E61858"/>
    <w:rsid w:val="00E61C87"/>
    <w:rsid w:val="00E61D73"/>
    <w:rsid w:val="00E6260C"/>
    <w:rsid w:val="00E62C7C"/>
    <w:rsid w:val="00E63DC0"/>
    <w:rsid w:val="00E6418E"/>
    <w:rsid w:val="00E642D4"/>
    <w:rsid w:val="00E643F4"/>
    <w:rsid w:val="00E64C72"/>
    <w:rsid w:val="00E6550D"/>
    <w:rsid w:val="00E65597"/>
    <w:rsid w:val="00E6559F"/>
    <w:rsid w:val="00E65A14"/>
    <w:rsid w:val="00E65FD8"/>
    <w:rsid w:val="00E660BA"/>
    <w:rsid w:val="00E66648"/>
    <w:rsid w:val="00E6699C"/>
    <w:rsid w:val="00E677CB"/>
    <w:rsid w:val="00E67F82"/>
    <w:rsid w:val="00E700F3"/>
    <w:rsid w:val="00E70503"/>
    <w:rsid w:val="00E7097C"/>
    <w:rsid w:val="00E71C46"/>
    <w:rsid w:val="00E7241D"/>
    <w:rsid w:val="00E72955"/>
    <w:rsid w:val="00E72FA3"/>
    <w:rsid w:val="00E746D1"/>
    <w:rsid w:val="00E74CAF"/>
    <w:rsid w:val="00E74F32"/>
    <w:rsid w:val="00E7530D"/>
    <w:rsid w:val="00E75571"/>
    <w:rsid w:val="00E757CB"/>
    <w:rsid w:val="00E759D2"/>
    <w:rsid w:val="00E75D41"/>
    <w:rsid w:val="00E76336"/>
    <w:rsid w:val="00E766A5"/>
    <w:rsid w:val="00E76819"/>
    <w:rsid w:val="00E77FB4"/>
    <w:rsid w:val="00E80AEA"/>
    <w:rsid w:val="00E81146"/>
    <w:rsid w:val="00E81307"/>
    <w:rsid w:val="00E8180C"/>
    <w:rsid w:val="00E82D37"/>
    <w:rsid w:val="00E833B4"/>
    <w:rsid w:val="00E8342A"/>
    <w:rsid w:val="00E835B3"/>
    <w:rsid w:val="00E83EA0"/>
    <w:rsid w:val="00E84C65"/>
    <w:rsid w:val="00E85ABF"/>
    <w:rsid w:val="00E85BD8"/>
    <w:rsid w:val="00E86023"/>
    <w:rsid w:val="00E86885"/>
    <w:rsid w:val="00E86CD6"/>
    <w:rsid w:val="00E87495"/>
    <w:rsid w:val="00E87946"/>
    <w:rsid w:val="00E90A50"/>
    <w:rsid w:val="00E9132A"/>
    <w:rsid w:val="00E915CD"/>
    <w:rsid w:val="00E919C0"/>
    <w:rsid w:val="00E9264C"/>
    <w:rsid w:val="00E92D04"/>
    <w:rsid w:val="00E932A0"/>
    <w:rsid w:val="00E934C1"/>
    <w:rsid w:val="00E94209"/>
    <w:rsid w:val="00E944E7"/>
    <w:rsid w:val="00E94E0B"/>
    <w:rsid w:val="00E95188"/>
    <w:rsid w:val="00E95DBB"/>
    <w:rsid w:val="00E9736D"/>
    <w:rsid w:val="00E97466"/>
    <w:rsid w:val="00E97EAB"/>
    <w:rsid w:val="00E97EE6"/>
    <w:rsid w:val="00EA010D"/>
    <w:rsid w:val="00EA0A62"/>
    <w:rsid w:val="00EA113A"/>
    <w:rsid w:val="00EA145D"/>
    <w:rsid w:val="00EA1550"/>
    <w:rsid w:val="00EA1C97"/>
    <w:rsid w:val="00EA20C1"/>
    <w:rsid w:val="00EA225C"/>
    <w:rsid w:val="00EA312E"/>
    <w:rsid w:val="00EA31DE"/>
    <w:rsid w:val="00EA3206"/>
    <w:rsid w:val="00EA3AD9"/>
    <w:rsid w:val="00EA40D0"/>
    <w:rsid w:val="00EA4995"/>
    <w:rsid w:val="00EA49EA"/>
    <w:rsid w:val="00EA5407"/>
    <w:rsid w:val="00EA54DF"/>
    <w:rsid w:val="00EA58AC"/>
    <w:rsid w:val="00EA5952"/>
    <w:rsid w:val="00EA5B9B"/>
    <w:rsid w:val="00EA5C5B"/>
    <w:rsid w:val="00EA62F3"/>
    <w:rsid w:val="00EA675A"/>
    <w:rsid w:val="00EA688D"/>
    <w:rsid w:val="00EA7D78"/>
    <w:rsid w:val="00EB003B"/>
    <w:rsid w:val="00EB1204"/>
    <w:rsid w:val="00EB17E8"/>
    <w:rsid w:val="00EB1F1F"/>
    <w:rsid w:val="00EB2CA0"/>
    <w:rsid w:val="00EB33F6"/>
    <w:rsid w:val="00EB4DD6"/>
    <w:rsid w:val="00EB5124"/>
    <w:rsid w:val="00EB59C3"/>
    <w:rsid w:val="00EB5E5E"/>
    <w:rsid w:val="00EB5EF1"/>
    <w:rsid w:val="00EB6188"/>
    <w:rsid w:val="00EB6226"/>
    <w:rsid w:val="00EB67A6"/>
    <w:rsid w:val="00EB7F32"/>
    <w:rsid w:val="00EC0044"/>
    <w:rsid w:val="00EC02F6"/>
    <w:rsid w:val="00EC04E1"/>
    <w:rsid w:val="00EC1C8C"/>
    <w:rsid w:val="00EC1D59"/>
    <w:rsid w:val="00EC23A1"/>
    <w:rsid w:val="00EC2472"/>
    <w:rsid w:val="00EC2A6F"/>
    <w:rsid w:val="00EC33C6"/>
    <w:rsid w:val="00EC354A"/>
    <w:rsid w:val="00EC384B"/>
    <w:rsid w:val="00EC42DD"/>
    <w:rsid w:val="00EC4399"/>
    <w:rsid w:val="00EC4884"/>
    <w:rsid w:val="00EC493F"/>
    <w:rsid w:val="00EC4D2A"/>
    <w:rsid w:val="00EC5620"/>
    <w:rsid w:val="00EC585E"/>
    <w:rsid w:val="00EC5B34"/>
    <w:rsid w:val="00EC5EF5"/>
    <w:rsid w:val="00EC5F4E"/>
    <w:rsid w:val="00EC7B4C"/>
    <w:rsid w:val="00ED08A0"/>
    <w:rsid w:val="00ED0A35"/>
    <w:rsid w:val="00ED12C0"/>
    <w:rsid w:val="00ED1CAF"/>
    <w:rsid w:val="00ED1E3D"/>
    <w:rsid w:val="00ED2A98"/>
    <w:rsid w:val="00ED2C83"/>
    <w:rsid w:val="00ED344A"/>
    <w:rsid w:val="00ED4974"/>
    <w:rsid w:val="00ED582B"/>
    <w:rsid w:val="00ED5A4A"/>
    <w:rsid w:val="00ED62D9"/>
    <w:rsid w:val="00ED6DDB"/>
    <w:rsid w:val="00ED749B"/>
    <w:rsid w:val="00ED7A33"/>
    <w:rsid w:val="00ED7A60"/>
    <w:rsid w:val="00EE0A9D"/>
    <w:rsid w:val="00EE0EA9"/>
    <w:rsid w:val="00EE0FA8"/>
    <w:rsid w:val="00EE143C"/>
    <w:rsid w:val="00EE174E"/>
    <w:rsid w:val="00EE2194"/>
    <w:rsid w:val="00EE2464"/>
    <w:rsid w:val="00EE27FD"/>
    <w:rsid w:val="00EE2817"/>
    <w:rsid w:val="00EE2CFC"/>
    <w:rsid w:val="00EE3784"/>
    <w:rsid w:val="00EE3E2C"/>
    <w:rsid w:val="00EE5A2F"/>
    <w:rsid w:val="00EE5F17"/>
    <w:rsid w:val="00EE613F"/>
    <w:rsid w:val="00EE6855"/>
    <w:rsid w:val="00EE694E"/>
    <w:rsid w:val="00EE7910"/>
    <w:rsid w:val="00EE79AC"/>
    <w:rsid w:val="00EE7CC5"/>
    <w:rsid w:val="00EE7E74"/>
    <w:rsid w:val="00EF0206"/>
    <w:rsid w:val="00EF0688"/>
    <w:rsid w:val="00EF098D"/>
    <w:rsid w:val="00EF10E0"/>
    <w:rsid w:val="00EF1AB4"/>
    <w:rsid w:val="00EF2E06"/>
    <w:rsid w:val="00EF48F9"/>
    <w:rsid w:val="00EF4E77"/>
    <w:rsid w:val="00EF63CC"/>
    <w:rsid w:val="00EF66EC"/>
    <w:rsid w:val="00EF686D"/>
    <w:rsid w:val="00F000A4"/>
    <w:rsid w:val="00F0029B"/>
    <w:rsid w:val="00F00358"/>
    <w:rsid w:val="00F008FD"/>
    <w:rsid w:val="00F01156"/>
    <w:rsid w:val="00F02069"/>
    <w:rsid w:val="00F02116"/>
    <w:rsid w:val="00F03095"/>
    <w:rsid w:val="00F03114"/>
    <w:rsid w:val="00F03D47"/>
    <w:rsid w:val="00F04D4C"/>
    <w:rsid w:val="00F04E33"/>
    <w:rsid w:val="00F05068"/>
    <w:rsid w:val="00F05565"/>
    <w:rsid w:val="00F055F3"/>
    <w:rsid w:val="00F060C5"/>
    <w:rsid w:val="00F06100"/>
    <w:rsid w:val="00F0610B"/>
    <w:rsid w:val="00F063A6"/>
    <w:rsid w:val="00F065D8"/>
    <w:rsid w:val="00F06F56"/>
    <w:rsid w:val="00F07769"/>
    <w:rsid w:val="00F079B6"/>
    <w:rsid w:val="00F104CB"/>
    <w:rsid w:val="00F10EC6"/>
    <w:rsid w:val="00F11D54"/>
    <w:rsid w:val="00F11DEE"/>
    <w:rsid w:val="00F121BF"/>
    <w:rsid w:val="00F12809"/>
    <w:rsid w:val="00F1281A"/>
    <w:rsid w:val="00F12D57"/>
    <w:rsid w:val="00F12E0F"/>
    <w:rsid w:val="00F1323A"/>
    <w:rsid w:val="00F13C25"/>
    <w:rsid w:val="00F13DBF"/>
    <w:rsid w:val="00F149CA"/>
    <w:rsid w:val="00F15035"/>
    <w:rsid w:val="00F151B2"/>
    <w:rsid w:val="00F1564C"/>
    <w:rsid w:val="00F156FC"/>
    <w:rsid w:val="00F15EEE"/>
    <w:rsid w:val="00F15F40"/>
    <w:rsid w:val="00F17849"/>
    <w:rsid w:val="00F20AD3"/>
    <w:rsid w:val="00F2128B"/>
    <w:rsid w:val="00F21E80"/>
    <w:rsid w:val="00F24A07"/>
    <w:rsid w:val="00F24A65"/>
    <w:rsid w:val="00F24F03"/>
    <w:rsid w:val="00F25EE3"/>
    <w:rsid w:val="00F2629E"/>
    <w:rsid w:val="00F274C0"/>
    <w:rsid w:val="00F27B3B"/>
    <w:rsid w:val="00F304FC"/>
    <w:rsid w:val="00F30C47"/>
    <w:rsid w:val="00F30D86"/>
    <w:rsid w:val="00F3261A"/>
    <w:rsid w:val="00F32790"/>
    <w:rsid w:val="00F33399"/>
    <w:rsid w:val="00F337A0"/>
    <w:rsid w:val="00F33844"/>
    <w:rsid w:val="00F34779"/>
    <w:rsid w:val="00F34E17"/>
    <w:rsid w:val="00F34EB8"/>
    <w:rsid w:val="00F35346"/>
    <w:rsid w:val="00F353E3"/>
    <w:rsid w:val="00F3691A"/>
    <w:rsid w:val="00F374FE"/>
    <w:rsid w:val="00F376E5"/>
    <w:rsid w:val="00F37FBD"/>
    <w:rsid w:val="00F40B18"/>
    <w:rsid w:val="00F41792"/>
    <w:rsid w:val="00F42975"/>
    <w:rsid w:val="00F42CB9"/>
    <w:rsid w:val="00F42F03"/>
    <w:rsid w:val="00F432A0"/>
    <w:rsid w:val="00F43A02"/>
    <w:rsid w:val="00F44F6B"/>
    <w:rsid w:val="00F45A50"/>
    <w:rsid w:val="00F45EC9"/>
    <w:rsid w:val="00F471A2"/>
    <w:rsid w:val="00F47A36"/>
    <w:rsid w:val="00F50D8F"/>
    <w:rsid w:val="00F5112A"/>
    <w:rsid w:val="00F51189"/>
    <w:rsid w:val="00F5126D"/>
    <w:rsid w:val="00F512FB"/>
    <w:rsid w:val="00F5130D"/>
    <w:rsid w:val="00F514EB"/>
    <w:rsid w:val="00F515D4"/>
    <w:rsid w:val="00F51AD3"/>
    <w:rsid w:val="00F52237"/>
    <w:rsid w:val="00F52A5D"/>
    <w:rsid w:val="00F52CEC"/>
    <w:rsid w:val="00F53A3F"/>
    <w:rsid w:val="00F53BD9"/>
    <w:rsid w:val="00F54032"/>
    <w:rsid w:val="00F54698"/>
    <w:rsid w:val="00F546C6"/>
    <w:rsid w:val="00F55201"/>
    <w:rsid w:val="00F55302"/>
    <w:rsid w:val="00F55720"/>
    <w:rsid w:val="00F55747"/>
    <w:rsid w:val="00F5613F"/>
    <w:rsid w:val="00F572C2"/>
    <w:rsid w:val="00F57A4F"/>
    <w:rsid w:val="00F57B13"/>
    <w:rsid w:val="00F6050B"/>
    <w:rsid w:val="00F612B5"/>
    <w:rsid w:val="00F61998"/>
    <w:rsid w:val="00F61CB1"/>
    <w:rsid w:val="00F61CD7"/>
    <w:rsid w:val="00F61F2E"/>
    <w:rsid w:val="00F622C3"/>
    <w:rsid w:val="00F622CB"/>
    <w:rsid w:val="00F62C86"/>
    <w:rsid w:val="00F62FDC"/>
    <w:rsid w:val="00F6370B"/>
    <w:rsid w:val="00F64D8D"/>
    <w:rsid w:val="00F651DA"/>
    <w:rsid w:val="00F65594"/>
    <w:rsid w:val="00F6587A"/>
    <w:rsid w:val="00F65AC6"/>
    <w:rsid w:val="00F660A9"/>
    <w:rsid w:val="00F6648C"/>
    <w:rsid w:val="00F6699C"/>
    <w:rsid w:val="00F66D05"/>
    <w:rsid w:val="00F671C5"/>
    <w:rsid w:val="00F6723B"/>
    <w:rsid w:val="00F6765C"/>
    <w:rsid w:val="00F7109A"/>
    <w:rsid w:val="00F71F86"/>
    <w:rsid w:val="00F720B8"/>
    <w:rsid w:val="00F72BD9"/>
    <w:rsid w:val="00F72D78"/>
    <w:rsid w:val="00F73049"/>
    <w:rsid w:val="00F7353E"/>
    <w:rsid w:val="00F738AE"/>
    <w:rsid w:val="00F73962"/>
    <w:rsid w:val="00F73ECE"/>
    <w:rsid w:val="00F7466F"/>
    <w:rsid w:val="00F74D7D"/>
    <w:rsid w:val="00F74E5D"/>
    <w:rsid w:val="00F7582C"/>
    <w:rsid w:val="00F764A3"/>
    <w:rsid w:val="00F77372"/>
    <w:rsid w:val="00F777DB"/>
    <w:rsid w:val="00F8056C"/>
    <w:rsid w:val="00F81139"/>
    <w:rsid w:val="00F81C30"/>
    <w:rsid w:val="00F8221D"/>
    <w:rsid w:val="00F82B1C"/>
    <w:rsid w:val="00F83FFE"/>
    <w:rsid w:val="00F84800"/>
    <w:rsid w:val="00F85282"/>
    <w:rsid w:val="00F852CB"/>
    <w:rsid w:val="00F853A3"/>
    <w:rsid w:val="00F86B84"/>
    <w:rsid w:val="00F876B6"/>
    <w:rsid w:val="00F879EA"/>
    <w:rsid w:val="00F87A02"/>
    <w:rsid w:val="00F87C57"/>
    <w:rsid w:val="00F90584"/>
    <w:rsid w:val="00F90AD1"/>
    <w:rsid w:val="00F90CB1"/>
    <w:rsid w:val="00F91D35"/>
    <w:rsid w:val="00F91D79"/>
    <w:rsid w:val="00F926CC"/>
    <w:rsid w:val="00F92753"/>
    <w:rsid w:val="00F92CFD"/>
    <w:rsid w:val="00F9304A"/>
    <w:rsid w:val="00F9307D"/>
    <w:rsid w:val="00F93406"/>
    <w:rsid w:val="00F934D8"/>
    <w:rsid w:val="00F93F56"/>
    <w:rsid w:val="00F94079"/>
    <w:rsid w:val="00F942B5"/>
    <w:rsid w:val="00F94CA5"/>
    <w:rsid w:val="00F94CB1"/>
    <w:rsid w:val="00F953DE"/>
    <w:rsid w:val="00F95AF3"/>
    <w:rsid w:val="00F95CCD"/>
    <w:rsid w:val="00F95D3C"/>
    <w:rsid w:val="00F9640F"/>
    <w:rsid w:val="00F96CE5"/>
    <w:rsid w:val="00F96EAD"/>
    <w:rsid w:val="00F9730D"/>
    <w:rsid w:val="00F97DBE"/>
    <w:rsid w:val="00FA069D"/>
    <w:rsid w:val="00FA08C4"/>
    <w:rsid w:val="00FA08C5"/>
    <w:rsid w:val="00FA1ED7"/>
    <w:rsid w:val="00FA2180"/>
    <w:rsid w:val="00FA29B7"/>
    <w:rsid w:val="00FA3D4B"/>
    <w:rsid w:val="00FA45A8"/>
    <w:rsid w:val="00FA4A1A"/>
    <w:rsid w:val="00FA4BE2"/>
    <w:rsid w:val="00FA4F49"/>
    <w:rsid w:val="00FA53EF"/>
    <w:rsid w:val="00FA59A0"/>
    <w:rsid w:val="00FA607F"/>
    <w:rsid w:val="00FA6694"/>
    <w:rsid w:val="00FA6866"/>
    <w:rsid w:val="00FA7635"/>
    <w:rsid w:val="00FB00D0"/>
    <w:rsid w:val="00FB05AE"/>
    <w:rsid w:val="00FB0805"/>
    <w:rsid w:val="00FB092C"/>
    <w:rsid w:val="00FB13A4"/>
    <w:rsid w:val="00FB2339"/>
    <w:rsid w:val="00FB28A4"/>
    <w:rsid w:val="00FB2AE8"/>
    <w:rsid w:val="00FB2B6B"/>
    <w:rsid w:val="00FB3CA2"/>
    <w:rsid w:val="00FB3CC2"/>
    <w:rsid w:val="00FB4694"/>
    <w:rsid w:val="00FB46A2"/>
    <w:rsid w:val="00FB492E"/>
    <w:rsid w:val="00FB58CF"/>
    <w:rsid w:val="00FB5CEF"/>
    <w:rsid w:val="00FB6E94"/>
    <w:rsid w:val="00FB7558"/>
    <w:rsid w:val="00FB76F7"/>
    <w:rsid w:val="00FB76FC"/>
    <w:rsid w:val="00FB77EB"/>
    <w:rsid w:val="00FB7EBE"/>
    <w:rsid w:val="00FC0182"/>
    <w:rsid w:val="00FC17F7"/>
    <w:rsid w:val="00FC1F0C"/>
    <w:rsid w:val="00FC3821"/>
    <w:rsid w:val="00FC3962"/>
    <w:rsid w:val="00FC3AAB"/>
    <w:rsid w:val="00FC3D30"/>
    <w:rsid w:val="00FC4338"/>
    <w:rsid w:val="00FC43F5"/>
    <w:rsid w:val="00FC43FA"/>
    <w:rsid w:val="00FC4B1C"/>
    <w:rsid w:val="00FC4DC1"/>
    <w:rsid w:val="00FC606B"/>
    <w:rsid w:val="00FC61EE"/>
    <w:rsid w:val="00FC663B"/>
    <w:rsid w:val="00FC6B5A"/>
    <w:rsid w:val="00FC6C41"/>
    <w:rsid w:val="00FC7109"/>
    <w:rsid w:val="00FC735E"/>
    <w:rsid w:val="00FC7523"/>
    <w:rsid w:val="00FC7FE5"/>
    <w:rsid w:val="00FD09D6"/>
    <w:rsid w:val="00FD0C53"/>
    <w:rsid w:val="00FD1AE3"/>
    <w:rsid w:val="00FD1DC0"/>
    <w:rsid w:val="00FD1F77"/>
    <w:rsid w:val="00FD2369"/>
    <w:rsid w:val="00FD2499"/>
    <w:rsid w:val="00FD24F9"/>
    <w:rsid w:val="00FD2C9B"/>
    <w:rsid w:val="00FD30AD"/>
    <w:rsid w:val="00FD32A9"/>
    <w:rsid w:val="00FD36DF"/>
    <w:rsid w:val="00FD46E2"/>
    <w:rsid w:val="00FD4914"/>
    <w:rsid w:val="00FD5573"/>
    <w:rsid w:val="00FD61AC"/>
    <w:rsid w:val="00FD63B2"/>
    <w:rsid w:val="00FD6774"/>
    <w:rsid w:val="00FD680F"/>
    <w:rsid w:val="00FD6942"/>
    <w:rsid w:val="00FD6F96"/>
    <w:rsid w:val="00FD7296"/>
    <w:rsid w:val="00FD79CA"/>
    <w:rsid w:val="00FD7A2B"/>
    <w:rsid w:val="00FD7D91"/>
    <w:rsid w:val="00FE03DC"/>
    <w:rsid w:val="00FE0F2E"/>
    <w:rsid w:val="00FE134F"/>
    <w:rsid w:val="00FE1885"/>
    <w:rsid w:val="00FE1B6F"/>
    <w:rsid w:val="00FE1BB4"/>
    <w:rsid w:val="00FE25EC"/>
    <w:rsid w:val="00FE2734"/>
    <w:rsid w:val="00FE2ADB"/>
    <w:rsid w:val="00FE2C4C"/>
    <w:rsid w:val="00FE36BE"/>
    <w:rsid w:val="00FE3FE6"/>
    <w:rsid w:val="00FE42D9"/>
    <w:rsid w:val="00FE4BB8"/>
    <w:rsid w:val="00FE5356"/>
    <w:rsid w:val="00FE69D8"/>
    <w:rsid w:val="00FE7040"/>
    <w:rsid w:val="00FE7816"/>
    <w:rsid w:val="00FE79BC"/>
    <w:rsid w:val="00FE7C82"/>
    <w:rsid w:val="00FF0612"/>
    <w:rsid w:val="00FF0821"/>
    <w:rsid w:val="00FF0DCA"/>
    <w:rsid w:val="00FF1274"/>
    <w:rsid w:val="00FF1E11"/>
    <w:rsid w:val="00FF2671"/>
    <w:rsid w:val="00FF280C"/>
    <w:rsid w:val="00FF2DEA"/>
    <w:rsid w:val="00FF2E70"/>
    <w:rsid w:val="00FF3C3C"/>
    <w:rsid w:val="00FF46CC"/>
    <w:rsid w:val="00FF470E"/>
    <w:rsid w:val="00FF4809"/>
    <w:rsid w:val="00FF4D6F"/>
    <w:rsid w:val="00FF59D8"/>
    <w:rsid w:val="00FF5B86"/>
    <w:rsid w:val="00FF5BE1"/>
    <w:rsid w:val="00FF5CF9"/>
    <w:rsid w:val="00FF661A"/>
    <w:rsid w:val="00FF71D5"/>
    <w:rsid w:val="00FF723E"/>
    <w:rsid w:val="00FF741A"/>
    <w:rsid w:val="00FF7A03"/>
    <w:rsid w:val="00FF7AF6"/>
    <w:rsid w:val="00FF7C27"/>
    <w:rsid w:val="00FF7F5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69"/>
    <o:shapelayout v:ext="edit">
      <o:idmap v:ext="edit" data="2"/>
    </o:shapelayout>
  </w:shapeDefaults>
  <w:decimalSymbol w:val=","/>
  <w:listSeparator w:val=";"/>
  <w14:docId w14:val="3B8AC901"/>
  <w15:chartTrackingRefBased/>
  <w15:docId w15:val="{8527BEFD-B217-47C5-AADD-A4EB3454D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40F0"/>
    <w:pPr>
      <w:widowControl w:val="0"/>
      <w:autoSpaceDE w:val="0"/>
      <w:autoSpaceDN w:val="0"/>
      <w:adjustRightInd w:val="0"/>
    </w:pPr>
    <w:rPr>
      <w:rFonts w:ascii="Arial" w:hAnsi="Arial" w:cs="Arial"/>
    </w:rPr>
  </w:style>
  <w:style w:type="paragraph" w:styleId="Titre1">
    <w:name w:val="heading 1"/>
    <w:basedOn w:val="Normal"/>
    <w:next w:val="Normal"/>
    <w:link w:val="Titre1Car"/>
    <w:qFormat/>
    <w:pPr>
      <w:keepNext/>
      <w:widowControl/>
      <w:autoSpaceDE/>
      <w:autoSpaceDN/>
      <w:adjustRightInd/>
      <w:spacing w:before="240" w:after="60"/>
      <w:outlineLvl w:val="0"/>
    </w:pPr>
    <w:rPr>
      <w:b/>
      <w:bCs/>
      <w:kern w:val="32"/>
      <w:sz w:val="32"/>
      <w:szCs w:val="32"/>
    </w:rPr>
  </w:style>
  <w:style w:type="paragraph" w:styleId="Titre2">
    <w:name w:val="heading 2"/>
    <w:basedOn w:val="Normal"/>
    <w:next w:val="Normal"/>
    <w:qFormat/>
    <w:rsid w:val="00273851"/>
    <w:pPr>
      <w:keepNext/>
      <w:spacing w:before="240" w:after="60"/>
      <w:outlineLvl w:val="1"/>
    </w:pPr>
    <w:rPr>
      <w:b/>
      <w:bCs/>
      <w:i/>
      <w:iCs/>
      <w:sz w:val="28"/>
      <w:szCs w:val="28"/>
    </w:rPr>
  </w:style>
  <w:style w:type="paragraph" w:styleId="Titre3">
    <w:name w:val="heading 3"/>
    <w:basedOn w:val="Normal"/>
    <w:next w:val="Normal"/>
    <w:qFormat/>
    <w:pPr>
      <w:keepNext/>
      <w:spacing w:before="240" w:after="60"/>
      <w:outlineLvl w:val="2"/>
    </w:pPr>
    <w:rPr>
      <w:b/>
      <w:bCs/>
      <w:sz w:val="26"/>
      <w:szCs w:val="26"/>
    </w:rPr>
  </w:style>
  <w:style w:type="paragraph" w:styleId="Titre4">
    <w:name w:val="heading 4"/>
    <w:basedOn w:val="Normal"/>
    <w:next w:val="Normal"/>
    <w:qFormat/>
    <w:rsid w:val="00332202"/>
    <w:pPr>
      <w:keepNext/>
      <w:spacing w:before="240" w:after="60"/>
      <w:outlineLvl w:val="3"/>
    </w:pPr>
    <w:rPr>
      <w:rFonts w:ascii="Times New Roman" w:hAnsi="Times New Roman" w:cs="Times New Roman"/>
      <w:b/>
      <w:bCs/>
      <w:sz w:val="28"/>
      <w:szCs w:val="28"/>
    </w:rPr>
  </w:style>
  <w:style w:type="paragraph" w:styleId="Titre5">
    <w:name w:val="heading 5"/>
    <w:basedOn w:val="Normal"/>
    <w:next w:val="Normal"/>
    <w:qFormat/>
    <w:rsid w:val="00F5126D"/>
    <w:pPr>
      <w:spacing w:before="240" w:after="60"/>
      <w:outlineLvl w:val="4"/>
    </w:pPr>
    <w:rPr>
      <w:b/>
      <w:bCs/>
      <w:i/>
      <w:iCs/>
      <w:sz w:val="26"/>
      <w:szCs w:val="26"/>
    </w:rPr>
  </w:style>
  <w:style w:type="paragraph" w:styleId="Titre6">
    <w:name w:val="heading 6"/>
    <w:basedOn w:val="Normal"/>
    <w:next w:val="Normal"/>
    <w:qFormat/>
    <w:pPr>
      <w:spacing w:before="240" w:after="60"/>
      <w:outlineLvl w:val="5"/>
    </w:pPr>
    <w:rPr>
      <w:rFonts w:ascii="Times New Roman" w:hAnsi="Times New Roman" w:cs="Times New Roman"/>
      <w:b/>
      <w:bCs/>
      <w:sz w:val="22"/>
      <w:szCs w:val="22"/>
    </w:rPr>
  </w:style>
  <w:style w:type="paragraph" w:styleId="Titre7">
    <w:name w:val="heading 7"/>
    <w:basedOn w:val="Normal"/>
    <w:next w:val="Normal"/>
    <w:qFormat/>
    <w:rsid w:val="00996C66"/>
    <w:pPr>
      <w:spacing w:before="240" w:after="60"/>
      <w:outlineLvl w:val="6"/>
    </w:pPr>
    <w:rPr>
      <w:rFonts w:ascii="Times New Roman" w:hAnsi="Times New Roman" w:cs="Times New Roman"/>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pPr>
      <w:framePr w:hSpace="142" w:wrap="auto" w:vAnchor="text" w:hAnchor="text" w:xAlign="center" w:y="1"/>
      <w:jc w:val="center"/>
    </w:pPr>
    <w:rPr>
      <w:b/>
      <w:bCs/>
      <w:sz w:val="22"/>
      <w:szCs w:val="22"/>
    </w:rPr>
  </w:style>
  <w:style w:type="paragraph" w:customStyle="1" w:styleId="RedNomDoc">
    <w:name w:val="RedNomDoc"/>
    <w:basedOn w:val="Normal"/>
    <w:pPr>
      <w:jc w:val="center"/>
    </w:pPr>
    <w:rPr>
      <w:b/>
      <w:bCs/>
      <w:sz w:val="30"/>
      <w:szCs w:val="30"/>
    </w:rPr>
  </w:style>
  <w:style w:type="paragraph" w:customStyle="1" w:styleId="RedTitre1">
    <w:name w:val="RedTitre1"/>
    <w:basedOn w:val="Normal"/>
    <w:pPr>
      <w:framePr w:hSpace="142" w:wrap="auto" w:vAnchor="text" w:hAnchor="text" w:xAlign="center" w:y="1"/>
      <w:jc w:val="center"/>
    </w:pPr>
    <w:rPr>
      <w:b/>
      <w:bCs/>
      <w:sz w:val="22"/>
      <w:szCs w:val="22"/>
    </w:rPr>
  </w:style>
  <w:style w:type="paragraph" w:customStyle="1" w:styleId="RedTitre2">
    <w:name w:val="RedTitre2"/>
    <w:basedOn w:val="Normal"/>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rPr>
      <w:sz w:val="22"/>
      <w:szCs w:val="22"/>
    </w:rPr>
  </w:style>
  <w:style w:type="paragraph" w:customStyle="1" w:styleId="RedPara">
    <w:name w:val="RedPara"/>
    <w:basedOn w:val="Normal"/>
    <w:pPr>
      <w:keepNext/>
      <w:spacing w:before="120" w:after="60"/>
    </w:pPr>
    <w:rPr>
      <w:b/>
      <w:bCs/>
      <w:sz w:val="22"/>
      <w:szCs w:val="22"/>
    </w:rPr>
  </w:style>
  <w:style w:type="paragraph" w:customStyle="1" w:styleId="RedRub">
    <w:name w:val="RedRub"/>
    <w:basedOn w:val="Normal"/>
    <w:pPr>
      <w:keepNext/>
      <w:spacing w:before="60" w:after="60"/>
    </w:pPr>
    <w:rPr>
      <w:b/>
      <w:bCs/>
      <w:sz w:val="22"/>
      <w:szCs w:val="22"/>
    </w:rPr>
  </w:style>
  <w:style w:type="paragraph" w:customStyle="1" w:styleId="RedTxt">
    <w:name w:val="RedTxt"/>
    <w:basedOn w:val="Normal"/>
    <w:pPr>
      <w:keepLines/>
    </w:pPr>
    <w:rPr>
      <w:sz w:val="18"/>
      <w:szCs w:val="18"/>
    </w:rPr>
  </w:style>
  <w:style w:type="paragraph" w:styleId="Pieddepage">
    <w:name w:val="footer"/>
    <w:basedOn w:val="Normal"/>
    <w:link w:val="PieddepageCar"/>
    <w:pPr>
      <w:tabs>
        <w:tab w:val="center" w:pos="4819"/>
        <w:tab w:val="right" w:pos="9071"/>
      </w:tabs>
    </w:pPr>
    <w:rPr>
      <w:sz w:val="24"/>
      <w:szCs w:val="24"/>
    </w:rPr>
  </w:style>
  <w:style w:type="paragraph" w:styleId="En-tte">
    <w:name w:val="header"/>
    <w:basedOn w:val="Normal"/>
    <w:pPr>
      <w:tabs>
        <w:tab w:val="center" w:pos="4536"/>
        <w:tab w:val="right" w:pos="9072"/>
      </w:tabs>
    </w:pPr>
  </w:style>
  <w:style w:type="character" w:styleId="Numrodepage">
    <w:name w:val="page number"/>
    <w:basedOn w:val="Policepardfaut"/>
  </w:style>
  <w:style w:type="character" w:styleId="Lienhypertexte">
    <w:name w:val="Hyperlink"/>
    <w:uiPriority w:val="99"/>
    <w:rPr>
      <w:color w:val="0000FF"/>
      <w:u w:val="single"/>
    </w:rPr>
  </w:style>
  <w:style w:type="character" w:styleId="Marquedecommentaire">
    <w:name w:val="annotation reference"/>
    <w:semiHidden/>
    <w:rPr>
      <w:sz w:val="16"/>
      <w:szCs w:val="16"/>
    </w:rPr>
  </w:style>
  <w:style w:type="paragraph" w:styleId="Commentaire">
    <w:name w:val="annotation text"/>
    <w:basedOn w:val="Normal"/>
    <w:semiHidden/>
  </w:style>
  <w:style w:type="paragraph" w:styleId="Objetducommentaire">
    <w:name w:val="annotation subject"/>
    <w:basedOn w:val="Commentaire"/>
    <w:next w:val="Commentaire"/>
    <w:semiHidden/>
    <w:rPr>
      <w:b/>
      <w:bCs/>
    </w:rPr>
  </w:style>
  <w:style w:type="paragraph" w:styleId="Textedebulles">
    <w:name w:val="Balloon Text"/>
    <w:basedOn w:val="Normal"/>
    <w:semiHidden/>
    <w:rPr>
      <w:rFonts w:ascii="Tahoma" w:hAnsi="Tahoma" w:cs="Tahoma"/>
      <w:sz w:val="16"/>
      <w:szCs w:val="16"/>
    </w:rPr>
  </w:style>
  <w:style w:type="paragraph" w:styleId="TM1">
    <w:name w:val="toc 1"/>
    <w:basedOn w:val="Normal"/>
    <w:next w:val="Normal"/>
    <w:autoRedefine/>
    <w:uiPriority w:val="39"/>
    <w:rsid w:val="00F852CB"/>
    <w:pPr>
      <w:tabs>
        <w:tab w:val="right" w:leader="dot" w:pos="9062"/>
      </w:tabs>
    </w:pPr>
    <w:rPr>
      <w:rFonts w:cs="Times New Roman"/>
      <w:noProof/>
    </w:rPr>
  </w:style>
  <w:style w:type="paragraph" w:styleId="Explorateurdedocuments">
    <w:name w:val="Document Map"/>
    <w:basedOn w:val="Normal"/>
    <w:semiHidden/>
    <w:pPr>
      <w:shd w:val="clear" w:color="auto" w:fill="000080"/>
    </w:pPr>
    <w:rPr>
      <w:rFonts w:ascii="Tahoma" w:hAnsi="Tahoma" w:cs="Tahoma"/>
    </w:rPr>
  </w:style>
  <w:style w:type="paragraph" w:styleId="Corpsdetexte3">
    <w:name w:val="Body Text 3"/>
    <w:basedOn w:val="Normal"/>
    <w:link w:val="Corpsdetexte3Car"/>
    <w:pPr>
      <w:widowControl/>
      <w:autoSpaceDE/>
      <w:autoSpaceDN/>
      <w:adjustRightInd/>
    </w:pPr>
    <w:rPr>
      <w:rFonts w:ascii="Times New Roman" w:hAnsi="Times New Roman" w:cs="Times New Roman"/>
      <w:sz w:val="22"/>
    </w:rPr>
  </w:style>
  <w:style w:type="character" w:customStyle="1" w:styleId="note1">
    <w:name w:val="note1"/>
    <w:rPr>
      <w:rFonts w:ascii="Arial" w:hAnsi="Arial" w:cs="Arial" w:hint="default"/>
      <w:color w:val="666666"/>
      <w:sz w:val="17"/>
      <w:szCs w:val="17"/>
    </w:rPr>
  </w:style>
  <w:style w:type="paragraph" w:styleId="Retraitcorpsdetexte">
    <w:name w:val="Body Text Indent"/>
    <w:basedOn w:val="Normal"/>
    <w:link w:val="RetraitcorpsdetexteCar"/>
    <w:pPr>
      <w:widowControl/>
      <w:autoSpaceDE/>
      <w:autoSpaceDN/>
      <w:adjustRightInd/>
      <w:spacing w:after="120"/>
      <w:ind w:left="283"/>
    </w:pPr>
    <w:rPr>
      <w:rFonts w:ascii="Times" w:hAnsi="Times" w:cs="Times"/>
      <w:sz w:val="24"/>
      <w:szCs w:val="24"/>
    </w:rPr>
  </w:style>
  <w:style w:type="paragraph" w:customStyle="1" w:styleId="spip">
    <w:name w:val="spip"/>
    <w:basedOn w:val="Normal"/>
    <w:pPr>
      <w:widowControl/>
      <w:autoSpaceDE/>
      <w:autoSpaceDN/>
      <w:adjustRightInd/>
      <w:spacing w:before="100" w:beforeAutospacing="1" w:after="100" w:afterAutospacing="1"/>
    </w:pPr>
    <w:rPr>
      <w:rFonts w:ascii="Times New Roman" w:hAnsi="Times New Roman" w:cs="Times New Roman"/>
      <w:sz w:val="24"/>
      <w:szCs w:val="24"/>
    </w:rPr>
  </w:style>
  <w:style w:type="paragraph" w:styleId="NormalWeb">
    <w:name w:val="Normal (Web)"/>
    <w:basedOn w:val="Normal"/>
    <w:link w:val="NormalWebCar"/>
    <w:pPr>
      <w:widowControl/>
      <w:autoSpaceDE/>
      <w:autoSpaceDN/>
      <w:adjustRightInd/>
      <w:spacing w:after="150"/>
    </w:pPr>
    <w:rPr>
      <w:rFonts w:ascii="Times New Roman" w:hAnsi="Times New Roman" w:cs="Times New Roman"/>
      <w:sz w:val="24"/>
      <w:szCs w:val="24"/>
    </w:rPr>
  </w:style>
  <w:style w:type="table" w:styleId="Grilledutableau">
    <w:name w:val="Table Grid"/>
    <w:basedOn w:val="TableauNormal"/>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naniv1">
    <w:name w:val="alinéa niv 1"/>
    <w:basedOn w:val="Normal"/>
    <w:rsid w:val="009464A3"/>
    <w:pPr>
      <w:widowControl/>
      <w:autoSpaceDE/>
      <w:autoSpaceDN/>
      <w:adjustRightInd/>
      <w:ind w:left="851" w:hanging="283"/>
      <w:jc w:val="both"/>
    </w:pPr>
    <w:rPr>
      <w:rFonts w:ascii="Times" w:hAnsi="Times" w:cs="Times"/>
      <w:sz w:val="22"/>
      <w:szCs w:val="22"/>
    </w:rPr>
  </w:style>
  <w:style w:type="paragraph" w:customStyle="1" w:styleId="Standardniv1">
    <w:name w:val="Standard niv 1"/>
    <w:basedOn w:val="Titre1"/>
    <w:rsid w:val="008F71B5"/>
    <w:pPr>
      <w:keepNext w:val="0"/>
      <w:spacing w:before="0" w:after="0"/>
      <w:ind w:left="567"/>
      <w:jc w:val="both"/>
      <w:outlineLvl w:val="9"/>
    </w:pPr>
    <w:rPr>
      <w:rFonts w:ascii="Times" w:hAnsi="Times" w:cs="Times"/>
      <w:b w:val="0"/>
      <w:bCs w:val="0"/>
      <w:kern w:val="0"/>
      <w:sz w:val="22"/>
      <w:szCs w:val="22"/>
    </w:rPr>
  </w:style>
  <w:style w:type="paragraph" w:customStyle="1" w:styleId="Normal2">
    <w:name w:val="Normal2"/>
    <w:basedOn w:val="Normal"/>
    <w:rsid w:val="002511C0"/>
    <w:pPr>
      <w:keepLines/>
      <w:widowControl/>
      <w:tabs>
        <w:tab w:val="left" w:pos="567"/>
        <w:tab w:val="left" w:pos="851"/>
        <w:tab w:val="left" w:pos="1134"/>
      </w:tabs>
      <w:autoSpaceDE/>
      <w:autoSpaceDN/>
      <w:adjustRightInd/>
      <w:ind w:left="284" w:firstLine="284"/>
      <w:jc w:val="both"/>
    </w:pPr>
    <w:rPr>
      <w:rFonts w:ascii="Times New Roman" w:hAnsi="Times New Roman" w:cs="Times New Roman"/>
      <w:sz w:val="22"/>
      <w:szCs w:val="22"/>
    </w:rPr>
  </w:style>
  <w:style w:type="paragraph" w:customStyle="1" w:styleId="Paragraphe">
    <w:name w:val="Paragraphe"/>
    <w:basedOn w:val="Normal"/>
    <w:rsid w:val="00A051CC"/>
    <w:pPr>
      <w:widowControl/>
      <w:autoSpaceDE/>
      <w:autoSpaceDN/>
      <w:adjustRightInd/>
      <w:spacing w:before="120"/>
      <w:jc w:val="both"/>
    </w:pPr>
    <w:rPr>
      <w:rFonts w:ascii="Times New Roman" w:hAnsi="Times New Roman" w:cs="Times New Roman"/>
      <w:sz w:val="24"/>
    </w:rPr>
  </w:style>
  <w:style w:type="paragraph" w:customStyle="1" w:styleId="Style11ptGrasJustifi">
    <w:name w:val="Style 11 pt Gras Justifié"/>
    <w:basedOn w:val="Normal"/>
    <w:link w:val="Style11ptGrasJustifiCar"/>
    <w:rsid w:val="008F3EE1"/>
    <w:pPr>
      <w:widowControl/>
      <w:autoSpaceDE/>
      <w:autoSpaceDN/>
      <w:adjustRightInd/>
      <w:jc w:val="both"/>
    </w:pPr>
    <w:rPr>
      <w:rFonts w:ascii="Times New Roman" w:hAnsi="Times New Roman" w:cs="Times New Roman"/>
      <w:b/>
      <w:bCs/>
      <w:sz w:val="22"/>
    </w:rPr>
  </w:style>
  <w:style w:type="character" w:customStyle="1" w:styleId="Style11ptGrasJustifiCar">
    <w:name w:val="Style 11 pt Gras Justifié Car"/>
    <w:link w:val="Style11ptGrasJustifi"/>
    <w:rsid w:val="008F3EE1"/>
    <w:rPr>
      <w:b/>
      <w:bCs/>
      <w:sz w:val="22"/>
      <w:lang w:val="fr-FR" w:eastAsia="fr-FR" w:bidi="ar-SA"/>
    </w:rPr>
  </w:style>
  <w:style w:type="paragraph" w:styleId="Corpsdetexte">
    <w:name w:val="Body Text"/>
    <w:basedOn w:val="Normal"/>
    <w:link w:val="CorpsdetexteCar"/>
    <w:rsid w:val="002B2090"/>
    <w:pPr>
      <w:spacing w:after="120"/>
    </w:pPr>
  </w:style>
  <w:style w:type="paragraph" w:customStyle="1" w:styleId="Texte">
    <w:name w:val="Texte"/>
    <w:rsid w:val="001C464A"/>
    <w:pPr>
      <w:autoSpaceDE w:val="0"/>
      <w:autoSpaceDN w:val="0"/>
      <w:adjustRightInd w:val="0"/>
      <w:spacing w:before="141"/>
    </w:pPr>
    <w:rPr>
      <w:color w:val="000000"/>
      <w:sz w:val="24"/>
      <w:szCs w:val="24"/>
    </w:rPr>
  </w:style>
  <w:style w:type="paragraph" w:customStyle="1" w:styleId="Normal1">
    <w:name w:val="Normal1"/>
    <w:basedOn w:val="Normal"/>
    <w:rsid w:val="006A0A31"/>
    <w:pPr>
      <w:keepLines/>
      <w:widowControl/>
      <w:tabs>
        <w:tab w:val="left" w:pos="284"/>
        <w:tab w:val="left" w:pos="567"/>
        <w:tab w:val="left" w:pos="851"/>
      </w:tabs>
      <w:autoSpaceDE/>
      <w:autoSpaceDN/>
      <w:adjustRightInd/>
      <w:ind w:firstLine="284"/>
      <w:jc w:val="both"/>
    </w:pPr>
    <w:rPr>
      <w:rFonts w:ascii="Times New Roman" w:hAnsi="Times New Roman" w:cs="Times New Roman"/>
      <w:sz w:val="22"/>
      <w:szCs w:val="22"/>
      <w:lang w:eastAsia="zh-CN"/>
    </w:rPr>
  </w:style>
  <w:style w:type="paragraph" w:customStyle="1" w:styleId="ccagcommenttexte">
    <w:name w:val="ccag_comment_texte"/>
    <w:basedOn w:val="Normal"/>
    <w:rsid w:val="00747D18"/>
    <w:pPr>
      <w:widowControl/>
      <w:autoSpaceDE/>
      <w:autoSpaceDN/>
      <w:adjustRightInd/>
      <w:spacing w:before="90" w:after="90"/>
      <w:ind w:left="225"/>
    </w:pPr>
    <w:rPr>
      <w:rFonts w:ascii="Trebuchet MS" w:hAnsi="Trebuchet MS" w:cs="Times New Roman"/>
      <w:i/>
      <w:iCs/>
      <w:color w:val="000000"/>
      <w:sz w:val="24"/>
      <w:szCs w:val="24"/>
    </w:rPr>
  </w:style>
  <w:style w:type="paragraph" w:customStyle="1" w:styleId="Default">
    <w:name w:val="Default"/>
    <w:rsid w:val="009C0CBC"/>
    <w:pPr>
      <w:autoSpaceDE w:val="0"/>
      <w:autoSpaceDN w:val="0"/>
      <w:adjustRightInd w:val="0"/>
    </w:pPr>
    <w:rPr>
      <w:rFonts w:ascii="Century Gothic" w:hAnsi="Century Gothic" w:cs="Century Gothic"/>
      <w:color w:val="000000"/>
      <w:sz w:val="24"/>
      <w:szCs w:val="24"/>
    </w:rPr>
  </w:style>
  <w:style w:type="paragraph" w:customStyle="1" w:styleId="Puces">
    <w:name w:val="Puces"/>
    <w:basedOn w:val="Normal"/>
    <w:rsid w:val="00B74429"/>
    <w:pPr>
      <w:numPr>
        <w:numId w:val="1"/>
      </w:numPr>
    </w:pPr>
  </w:style>
  <w:style w:type="character" w:customStyle="1" w:styleId="NormalWebCar">
    <w:name w:val="Normal (Web) Car"/>
    <w:link w:val="NormalWeb"/>
    <w:rsid w:val="00A64C8B"/>
    <w:rPr>
      <w:sz w:val="24"/>
      <w:szCs w:val="24"/>
      <w:lang w:val="fr-FR" w:eastAsia="fr-FR" w:bidi="ar-SA"/>
    </w:rPr>
  </w:style>
  <w:style w:type="paragraph" w:customStyle="1" w:styleId="genre2rc">
    <w:name w:val="genre2rc"/>
    <w:basedOn w:val="Normal"/>
    <w:rsid w:val="0068231F"/>
    <w:pPr>
      <w:widowControl/>
      <w:autoSpaceDE/>
      <w:autoSpaceDN/>
      <w:adjustRightInd/>
      <w:jc w:val="both"/>
      <w:outlineLvl w:val="0"/>
    </w:pPr>
    <w:rPr>
      <w:rFonts w:ascii="Times New Roman" w:hAnsi="Times New Roman" w:cs="Times New Roman"/>
      <w:b/>
      <w:bCs/>
      <w:sz w:val="24"/>
      <w:szCs w:val="24"/>
    </w:rPr>
  </w:style>
  <w:style w:type="paragraph" w:customStyle="1" w:styleId="Titre00">
    <w:name w:val="Titre 00"/>
    <w:basedOn w:val="Titre2"/>
    <w:rsid w:val="0068231F"/>
    <w:pPr>
      <w:spacing w:before="0" w:after="0"/>
      <w:ind w:right="991" w:firstLine="426"/>
    </w:pPr>
    <w:rPr>
      <w:i w:val="0"/>
      <w:iCs w:val="0"/>
      <w:sz w:val="20"/>
      <w:szCs w:val="24"/>
    </w:rPr>
  </w:style>
  <w:style w:type="paragraph" w:customStyle="1" w:styleId="Titre000">
    <w:name w:val="Titre00"/>
    <w:basedOn w:val="Titre2"/>
    <w:link w:val="Titre00Car"/>
    <w:rsid w:val="0068231F"/>
    <w:pPr>
      <w:spacing w:before="0" w:after="0"/>
      <w:ind w:left="426"/>
      <w:jc w:val="both"/>
    </w:pPr>
    <w:rPr>
      <w:i w:val="0"/>
      <w:iCs w:val="0"/>
      <w:sz w:val="22"/>
      <w:szCs w:val="24"/>
    </w:rPr>
  </w:style>
  <w:style w:type="paragraph" w:styleId="Corpsdetexte2">
    <w:name w:val="Body Text 2"/>
    <w:basedOn w:val="Normal"/>
    <w:link w:val="Corpsdetexte2Car"/>
    <w:rsid w:val="00F5126D"/>
    <w:pPr>
      <w:spacing w:after="120" w:line="480" w:lineRule="auto"/>
    </w:pPr>
  </w:style>
  <w:style w:type="paragraph" w:customStyle="1" w:styleId="Corpsdetexte21">
    <w:name w:val="Corps de texte 21"/>
    <w:basedOn w:val="Normal"/>
    <w:rsid w:val="00C04E6B"/>
    <w:pPr>
      <w:widowControl/>
      <w:overflowPunct w:val="0"/>
      <w:jc w:val="both"/>
      <w:textAlignment w:val="baseline"/>
    </w:pPr>
    <w:rPr>
      <w:rFonts w:ascii="Comic Sans MS" w:hAnsi="Comic Sans MS" w:cs="Times New Roman"/>
      <w:sz w:val="24"/>
    </w:rPr>
  </w:style>
  <w:style w:type="paragraph" w:styleId="Sous-titre">
    <w:name w:val="Subtitle"/>
    <w:basedOn w:val="Normal"/>
    <w:link w:val="Sous-titreCar"/>
    <w:qFormat/>
    <w:rsid w:val="00996C66"/>
    <w:pPr>
      <w:widowControl/>
      <w:autoSpaceDE/>
      <w:autoSpaceDN/>
      <w:adjustRightInd/>
    </w:pPr>
    <w:rPr>
      <w:b/>
      <w:bCs/>
      <w:sz w:val="28"/>
      <w:szCs w:val="28"/>
    </w:rPr>
  </w:style>
  <w:style w:type="paragraph" w:styleId="Titre">
    <w:name w:val="Title"/>
    <w:basedOn w:val="Normal"/>
    <w:link w:val="TitreCar"/>
    <w:qFormat/>
    <w:rsid w:val="00996C66"/>
    <w:pPr>
      <w:widowControl/>
      <w:autoSpaceDE/>
      <w:autoSpaceDN/>
      <w:adjustRightInd/>
      <w:jc w:val="center"/>
    </w:pPr>
    <w:rPr>
      <w:rFonts w:ascii="Times New Roman" w:hAnsi="Times New Roman" w:cs="Times New Roman"/>
      <w:b/>
      <w:bCs/>
      <w:sz w:val="24"/>
      <w:szCs w:val="24"/>
      <w:u w:val="single"/>
    </w:rPr>
  </w:style>
  <w:style w:type="paragraph" w:styleId="Normalcentr">
    <w:name w:val="Block Text"/>
    <w:basedOn w:val="Normal"/>
    <w:rsid w:val="00332202"/>
    <w:pPr>
      <w:widowControl/>
      <w:numPr>
        <w:ilvl w:val="12"/>
      </w:numPr>
      <w:tabs>
        <w:tab w:val="left" w:pos="720"/>
      </w:tabs>
      <w:autoSpaceDE/>
      <w:autoSpaceDN/>
      <w:adjustRightInd/>
      <w:ind w:left="360" w:right="-6" w:hanging="360"/>
      <w:jc w:val="both"/>
    </w:pPr>
    <w:rPr>
      <w:sz w:val="22"/>
      <w:szCs w:val="24"/>
    </w:rPr>
  </w:style>
  <w:style w:type="paragraph" w:customStyle="1" w:styleId="Titre0">
    <w:name w:val="Titre0"/>
    <w:basedOn w:val="Corpsdetexte3"/>
    <w:rsid w:val="00332202"/>
    <w:pPr>
      <w:jc w:val="both"/>
    </w:pPr>
    <w:rPr>
      <w:rFonts w:ascii="Arial" w:hAnsi="Arial"/>
      <w:b/>
      <w:caps/>
      <w:u w:val="single"/>
    </w:rPr>
  </w:style>
  <w:style w:type="character" w:styleId="lev">
    <w:name w:val="Strong"/>
    <w:qFormat/>
    <w:rsid w:val="00656AF2"/>
    <w:rPr>
      <w:b/>
      <w:bCs/>
    </w:rPr>
  </w:style>
  <w:style w:type="paragraph" w:customStyle="1" w:styleId="TitreA">
    <w:name w:val="TitreA"/>
    <w:basedOn w:val="Titre0"/>
    <w:rsid w:val="001A5C73"/>
    <w:pPr>
      <w:jc w:val="center"/>
    </w:pPr>
    <w:rPr>
      <w:sz w:val="28"/>
    </w:rPr>
  </w:style>
  <w:style w:type="paragraph" w:styleId="Retraitcorpsdetexte3">
    <w:name w:val="Body Text Indent 3"/>
    <w:basedOn w:val="Normal"/>
    <w:rsid w:val="00116AA7"/>
    <w:pPr>
      <w:spacing w:after="120"/>
      <w:ind w:left="283"/>
    </w:pPr>
    <w:rPr>
      <w:sz w:val="16"/>
      <w:szCs w:val="16"/>
    </w:rPr>
  </w:style>
  <w:style w:type="character" w:customStyle="1" w:styleId="Lienhypertexte1">
    <w:name w:val="Lien hypertexte1"/>
    <w:rsid w:val="00116AA7"/>
    <w:rPr>
      <w:color w:val="0000FF"/>
      <w:u w:val="single"/>
    </w:rPr>
  </w:style>
  <w:style w:type="character" w:customStyle="1" w:styleId="Titre00Car">
    <w:name w:val="Titre00 Car"/>
    <w:link w:val="Titre000"/>
    <w:locked/>
    <w:rsid w:val="00554BD4"/>
    <w:rPr>
      <w:rFonts w:ascii="Arial" w:hAnsi="Arial" w:cs="Arial"/>
      <w:b/>
      <w:bCs/>
      <w:sz w:val="22"/>
      <w:szCs w:val="24"/>
      <w:lang w:val="fr-FR" w:eastAsia="fr-FR" w:bidi="ar-SA"/>
    </w:rPr>
  </w:style>
  <w:style w:type="character" w:customStyle="1" w:styleId="PieddepageCar">
    <w:name w:val="Pied de page Car"/>
    <w:link w:val="Pieddepage"/>
    <w:semiHidden/>
    <w:locked/>
    <w:rsid w:val="00C40303"/>
    <w:rPr>
      <w:rFonts w:ascii="Arial" w:hAnsi="Arial" w:cs="Arial"/>
      <w:sz w:val="24"/>
      <w:szCs w:val="24"/>
      <w:lang w:val="fr-FR" w:eastAsia="fr-FR" w:bidi="ar-SA"/>
    </w:rPr>
  </w:style>
  <w:style w:type="paragraph" w:styleId="TM2">
    <w:name w:val="toc 2"/>
    <w:basedOn w:val="Normal"/>
    <w:next w:val="Normal"/>
    <w:autoRedefine/>
    <w:uiPriority w:val="39"/>
    <w:rsid w:val="00F852CB"/>
    <w:pPr>
      <w:ind w:left="200"/>
    </w:pPr>
  </w:style>
  <w:style w:type="paragraph" w:styleId="TM3">
    <w:name w:val="toc 3"/>
    <w:basedOn w:val="Normal"/>
    <w:next w:val="Normal"/>
    <w:autoRedefine/>
    <w:semiHidden/>
    <w:rsid w:val="00F852CB"/>
    <w:pPr>
      <w:ind w:left="400"/>
    </w:pPr>
  </w:style>
  <w:style w:type="paragraph" w:styleId="Textebrut">
    <w:name w:val="Plain Text"/>
    <w:basedOn w:val="Normal"/>
    <w:link w:val="TextebrutCar"/>
    <w:semiHidden/>
    <w:rsid w:val="002320DD"/>
    <w:pPr>
      <w:widowControl/>
      <w:autoSpaceDE/>
      <w:autoSpaceDN/>
      <w:adjustRightInd/>
    </w:pPr>
    <w:rPr>
      <w:rFonts w:cs="Times New Roman"/>
      <w:szCs w:val="21"/>
      <w:lang w:eastAsia="en-US"/>
    </w:rPr>
  </w:style>
  <w:style w:type="character" w:customStyle="1" w:styleId="TextebrutCar">
    <w:name w:val="Texte brut Car"/>
    <w:link w:val="Textebrut"/>
    <w:semiHidden/>
    <w:locked/>
    <w:rsid w:val="002320DD"/>
    <w:rPr>
      <w:rFonts w:ascii="Arial" w:hAnsi="Arial"/>
      <w:szCs w:val="21"/>
      <w:lang w:val="fr-FR" w:eastAsia="en-US" w:bidi="ar-SA"/>
    </w:rPr>
  </w:style>
  <w:style w:type="character" w:customStyle="1" w:styleId="TitreCar">
    <w:name w:val="Titre Car"/>
    <w:link w:val="Titre"/>
    <w:rsid w:val="004832C6"/>
    <w:rPr>
      <w:b/>
      <w:bCs/>
      <w:sz w:val="24"/>
      <w:szCs w:val="24"/>
      <w:u w:val="single"/>
    </w:rPr>
  </w:style>
  <w:style w:type="character" w:customStyle="1" w:styleId="Sous-titreCar">
    <w:name w:val="Sous-titre Car"/>
    <w:link w:val="Sous-titre"/>
    <w:rsid w:val="004832C6"/>
    <w:rPr>
      <w:rFonts w:ascii="Arial" w:hAnsi="Arial" w:cs="Arial"/>
      <w:b/>
      <w:bCs/>
      <w:sz w:val="28"/>
      <w:szCs w:val="28"/>
    </w:rPr>
  </w:style>
  <w:style w:type="character" w:styleId="Accentuation">
    <w:name w:val="Emphasis"/>
    <w:qFormat/>
    <w:rsid w:val="004832C6"/>
    <w:rPr>
      <w:i/>
      <w:iCs/>
    </w:rPr>
  </w:style>
  <w:style w:type="character" w:customStyle="1" w:styleId="Titre1Car">
    <w:name w:val="Titre 1 Car"/>
    <w:link w:val="Titre1"/>
    <w:rsid w:val="00F079B6"/>
    <w:rPr>
      <w:rFonts w:ascii="Arial" w:hAnsi="Arial" w:cs="Arial"/>
      <w:b/>
      <w:bCs/>
      <w:kern w:val="32"/>
      <w:sz w:val="32"/>
      <w:szCs w:val="32"/>
    </w:rPr>
  </w:style>
  <w:style w:type="paragraph" w:customStyle="1" w:styleId="Titre01">
    <w:name w:val="Titre 0"/>
    <w:basedOn w:val="Normal"/>
    <w:rsid w:val="002239AA"/>
    <w:rPr>
      <w:b/>
      <w:bCs/>
      <w:sz w:val="22"/>
      <w:u w:val="single"/>
    </w:rPr>
  </w:style>
  <w:style w:type="character" w:styleId="Lienhypertextesuivivisit">
    <w:name w:val="FollowedHyperlink"/>
    <w:rsid w:val="00D34ADD"/>
    <w:rPr>
      <w:color w:val="800080"/>
      <w:u w:val="single"/>
    </w:rPr>
  </w:style>
  <w:style w:type="paragraph" w:styleId="Notedebasdepage">
    <w:name w:val="footnote text"/>
    <w:basedOn w:val="Normal"/>
    <w:link w:val="NotedebasdepageCar"/>
    <w:rsid w:val="00E6260C"/>
  </w:style>
  <w:style w:type="character" w:customStyle="1" w:styleId="NotedebasdepageCar">
    <w:name w:val="Note de bas de page Car"/>
    <w:link w:val="Notedebasdepage"/>
    <w:rsid w:val="00E6260C"/>
    <w:rPr>
      <w:rFonts w:ascii="Arial" w:hAnsi="Arial" w:cs="Arial"/>
    </w:rPr>
  </w:style>
  <w:style w:type="paragraph" w:customStyle="1" w:styleId="JMarticle1">
    <w:name w:val="JM article 1"/>
    <w:basedOn w:val="Normal"/>
    <w:autoRedefine/>
    <w:qFormat/>
    <w:rsid w:val="00E26BC4"/>
    <w:pPr>
      <w:jc w:val="both"/>
      <w:outlineLvl w:val="1"/>
    </w:pPr>
    <w:rPr>
      <w:rFonts w:ascii="Garamond" w:hAnsi="Garamond"/>
      <w:b/>
      <w:bCs/>
      <w:sz w:val="22"/>
      <w:szCs w:val="22"/>
      <w:u w:val="single"/>
    </w:rPr>
  </w:style>
  <w:style w:type="paragraph" w:customStyle="1" w:styleId="JM11">
    <w:name w:val="JM 1.1"/>
    <w:basedOn w:val="Titre000"/>
    <w:autoRedefine/>
    <w:qFormat/>
    <w:rsid w:val="00E26BC4"/>
    <w:pPr>
      <w:keepNext w:val="0"/>
      <w:ind w:left="0"/>
    </w:pPr>
    <w:rPr>
      <w:rFonts w:ascii="Garamond" w:hAnsi="Garamond"/>
      <w:szCs w:val="22"/>
    </w:rPr>
  </w:style>
  <w:style w:type="character" w:customStyle="1" w:styleId="CorpsdetexteCar">
    <w:name w:val="Corps de texte Car"/>
    <w:link w:val="Corpsdetexte"/>
    <w:rsid w:val="00C9135E"/>
    <w:rPr>
      <w:rFonts w:ascii="Arial" w:hAnsi="Arial" w:cs="Arial"/>
    </w:rPr>
  </w:style>
  <w:style w:type="character" w:customStyle="1" w:styleId="Corpsdetexte3Car">
    <w:name w:val="Corps de texte 3 Car"/>
    <w:link w:val="Corpsdetexte3"/>
    <w:rsid w:val="003117BF"/>
    <w:rPr>
      <w:sz w:val="22"/>
    </w:rPr>
  </w:style>
  <w:style w:type="character" w:customStyle="1" w:styleId="RetraitcorpsdetexteCar">
    <w:name w:val="Retrait corps de texte Car"/>
    <w:link w:val="Retraitcorpsdetexte"/>
    <w:rsid w:val="009C35D6"/>
    <w:rPr>
      <w:rFonts w:ascii="Times" w:hAnsi="Times" w:cs="Times"/>
      <w:sz w:val="24"/>
      <w:szCs w:val="24"/>
    </w:rPr>
  </w:style>
  <w:style w:type="character" w:customStyle="1" w:styleId="Corpsdetexte2Car">
    <w:name w:val="Corps de texte 2 Car"/>
    <w:link w:val="Corpsdetexte2"/>
    <w:rsid w:val="004B2585"/>
    <w:rPr>
      <w:rFonts w:ascii="Arial" w:hAnsi="Arial" w:cs="Arial"/>
    </w:rPr>
  </w:style>
  <w:style w:type="paragraph" w:styleId="Paragraphedeliste">
    <w:name w:val="List Paragraph"/>
    <w:basedOn w:val="Normal"/>
    <w:uiPriority w:val="1"/>
    <w:qFormat/>
    <w:rsid w:val="00E52087"/>
    <w:pPr>
      <w:autoSpaceDE/>
      <w:autoSpaceDN/>
      <w:adjustRightInd/>
      <w:ind w:left="567"/>
      <w:contextualSpacing/>
      <w:jc w:val="both"/>
    </w:pPr>
    <w:rPr>
      <w:rFonts w:ascii="Times New Roman" w:eastAsia="PMingLiU" w:hAnsi="Times New Roman" w:cs="Times New Roman"/>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89604">
      <w:bodyDiv w:val="1"/>
      <w:marLeft w:val="0"/>
      <w:marRight w:val="0"/>
      <w:marTop w:val="0"/>
      <w:marBottom w:val="0"/>
      <w:divBdr>
        <w:top w:val="none" w:sz="0" w:space="0" w:color="auto"/>
        <w:left w:val="none" w:sz="0" w:space="0" w:color="auto"/>
        <w:bottom w:val="none" w:sz="0" w:space="0" w:color="auto"/>
        <w:right w:val="none" w:sz="0" w:space="0" w:color="auto"/>
      </w:divBdr>
    </w:div>
    <w:div w:id="284653639">
      <w:bodyDiv w:val="1"/>
      <w:marLeft w:val="0"/>
      <w:marRight w:val="0"/>
      <w:marTop w:val="0"/>
      <w:marBottom w:val="0"/>
      <w:divBdr>
        <w:top w:val="none" w:sz="0" w:space="0" w:color="auto"/>
        <w:left w:val="none" w:sz="0" w:space="0" w:color="auto"/>
        <w:bottom w:val="none" w:sz="0" w:space="0" w:color="auto"/>
        <w:right w:val="none" w:sz="0" w:space="0" w:color="auto"/>
      </w:divBdr>
    </w:div>
    <w:div w:id="365644149">
      <w:bodyDiv w:val="1"/>
      <w:marLeft w:val="0"/>
      <w:marRight w:val="0"/>
      <w:marTop w:val="0"/>
      <w:marBottom w:val="0"/>
      <w:divBdr>
        <w:top w:val="none" w:sz="0" w:space="0" w:color="auto"/>
        <w:left w:val="none" w:sz="0" w:space="0" w:color="auto"/>
        <w:bottom w:val="none" w:sz="0" w:space="0" w:color="auto"/>
        <w:right w:val="none" w:sz="0" w:space="0" w:color="auto"/>
      </w:divBdr>
    </w:div>
    <w:div w:id="497695632">
      <w:bodyDiv w:val="1"/>
      <w:marLeft w:val="0"/>
      <w:marRight w:val="0"/>
      <w:marTop w:val="0"/>
      <w:marBottom w:val="0"/>
      <w:divBdr>
        <w:top w:val="none" w:sz="0" w:space="0" w:color="auto"/>
        <w:left w:val="none" w:sz="0" w:space="0" w:color="auto"/>
        <w:bottom w:val="none" w:sz="0" w:space="0" w:color="auto"/>
        <w:right w:val="none" w:sz="0" w:space="0" w:color="auto"/>
      </w:divBdr>
    </w:div>
    <w:div w:id="628900122">
      <w:bodyDiv w:val="1"/>
      <w:marLeft w:val="0"/>
      <w:marRight w:val="0"/>
      <w:marTop w:val="0"/>
      <w:marBottom w:val="0"/>
      <w:divBdr>
        <w:top w:val="none" w:sz="0" w:space="0" w:color="auto"/>
        <w:left w:val="none" w:sz="0" w:space="0" w:color="auto"/>
        <w:bottom w:val="none" w:sz="0" w:space="0" w:color="auto"/>
        <w:right w:val="none" w:sz="0" w:space="0" w:color="auto"/>
      </w:divBdr>
    </w:div>
    <w:div w:id="666860222">
      <w:bodyDiv w:val="1"/>
      <w:marLeft w:val="0"/>
      <w:marRight w:val="0"/>
      <w:marTop w:val="0"/>
      <w:marBottom w:val="0"/>
      <w:divBdr>
        <w:top w:val="none" w:sz="0" w:space="0" w:color="auto"/>
        <w:left w:val="none" w:sz="0" w:space="0" w:color="auto"/>
        <w:bottom w:val="none" w:sz="0" w:space="0" w:color="auto"/>
        <w:right w:val="none" w:sz="0" w:space="0" w:color="auto"/>
      </w:divBdr>
    </w:div>
    <w:div w:id="823201379">
      <w:bodyDiv w:val="1"/>
      <w:marLeft w:val="0"/>
      <w:marRight w:val="0"/>
      <w:marTop w:val="0"/>
      <w:marBottom w:val="0"/>
      <w:divBdr>
        <w:top w:val="none" w:sz="0" w:space="0" w:color="auto"/>
        <w:left w:val="none" w:sz="0" w:space="0" w:color="auto"/>
        <w:bottom w:val="none" w:sz="0" w:space="0" w:color="auto"/>
        <w:right w:val="none" w:sz="0" w:space="0" w:color="auto"/>
      </w:divBdr>
    </w:div>
    <w:div w:id="833109884">
      <w:bodyDiv w:val="1"/>
      <w:marLeft w:val="0"/>
      <w:marRight w:val="0"/>
      <w:marTop w:val="0"/>
      <w:marBottom w:val="0"/>
      <w:divBdr>
        <w:top w:val="none" w:sz="0" w:space="0" w:color="auto"/>
        <w:left w:val="none" w:sz="0" w:space="0" w:color="auto"/>
        <w:bottom w:val="none" w:sz="0" w:space="0" w:color="auto"/>
        <w:right w:val="none" w:sz="0" w:space="0" w:color="auto"/>
      </w:divBdr>
    </w:div>
    <w:div w:id="846023656">
      <w:bodyDiv w:val="1"/>
      <w:marLeft w:val="0"/>
      <w:marRight w:val="0"/>
      <w:marTop w:val="0"/>
      <w:marBottom w:val="0"/>
      <w:divBdr>
        <w:top w:val="none" w:sz="0" w:space="0" w:color="auto"/>
        <w:left w:val="none" w:sz="0" w:space="0" w:color="auto"/>
        <w:bottom w:val="none" w:sz="0" w:space="0" w:color="auto"/>
        <w:right w:val="none" w:sz="0" w:space="0" w:color="auto"/>
      </w:divBdr>
    </w:div>
    <w:div w:id="854029148">
      <w:bodyDiv w:val="1"/>
      <w:marLeft w:val="0"/>
      <w:marRight w:val="0"/>
      <w:marTop w:val="0"/>
      <w:marBottom w:val="0"/>
      <w:divBdr>
        <w:top w:val="none" w:sz="0" w:space="0" w:color="auto"/>
        <w:left w:val="none" w:sz="0" w:space="0" w:color="auto"/>
        <w:bottom w:val="none" w:sz="0" w:space="0" w:color="auto"/>
        <w:right w:val="none" w:sz="0" w:space="0" w:color="auto"/>
      </w:divBdr>
      <w:divsChild>
        <w:div w:id="1769690319">
          <w:marLeft w:val="0"/>
          <w:marRight w:val="0"/>
          <w:marTop w:val="0"/>
          <w:marBottom w:val="0"/>
          <w:divBdr>
            <w:top w:val="none" w:sz="0" w:space="0" w:color="auto"/>
            <w:left w:val="none" w:sz="0" w:space="0" w:color="auto"/>
            <w:bottom w:val="none" w:sz="0" w:space="0" w:color="auto"/>
            <w:right w:val="none" w:sz="0" w:space="0" w:color="auto"/>
          </w:divBdr>
          <w:divsChild>
            <w:div w:id="539515886">
              <w:marLeft w:val="3000"/>
              <w:marRight w:val="0"/>
              <w:marTop w:val="0"/>
              <w:marBottom w:val="0"/>
              <w:divBdr>
                <w:top w:val="none" w:sz="0" w:space="0" w:color="auto"/>
                <w:left w:val="none" w:sz="0" w:space="0" w:color="auto"/>
                <w:bottom w:val="none" w:sz="0" w:space="0" w:color="auto"/>
                <w:right w:val="none" w:sz="0" w:space="0" w:color="auto"/>
              </w:divBdr>
              <w:divsChild>
                <w:div w:id="500778160">
                  <w:marLeft w:val="0"/>
                  <w:marRight w:val="0"/>
                  <w:marTop w:val="0"/>
                  <w:marBottom w:val="0"/>
                  <w:divBdr>
                    <w:top w:val="none" w:sz="0" w:space="0" w:color="auto"/>
                    <w:left w:val="none" w:sz="0" w:space="0" w:color="auto"/>
                    <w:bottom w:val="none" w:sz="0" w:space="0" w:color="auto"/>
                    <w:right w:val="none" w:sz="0" w:space="0" w:color="auto"/>
                  </w:divBdr>
                  <w:divsChild>
                    <w:div w:id="2703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202558">
      <w:bodyDiv w:val="1"/>
      <w:marLeft w:val="0"/>
      <w:marRight w:val="0"/>
      <w:marTop w:val="0"/>
      <w:marBottom w:val="0"/>
      <w:divBdr>
        <w:top w:val="none" w:sz="0" w:space="0" w:color="auto"/>
        <w:left w:val="none" w:sz="0" w:space="0" w:color="auto"/>
        <w:bottom w:val="none" w:sz="0" w:space="0" w:color="auto"/>
        <w:right w:val="none" w:sz="0" w:space="0" w:color="auto"/>
      </w:divBdr>
    </w:div>
    <w:div w:id="899945966">
      <w:bodyDiv w:val="1"/>
      <w:marLeft w:val="0"/>
      <w:marRight w:val="0"/>
      <w:marTop w:val="0"/>
      <w:marBottom w:val="0"/>
      <w:divBdr>
        <w:top w:val="none" w:sz="0" w:space="0" w:color="auto"/>
        <w:left w:val="none" w:sz="0" w:space="0" w:color="auto"/>
        <w:bottom w:val="none" w:sz="0" w:space="0" w:color="auto"/>
        <w:right w:val="none" w:sz="0" w:space="0" w:color="auto"/>
      </w:divBdr>
    </w:div>
    <w:div w:id="910964654">
      <w:bodyDiv w:val="1"/>
      <w:marLeft w:val="0"/>
      <w:marRight w:val="0"/>
      <w:marTop w:val="0"/>
      <w:marBottom w:val="0"/>
      <w:divBdr>
        <w:top w:val="none" w:sz="0" w:space="0" w:color="auto"/>
        <w:left w:val="none" w:sz="0" w:space="0" w:color="auto"/>
        <w:bottom w:val="none" w:sz="0" w:space="0" w:color="auto"/>
        <w:right w:val="none" w:sz="0" w:space="0" w:color="auto"/>
      </w:divBdr>
    </w:div>
    <w:div w:id="1040131718">
      <w:bodyDiv w:val="1"/>
      <w:marLeft w:val="0"/>
      <w:marRight w:val="0"/>
      <w:marTop w:val="0"/>
      <w:marBottom w:val="0"/>
      <w:divBdr>
        <w:top w:val="none" w:sz="0" w:space="0" w:color="auto"/>
        <w:left w:val="none" w:sz="0" w:space="0" w:color="auto"/>
        <w:bottom w:val="none" w:sz="0" w:space="0" w:color="auto"/>
        <w:right w:val="none" w:sz="0" w:space="0" w:color="auto"/>
      </w:divBdr>
    </w:div>
    <w:div w:id="1146701378">
      <w:bodyDiv w:val="1"/>
      <w:marLeft w:val="0"/>
      <w:marRight w:val="0"/>
      <w:marTop w:val="0"/>
      <w:marBottom w:val="0"/>
      <w:divBdr>
        <w:top w:val="none" w:sz="0" w:space="0" w:color="auto"/>
        <w:left w:val="none" w:sz="0" w:space="0" w:color="auto"/>
        <w:bottom w:val="none" w:sz="0" w:space="0" w:color="auto"/>
        <w:right w:val="none" w:sz="0" w:space="0" w:color="auto"/>
      </w:divBdr>
    </w:div>
    <w:div w:id="1155687691">
      <w:bodyDiv w:val="1"/>
      <w:marLeft w:val="0"/>
      <w:marRight w:val="0"/>
      <w:marTop w:val="0"/>
      <w:marBottom w:val="0"/>
      <w:divBdr>
        <w:top w:val="none" w:sz="0" w:space="0" w:color="auto"/>
        <w:left w:val="none" w:sz="0" w:space="0" w:color="auto"/>
        <w:bottom w:val="none" w:sz="0" w:space="0" w:color="auto"/>
        <w:right w:val="none" w:sz="0" w:space="0" w:color="auto"/>
      </w:divBdr>
    </w:div>
    <w:div w:id="1167138450">
      <w:bodyDiv w:val="1"/>
      <w:marLeft w:val="0"/>
      <w:marRight w:val="0"/>
      <w:marTop w:val="0"/>
      <w:marBottom w:val="0"/>
      <w:divBdr>
        <w:top w:val="none" w:sz="0" w:space="0" w:color="auto"/>
        <w:left w:val="none" w:sz="0" w:space="0" w:color="auto"/>
        <w:bottom w:val="none" w:sz="0" w:space="0" w:color="auto"/>
        <w:right w:val="none" w:sz="0" w:space="0" w:color="auto"/>
      </w:divBdr>
    </w:div>
    <w:div w:id="1241988293">
      <w:bodyDiv w:val="1"/>
      <w:marLeft w:val="0"/>
      <w:marRight w:val="0"/>
      <w:marTop w:val="0"/>
      <w:marBottom w:val="0"/>
      <w:divBdr>
        <w:top w:val="none" w:sz="0" w:space="0" w:color="auto"/>
        <w:left w:val="none" w:sz="0" w:space="0" w:color="auto"/>
        <w:bottom w:val="none" w:sz="0" w:space="0" w:color="auto"/>
        <w:right w:val="none" w:sz="0" w:space="0" w:color="auto"/>
      </w:divBdr>
      <w:divsChild>
        <w:div w:id="1836218685">
          <w:marLeft w:val="0"/>
          <w:marRight w:val="0"/>
          <w:marTop w:val="0"/>
          <w:marBottom w:val="0"/>
          <w:divBdr>
            <w:top w:val="none" w:sz="0" w:space="0" w:color="auto"/>
            <w:left w:val="none" w:sz="0" w:space="0" w:color="auto"/>
            <w:bottom w:val="none" w:sz="0" w:space="0" w:color="auto"/>
            <w:right w:val="none" w:sz="0" w:space="0" w:color="auto"/>
          </w:divBdr>
        </w:div>
      </w:divsChild>
    </w:div>
    <w:div w:id="1332565689">
      <w:bodyDiv w:val="1"/>
      <w:marLeft w:val="0"/>
      <w:marRight w:val="0"/>
      <w:marTop w:val="0"/>
      <w:marBottom w:val="0"/>
      <w:divBdr>
        <w:top w:val="none" w:sz="0" w:space="0" w:color="auto"/>
        <w:left w:val="none" w:sz="0" w:space="0" w:color="auto"/>
        <w:bottom w:val="none" w:sz="0" w:space="0" w:color="auto"/>
        <w:right w:val="none" w:sz="0" w:space="0" w:color="auto"/>
      </w:divBdr>
    </w:div>
    <w:div w:id="1371111186">
      <w:bodyDiv w:val="1"/>
      <w:marLeft w:val="0"/>
      <w:marRight w:val="0"/>
      <w:marTop w:val="0"/>
      <w:marBottom w:val="0"/>
      <w:divBdr>
        <w:top w:val="none" w:sz="0" w:space="0" w:color="auto"/>
        <w:left w:val="none" w:sz="0" w:space="0" w:color="auto"/>
        <w:bottom w:val="none" w:sz="0" w:space="0" w:color="auto"/>
        <w:right w:val="none" w:sz="0" w:space="0" w:color="auto"/>
      </w:divBdr>
    </w:div>
    <w:div w:id="1375344737">
      <w:bodyDiv w:val="1"/>
      <w:marLeft w:val="0"/>
      <w:marRight w:val="0"/>
      <w:marTop w:val="0"/>
      <w:marBottom w:val="0"/>
      <w:divBdr>
        <w:top w:val="none" w:sz="0" w:space="0" w:color="auto"/>
        <w:left w:val="none" w:sz="0" w:space="0" w:color="auto"/>
        <w:bottom w:val="none" w:sz="0" w:space="0" w:color="auto"/>
        <w:right w:val="none" w:sz="0" w:space="0" w:color="auto"/>
      </w:divBdr>
    </w:div>
    <w:div w:id="1424304216">
      <w:bodyDiv w:val="1"/>
      <w:marLeft w:val="0"/>
      <w:marRight w:val="0"/>
      <w:marTop w:val="0"/>
      <w:marBottom w:val="0"/>
      <w:divBdr>
        <w:top w:val="none" w:sz="0" w:space="0" w:color="auto"/>
        <w:left w:val="none" w:sz="0" w:space="0" w:color="auto"/>
        <w:bottom w:val="none" w:sz="0" w:space="0" w:color="auto"/>
        <w:right w:val="none" w:sz="0" w:space="0" w:color="auto"/>
      </w:divBdr>
    </w:div>
    <w:div w:id="1608778066">
      <w:bodyDiv w:val="1"/>
      <w:marLeft w:val="0"/>
      <w:marRight w:val="0"/>
      <w:marTop w:val="0"/>
      <w:marBottom w:val="0"/>
      <w:divBdr>
        <w:top w:val="none" w:sz="0" w:space="0" w:color="auto"/>
        <w:left w:val="none" w:sz="0" w:space="0" w:color="auto"/>
        <w:bottom w:val="none" w:sz="0" w:space="0" w:color="auto"/>
        <w:right w:val="none" w:sz="0" w:space="0" w:color="auto"/>
      </w:divBdr>
    </w:div>
    <w:div w:id="1618021220">
      <w:bodyDiv w:val="1"/>
      <w:marLeft w:val="0"/>
      <w:marRight w:val="0"/>
      <w:marTop w:val="0"/>
      <w:marBottom w:val="0"/>
      <w:divBdr>
        <w:top w:val="none" w:sz="0" w:space="0" w:color="auto"/>
        <w:left w:val="none" w:sz="0" w:space="0" w:color="auto"/>
        <w:bottom w:val="none" w:sz="0" w:space="0" w:color="auto"/>
        <w:right w:val="none" w:sz="0" w:space="0" w:color="auto"/>
      </w:divBdr>
    </w:div>
    <w:div w:id="1644967829">
      <w:bodyDiv w:val="1"/>
      <w:marLeft w:val="0"/>
      <w:marRight w:val="0"/>
      <w:marTop w:val="0"/>
      <w:marBottom w:val="0"/>
      <w:divBdr>
        <w:top w:val="none" w:sz="0" w:space="0" w:color="auto"/>
        <w:left w:val="none" w:sz="0" w:space="0" w:color="auto"/>
        <w:bottom w:val="none" w:sz="0" w:space="0" w:color="auto"/>
        <w:right w:val="none" w:sz="0" w:space="0" w:color="auto"/>
      </w:divBdr>
    </w:div>
    <w:div w:id="1658224136">
      <w:bodyDiv w:val="1"/>
      <w:marLeft w:val="0"/>
      <w:marRight w:val="0"/>
      <w:marTop w:val="0"/>
      <w:marBottom w:val="0"/>
      <w:divBdr>
        <w:top w:val="none" w:sz="0" w:space="0" w:color="auto"/>
        <w:left w:val="none" w:sz="0" w:space="0" w:color="auto"/>
        <w:bottom w:val="none" w:sz="0" w:space="0" w:color="auto"/>
        <w:right w:val="none" w:sz="0" w:space="0" w:color="auto"/>
      </w:divBdr>
    </w:div>
    <w:div w:id="1733118862">
      <w:bodyDiv w:val="1"/>
      <w:marLeft w:val="0"/>
      <w:marRight w:val="0"/>
      <w:marTop w:val="0"/>
      <w:marBottom w:val="0"/>
      <w:divBdr>
        <w:top w:val="none" w:sz="0" w:space="0" w:color="auto"/>
        <w:left w:val="none" w:sz="0" w:space="0" w:color="auto"/>
        <w:bottom w:val="none" w:sz="0" w:space="0" w:color="auto"/>
        <w:right w:val="none" w:sz="0" w:space="0" w:color="auto"/>
      </w:divBdr>
    </w:div>
    <w:div w:id="1801340245">
      <w:bodyDiv w:val="1"/>
      <w:marLeft w:val="0"/>
      <w:marRight w:val="0"/>
      <w:marTop w:val="0"/>
      <w:marBottom w:val="0"/>
      <w:divBdr>
        <w:top w:val="none" w:sz="0" w:space="0" w:color="auto"/>
        <w:left w:val="none" w:sz="0" w:space="0" w:color="auto"/>
        <w:bottom w:val="none" w:sz="0" w:space="0" w:color="auto"/>
        <w:right w:val="none" w:sz="0" w:space="0" w:color="auto"/>
      </w:divBdr>
    </w:div>
    <w:div w:id="1828588532">
      <w:bodyDiv w:val="1"/>
      <w:marLeft w:val="0"/>
      <w:marRight w:val="0"/>
      <w:marTop w:val="0"/>
      <w:marBottom w:val="0"/>
      <w:divBdr>
        <w:top w:val="none" w:sz="0" w:space="0" w:color="auto"/>
        <w:left w:val="none" w:sz="0" w:space="0" w:color="auto"/>
        <w:bottom w:val="none" w:sz="0" w:space="0" w:color="auto"/>
        <w:right w:val="none" w:sz="0" w:space="0" w:color="auto"/>
      </w:divBdr>
      <w:divsChild>
        <w:div w:id="822160236">
          <w:marLeft w:val="0"/>
          <w:marRight w:val="0"/>
          <w:marTop w:val="0"/>
          <w:marBottom w:val="0"/>
          <w:divBdr>
            <w:top w:val="none" w:sz="0" w:space="0" w:color="auto"/>
            <w:left w:val="none" w:sz="0" w:space="0" w:color="auto"/>
            <w:bottom w:val="none" w:sz="0" w:space="0" w:color="auto"/>
            <w:right w:val="none" w:sz="0" w:space="0" w:color="auto"/>
          </w:divBdr>
          <w:divsChild>
            <w:div w:id="44989753">
              <w:marLeft w:val="3000"/>
              <w:marRight w:val="0"/>
              <w:marTop w:val="0"/>
              <w:marBottom w:val="0"/>
              <w:divBdr>
                <w:top w:val="none" w:sz="0" w:space="0" w:color="auto"/>
                <w:left w:val="none" w:sz="0" w:space="0" w:color="auto"/>
                <w:bottom w:val="none" w:sz="0" w:space="0" w:color="auto"/>
                <w:right w:val="none" w:sz="0" w:space="0" w:color="auto"/>
              </w:divBdr>
              <w:divsChild>
                <w:div w:id="530648212">
                  <w:marLeft w:val="0"/>
                  <w:marRight w:val="0"/>
                  <w:marTop w:val="0"/>
                  <w:marBottom w:val="0"/>
                  <w:divBdr>
                    <w:top w:val="none" w:sz="0" w:space="0" w:color="auto"/>
                    <w:left w:val="none" w:sz="0" w:space="0" w:color="auto"/>
                    <w:bottom w:val="none" w:sz="0" w:space="0" w:color="auto"/>
                    <w:right w:val="none" w:sz="0" w:space="0" w:color="auto"/>
                  </w:divBdr>
                  <w:divsChild>
                    <w:div w:id="92491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414328">
      <w:bodyDiv w:val="1"/>
      <w:marLeft w:val="0"/>
      <w:marRight w:val="0"/>
      <w:marTop w:val="0"/>
      <w:marBottom w:val="0"/>
      <w:divBdr>
        <w:top w:val="none" w:sz="0" w:space="0" w:color="auto"/>
        <w:left w:val="none" w:sz="0" w:space="0" w:color="auto"/>
        <w:bottom w:val="none" w:sz="0" w:space="0" w:color="auto"/>
        <w:right w:val="none" w:sz="0" w:space="0" w:color="auto"/>
      </w:divBdr>
    </w:div>
    <w:div w:id="1857766196">
      <w:bodyDiv w:val="1"/>
      <w:marLeft w:val="0"/>
      <w:marRight w:val="0"/>
      <w:marTop w:val="0"/>
      <w:marBottom w:val="0"/>
      <w:divBdr>
        <w:top w:val="none" w:sz="0" w:space="0" w:color="auto"/>
        <w:left w:val="none" w:sz="0" w:space="0" w:color="auto"/>
        <w:bottom w:val="none" w:sz="0" w:space="0" w:color="auto"/>
        <w:right w:val="none" w:sz="0" w:space="0" w:color="auto"/>
      </w:divBdr>
    </w:div>
    <w:div w:id="1881745215">
      <w:bodyDiv w:val="1"/>
      <w:marLeft w:val="0"/>
      <w:marRight w:val="0"/>
      <w:marTop w:val="0"/>
      <w:marBottom w:val="0"/>
      <w:divBdr>
        <w:top w:val="none" w:sz="0" w:space="0" w:color="auto"/>
        <w:left w:val="none" w:sz="0" w:space="0" w:color="auto"/>
        <w:bottom w:val="none" w:sz="0" w:space="0" w:color="auto"/>
        <w:right w:val="none" w:sz="0" w:space="0" w:color="auto"/>
      </w:divBdr>
    </w:div>
    <w:div w:id="1962030042">
      <w:bodyDiv w:val="1"/>
      <w:marLeft w:val="0"/>
      <w:marRight w:val="0"/>
      <w:marTop w:val="0"/>
      <w:marBottom w:val="0"/>
      <w:divBdr>
        <w:top w:val="none" w:sz="0" w:space="0" w:color="auto"/>
        <w:left w:val="none" w:sz="0" w:space="0" w:color="auto"/>
        <w:bottom w:val="none" w:sz="0" w:space="0" w:color="auto"/>
        <w:right w:val="none" w:sz="0" w:space="0" w:color="auto"/>
      </w:divBdr>
    </w:div>
    <w:div w:id="2119324808">
      <w:bodyDiv w:val="1"/>
      <w:marLeft w:val="0"/>
      <w:marRight w:val="0"/>
      <w:marTop w:val="0"/>
      <w:marBottom w:val="0"/>
      <w:divBdr>
        <w:top w:val="none" w:sz="0" w:space="0" w:color="auto"/>
        <w:left w:val="none" w:sz="0" w:space="0" w:color="auto"/>
        <w:bottom w:val="none" w:sz="0" w:space="0" w:color="auto"/>
        <w:right w:val="none" w:sz="0" w:space="0" w:color="auto"/>
      </w:divBdr>
    </w:div>
    <w:div w:id="213440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cid:image001.png@01D5F631.09283CC0" TargetMode="External"/><Relationship Id="rId18" Type="http://schemas.openxmlformats.org/officeDocument/2006/relationships/hyperlink" Target="https://marches.maximilien.fr/?page=entreprise.AccueilEntreprise" TargetMode="External"/><Relationship Id="rId26" Type="http://schemas.openxmlformats.org/officeDocument/2006/relationships/hyperlink" Target="http://www.economie.gouv.fr/daj/formulaires-notification" TargetMode="External"/><Relationship Id="rId39" Type="http://schemas.openxmlformats.org/officeDocument/2006/relationships/image" Target="media/image4.png"/><Relationship Id="rId21" Type="http://schemas.openxmlformats.org/officeDocument/2006/relationships/hyperlink" Target="http://www.economie.gouv.fr/daj/formulaires-declaration-candidat" TargetMode="External"/><Relationship Id="rId34" Type="http://schemas.openxmlformats.org/officeDocument/2006/relationships/hyperlink" Target="https://marches.maximilien.fr" TargetMode="External"/><Relationship Id="rId42" Type="http://schemas.openxmlformats.org/officeDocument/2006/relationships/image" Target="media/image6.png"/><Relationship Id="rId47" Type="http://schemas.openxmlformats.org/officeDocument/2006/relationships/image" Target="media/image11.png"/><Relationship Id="rId50" Type="http://schemas.openxmlformats.org/officeDocument/2006/relationships/image" Target="media/image14.png"/><Relationship Id="rId55" Type="http://schemas.openxmlformats.org/officeDocument/2006/relationships/footer" Target="foot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marches.maximilien.fr/?page=entreprise.AccueilEntreprise" TargetMode="External"/><Relationship Id="rId29" Type="http://schemas.openxmlformats.org/officeDocument/2006/relationships/hyperlink" Target="mailto:greffe.ta-montreuil@juradm.fr" TargetMode="External"/><Relationship Id="rId11" Type="http://schemas.openxmlformats.org/officeDocument/2006/relationships/endnotes" Target="endnotes.xml"/><Relationship Id="rId24" Type="http://schemas.openxmlformats.org/officeDocument/2006/relationships/hyperlink" Target="http://www.economie.gouv.fr/daj/formulaires-declaration-candidat" TargetMode="External"/><Relationship Id="rId32" Type="http://schemas.openxmlformats.org/officeDocument/2006/relationships/hyperlink" Target="https://www.legifrance.gouv.fr/affichCodeArticle.do?cidTexte=LEGITEXT000006072050&amp;idArticle=LEGIARTI000006903679&amp;dateTexte=&amp;categorieLien=cid" TargetMode="External"/><Relationship Id="rId37" Type="http://schemas.openxmlformats.org/officeDocument/2006/relationships/hyperlink" Target="http://ec.europa.eu/information_society/policy/esignature/eu_legislation/trusted_lists/index_en.htm" TargetMode="External"/><Relationship Id="rId40" Type="http://schemas.openxmlformats.org/officeDocument/2006/relationships/hyperlink" Target="https://marches.maximilien.fr" TargetMode="External"/><Relationship Id="rId45" Type="http://schemas.openxmlformats.org/officeDocument/2006/relationships/image" Target="media/image9.png"/><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customXml" Target="../customXml/item5.xml"/><Relationship Id="rId19" Type="http://schemas.openxmlformats.org/officeDocument/2006/relationships/hyperlink" Target="https://marches.maximilien.fr/?page=entreprise.AccueilEntrepris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arches.maximilien.fr" TargetMode="External"/><Relationship Id="rId22" Type="http://schemas.openxmlformats.org/officeDocument/2006/relationships/hyperlink" Target="http://www.economie.gouv.fr/daj/formulaires-declaration-candidat" TargetMode="External"/><Relationship Id="rId27" Type="http://schemas.openxmlformats.org/officeDocument/2006/relationships/hyperlink" Target="http://www.telerecours.fr" TargetMode="External"/><Relationship Id="rId30" Type="http://schemas.openxmlformats.org/officeDocument/2006/relationships/hyperlink" Target="http://www.telerecours.fr" TargetMode="External"/><Relationship Id="rId35" Type="http://schemas.openxmlformats.org/officeDocument/2006/relationships/image" Target="media/image2.png"/><Relationship Id="rId43" Type="http://schemas.openxmlformats.org/officeDocument/2006/relationships/image" Target="media/image7.png"/><Relationship Id="rId48" Type="http://schemas.openxmlformats.org/officeDocument/2006/relationships/image" Target="media/image12.png"/><Relationship Id="rId56" Type="http://schemas.openxmlformats.org/officeDocument/2006/relationships/header" Target="header3.xml"/><Relationship Id="rId8" Type="http://schemas.openxmlformats.org/officeDocument/2006/relationships/settings" Target="settings.xml"/><Relationship Id="rId51" Type="http://schemas.openxmlformats.org/officeDocument/2006/relationships/oleObject" Target="embeddings/oleObject1.bin"/><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marches.maximilien.fr/?page=entreprise.AccueilEntreprise" TargetMode="External"/><Relationship Id="rId25" Type="http://schemas.openxmlformats.org/officeDocument/2006/relationships/hyperlink" Target="https://marches.maximilien.fr/?page=entreprise.AccueilEntreprise" TargetMode="External"/><Relationship Id="rId33" Type="http://schemas.openxmlformats.org/officeDocument/2006/relationships/hyperlink" Target="https://marches.maximilien.fr" TargetMode="External"/><Relationship Id="rId38" Type="http://schemas.openxmlformats.org/officeDocument/2006/relationships/image" Target="media/image3.png"/><Relationship Id="rId46" Type="http://schemas.openxmlformats.org/officeDocument/2006/relationships/image" Target="media/image10.emf"/><Relationship Id="rId59" Type="http://schemas.openxmlformats.org/officeDocument/2006/relationships/theme" Target="theme/theme1.xml"/><Relationship Id="rId20" Type="http://schemas.openxmlformats.org/officeDocument/2006/relationships/hyperlink" Target="https://marches.maximilien.fr/?page=entreprise.AccueilEntreprise" TargetMode="External"/><Relationship Id="rId41" Type="http://schemas.openxmlformats.org/officeDocument/2006/relationships/image" Target="media/image5.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marches.maximilien.fr/?page=entreprise.AccueilEntreprise" TargetMode="External"/><Relationship Id="rId23" Type="http://schemas.openxmlformats.org/officeDocument/2006/relationships/hyperlink" Target="http://www.economie.gouv.fr/daj/formulaires-notification" TargetMode="External"/><Relationship Id="rId28" Type="http://schemas.openxmlformats.org/officeDocument/2006/relationships/hyperlink" Target="http://montreuil.tribunal-administratif.fr" TargetMode="External"/><Relationship Id="rId36" Type="http://schemas.openxmlformats.org/officeDocument/2006/relationships/hyperlink" Target="http://www.references.modernisation.gouv.fr" TargetMode="External"/><Relationship Id="rId49" Type="http://schemas.openxmlformats.org/officeDocument/2006/relationships/image" Target="media/image13.png"/><Relationship Id="rId57" Type="http://schemas.openxmlformats.org/officeDocument/2006/relationships/footer" Target="footer3.xml"/><Relationship Id="rId10" Type="http://schemas.openxmlformats.org/officeDocument/2006/relationships/footnotes" Target="footnotes.xml"/><Relationship Id="rId31" Type="http://schemas.openxmlformats.org/officeDocument/2006/relationships/hyperlink" Target="http://montreuil.tribunal-administratif.fr" TargetMode="External"/><Relationship Id="rId44" Type="http://schemas.openxmlformats.org/officeDocument/2006/relationships/image" Target="media/image8.png"/><Relationship Id="rId52"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2D4EFE4E75084D85FDA832F0FADBC0" ma:contentTypeVersion="15" ma:contentTypeDescription="Crée un document." ma:contentTypeScope="" ma:versionID="bdfe8de9a26e7a52d819d2345b774cfb">
  <xsd:schema xmlns:xsd="http://www.w3.org/2001/XMLSchema" xmlns:xs="http://www.w3.org/2001/XMLSchema" xmlns:p="http://schemas.microsoft.com/office/2006/metadata/properties" xmlns:ns2="e2007ea0-d42d-43c5-96bf-41111242cf52" xmlns:ns3="d4ffb0da-5e76-4bdc-9fa7-638861a77b38" targetNamespace="http://schemas.microsoft.com/office/2006/metadata/properties" ma:root="true" ma:fieldsID="147a35af126b584edc3c2fa07f91b483" ns2:_="" ns3:_="">
    <xsd:import namespace="e2007ea0-d42d-43c5-96bf-41111242cf52"/>
    <xsd:import namespace="d4ffb0da-5e76-4bdc-9fa7-638861a77b3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07ea0-d42d-43c5-96bf-41111242cf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8df640de-7f17-4be9-91cf-105030d3cd2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ffb0da-5e76-4bdc-9fa7-638861a77b3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b910bef-4bf1-48bf-80b0-7441a33c6989}" ma:internalName="TaxCatchAll" ma:showField="CatchAllData" ma:web="d4ffb0da-5e76-4bdc-9fa7-638861a77b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4ffb0da-5e76-4bdc-9fa7-638861a77b38" xsi:nil="true"/>
    <lcf76f155ced4ddcb4097134ff3c332f xmlns="e2007ea0-d42d-43c5-96bf-41111242cf5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EDEF66D8-9EAC-44B2-8121-44248E7715D0}">
  <ds:schemaRefs>
    <ds:schemaRef ds:uri="http://schemas.microsoft.com/sharepoint/v3/contenttype/forms"/>
  </ds:schemaRefs>
</ds:datastoreItem>
</file>

<file path=customXml/itemProps2.xml><?xml version="1.0" encoding="utf-8"?>
<ds:datastoreItem xmlns:ds="http://schemas.openxmlformats.org/officeDocument/2006/customXml" ds:itemID="{48AE3485-11BB-4AEF-9E16-ECDC630D6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07ea0-d42d-43c5-96bf-41111242cf52"/>
    <ds:schemaRef ds:uri="d4ffb0da-5e76-4bdc-9fa7-638861a77b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087DF3-44BA-4D7A-A78D-89B0E894AAA6}">
  <ds:schemaRefs>
    <ds:schemaRef ds:uri="http://schemas.microsoft.com/office/2006/metadata/properties"/>
    <ds:schemaRef ds:uri="http://schemas.microsoft.com/office/infopath/2007/PartnerControls"/>
    <ds:schemaRef ds:uri="d4ffb0da-5e76-4bdc-9fa7-638861a77b38"/>
    <ds:schemaRef ds:uri="e2007ea0-d42d-43c5-96bf-41111242cf52"/>
  </ds:schemaRefs>
</ds:datastoreItem>
</file>

<file path=customXml/itemProps4.xml><?xml version="1.0" encoding="utf-8"?>
<ds:datastoreItem xmlns:ds="http://schemas.openxmlformats.org/officeDocument/2006/customXml" ds:itemID="{20B23EF7-2B97-4268-96F5-4A19E8CD0787}">
  <ds:schemaRefs>
    <ds:schemaRef ds:uri="http://schemas.openxmlformats.org/officeDocument/2006/bibliography"/>
  </ds:schemaRefs>
</ds:datastoreItem>
</file>

<file path=customXml/itemProps5.xml><?xml version="1.0" encoding="utf-8"?>
<ds:datastoreItem xmlns:ds="http://schemas.openxmlformats.org/officeDocument/2006/customXml" ds:itemID="{D4E7FCF7-96E3-46D6-B870-1CD874E57F4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27</Pages>
  <Words>8959</Words>
  <Characters>49006</Characters>
  <Application>Microsoft Office Word</Application>
  <DocSecurity>0</DocSecurity>
  <Lines>1361</Lines>
  <Paragraphs>597</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57368</CharactersWithSpaces>
  <SharedDoc>false</SharedDoc>
  <HLinks>
    <vt:vector size="432" baseType="variant">
      <vt:variant>
        <vt:i4>7798889</vt:i4>
      </vt:variant>
      <vt:variant>
        <vt:i4>390</vt:i4>
      </vt:variant>
      <vt:variant>
        <vt:i4>0</vt:i4>
      </vt:variant>
      <vt:variant>
        <vt:i4>5</vt:i4>
      </vt:variant>
      <vt:variant>
        <vt:lpwstr>https://marches.maximilien.fr/</vt:lpwstr>
      </vt:variant>
      <vt:variant>
        <vt:lpwstr/>
      </vt:variant>
      <vt:variant>
        <vt:i4>4980801</vt:i4>
      </vt:variant>
      <vt:variant>
        <vt:i4>387</vt:i4>
      </vt:variant>
      <vt:variant>
        <vt:i4>0</vt:i4>
      </vt:variant>
      <vt:variant>
        <vt:i4>5</vt:i4>
      </vt:variant>
      <vt:variant>
        <vt:lpwstr>http://ec.europa.eu/information_society/policy/esignature/eu_legislation/trusted_lists/index_en.htm</vt:lpwstr>
      </vt:variant>
      <vt:variant>
        <vt:lpwstr/>
      </vt:variant>
      <vt:variant>
        <vt:i4>1703967</vt:i4>
      </vt:variant>
      <vt:variant>
        <vt:i4>384</vt:i4>
      </vt:variant>
      <vt:variant>
        <vt:i4>0</vt:i4>
      </vt:variant>
      <vt:variant>
        <vt:i4>5</vt:i4>
      </vt:variant>
      <vt:variant>
        <vt:lpwstr>http://www.references.modernisation.gouv.fr/</vt:lpwstr>
      </vt:variant>
      <vt:variant>
        <vt:lpwstr/>
      </vt:variant>
      <vt:variant>
        <vt:i4>7798889</vt:i4>
      </vt:variant>
      <vt:variant>
        <vt:i4>381</vt:i4>
      </vt:variant>
      <vt:variant>
        <vt:i4>0</vt:i4>
      </vt:variant>
      <vt:variant>
        <vt:i4>5</vt:i4>
      </vt:variant>
      <vt:variant>
        <vt:lpwstr>https://marches.maximilien.fr/</vt:lpwstr>
      </vt:variant>
      <vt:variant>
        <vt:lpwstr/>
      </vt:variant>
      <vt:variant>
        <vt:i4>7798889</vt:i4>
      </vt:variant>
      <vt:variant>
        <vt:i4>378</vt:i4>
      </vt:variant>
      <vt:variant>
        <vt:i4>0</vt:i4>
      </vt:variant>
      <vt:variant>
        <vt:i4>5</vt:i4>
      </vt:variant>
      <vt:variant>
        <vt:lpwstr>https://marches.maximilien.fr/</vt:lpwstr>
      </vt:variant>
      <vt:variant>
        <vt:lpwstr/>
      </vt:variant>
      <vt:variant>
        <vt:i4>5111897</vt:i4>
      </vt:variant>
      <vt:variant>
        <vt:i4>375</vt:i4>
      </vt:variant>
      <vt:variant>
        <vt:i4>0</vt:i4>
      </vt:variant>
      <vt:variant>
        <vt:i4>5</vt:i4>
      </vt:variant>
      <vt:variant>
        <vt:lpwstr>https://www.legifrance.gouv.fr/affichCodeArticle.do?cidTexte=LEGITEXT000006072050&amp;idArticle=LEGIARTI000006903679&amp;dateTexte=&amp;categorieLien=cid</vt:lpwstr>
      </vt:variant>
      <vt:variant>
        <vt:lpwstr/>
      </vt:variant>
      <vt:variant>
        <vt:i4>2293813</vt:i4>
      </vt:variant>
      <vt:variant>
        <vt:i4>372</vt:i4>
      </vt:variant>
      <vt:variant>
        <vt:i4>0</vt:i4>
      </vt:variant>
      <vt:variant>
        <vt:i4>5</vt:i4>
      </vt:variant>
      <vt:variant>
        <vt:lpwstr>http://montreuil.tribunal-administratif.fr/</vt:lpwstr>
      </vt:variant>
      <vt:variant>
        <vt:lpwstr/>
      </vt:variant>
      <vt:variant>
        <vt:i4>7143540</vt:i4>
      </vt:variant>
      <vt:variant>
        <vt:i4>369</vt:i4>
      </vt:variant>
      <vt:variant>
        <vt:i4>0</vt:i4>
      </vt:variant>
      <vt:variant>
        <vt:i4>5</vt:i4>
      </vt:variant>
      <vt:variant>
        <vt:lpwstr>http://www.telerecours.fr/</vt:lpwstr>
      </vt:variant>
      <vt:variant>
        <vt:lpwstr/>
      </vt:variant>
      <vt:variant>
        <vt:i4>65578</vt:i4>
      </vt:variant>
      <vt:variant>
        <vt:i4>366</vt:i4>
      </vt:variant>
      <vt:variant>
        <vt:i4>0</vt:i4>
      </vt:variant>
      <vt:variant>
        <vt:i4>5</vt:i4>
      </vt:variant>
      <vt:variant>
        <vt:lpwstr>mailto:greffe.ta-montreuil@juradm.fr</vt:lpwstr>
      </vt:variant>
      <vt:variant>
        <vt:lpwstr/>
      </vt:variant>
      <vt:variant>
        <vt:i4>2293813</vt:i4>
      </vt:variant>
      <vt:variant>
        <vt:i4>363</vt:i4>
      </vt:variant>
      <vt:variant>
        <vt:i4>0</vt:i4>
      </vt:variant>
      <vt:variant>
        <vt:i4>5</vt:i4>
      </vt:variant>
      <vt:variant>
        <vt:lpwstr>http://montreuil.tribunal-administratif.fr/</vt:lpwstr>
      </vt:variant>
      <vt:variant>
        <vt:lpwstr/>
      </vt:variant>
      <vt:variant>
        <vt:i4>7143540</vt:i4>
      </vt:variant>
      <vt:variant>
        <vt:i4>360</vt:i4>
      </vt:variant>
      <vt:variant>
        <vt:i4>0</vt:i4>
      </vt:variant>
      <vt:variant>
        <vt:i4>5</vt:i4>
      </vt:variant>
      <vt:variant>
        <vt:lpwstr>http://www.telerecours.fr/</vt:lpwstr>
      </vt:variant>
      <vt:variant>
        <vt:lpwstr/>
      </vt:variant>
      <vt:variant>
        <vt:i4>65578</vt:i4>
      </vt:variant>
      <vt:variant>
        <vt:i4>357</vt:i4>
      </vt:variant>
      <vt:variant>
        <vt:i4>0</vt:i4>
      </vt:variant>
      <vt:variant>
        <vt:i4>5</vt:i4>
      </vt:variant>
      <vt:variant>
        <vt:lpwstr>mailto:greffe.ta-montreuil@juradm.fr</vt:lpwstr>
      </vt:variant>
      <vt:variant>
        <vt:lpwstr/>
      </vt:variant>
      <vt:variant>
        <vt:i4>5308432</vt:i4>
      </vt:variant>
      <vt:variant>
        <vt:i4>354</vt:i4>
      </vt:variant>
      <vt:variant>
        <vt:i4>0</vt:i4>
      </vt:variant>
      <vt:variant>
        <vt:i4>5</vt:i4>
      </vt:variant>
      <vt:variant>
        <vt:lpwstr>http://www.economie.gouv.fr/daj/formulaires-notification</vt:lpwstr>
      </vt:variant>
      <vt:variant>
        <vt:lpwstr/>
      </vt:variant>
      <vt:variant>
        <vt:i4>5636099</vt:i4>
      </vt:variant>
      <vt:variant>
        <vt:i4>351</vt:i4>
      </vt:variant>
      <vt:variant>
        <vt:i4>0</vt:i4>
      </vt:variant>
      <vt:variant>
        <vt:i4>5</vt:i4>
      </vt:variant>
      <vt:variant>
        <vt:lpwstr>https://marches.maximilien.fr/?page=entreprise.AccueilEntreprise</vt:lpwstr>
      </vt:variant>
      <vt:variant>
        <vt:lpwstr/>
      </vt:variant>
      <vt:variant>
        <vt:i4>17</vt:i4>
      </vt:variant>
      <vt:variant>
        <vt:i4>348</vt:i4>
      </vt:variant>
      <vt:variant>
        <vt:i4>0</vt:i4>
      </vt:variant>
      <vt:variant>
        <vt:i4>5</vt:i4>
      </vt:variant>
      <vt:variant>
        <vt:lpwstr>http://www.economie.gouv.fr/daj/formulaires-declaration-candidat</vt:lpwstr>
      </vt:variant>
      <vt:variant>
        <vt:lpwstr/>
      </vt:variant>
      <vt:variant>
        <vt:i4>5308432</vt:i4>
      </vt:variant>
      <vt:variant>
        <vt:i4>335</vt:i4>
      </vt:variant>
      <vt:variant>
        <vt:i4>0</vt:i4>
      </vt:variant>
      <vt:variant>
        <vt:i4>5</vt:i4>
      </vt:variant>
      <vt:variant>
        <vt:lpwstr>http://www.economie.gouv.fr/daj/formulaires-notification</vt:lpwstr>
      </vt:variant>
      <vt:variant>
        <vt:lpwstr/>
      </vt:variant>
      <vt:variant>
        <vt:i4>17</vt:i4>
      </vt:variant>
      <vt:variant>
        <vt:i4>332</vt:i4>
      </vt:variant>
      <vt:variant>
        <vt:i4>0</vt:i4>
      </vt:variant>
      <vt:variant>
        <vt:i4>5</vt:i4>
      </vt:variant>
      <vt:variant>
        <vt:lpwstr>http://www.economie.gouv.fr/daj/formulaires-declaration-candidat</vt:lpwstr>
      </vt:variant>
      <vt:variant>
        <vt:lpwstr/>
      </vt:variant>
      <vt:variant>
        <vt:i4>17</vt:i4>
      </vt:variant>
      <vt:variant>
        <vt:i4>329</vt:i4>
      </vt:variant>
      <vt:variant>
        <vt:i4>0</vt:i4>
      </vt:variant>
      <vt:variant>
        <vt:i4>5</vt:i4>
      </vt:variant>
      <vt:variant>
        <vt:lpwstr>http://www.economie.gouv.fr/daj/formulaires-declaration-candidat</vt:lpwstr>
      </vt:variant>
      <vt:variant>
        <vt:lpwstr/>
      </vt:variant>
      <vt:variant>
        <vt:i4>5636099</vt:i4>
      </vt:variant>
      <vt:variant>
        <vt:i4>326</vt:i4>
      </vt:variant>
      <vt:variant>
        <vt:i4>0</vt:i4>
      </vt:variant>
      <vt:variant>
        <vt:i4>5</vt:i4>
      </vt:variant>
      <vt:variant>
        <vt:lpwstr>https://marches.maximilien.fr/?page=entreprise.AccueilEntreprise</vt:lpwstr>
      </vt:variant>
      <vt:variant>
        <vt:lpwstr/>
      </vt:variant>
      <vt:variant>
        <vt:i4>5636099</vt:i4>
      </vt:variant>
      <vt:variant>
        <vt:i4>323</vt:i4>
      </vt:variant>
      <vt:variant>
        <vt:i4>0</vt:i4>
      </vt:variant>
      <vt:variant>
        <vt:i4>5</vt:i4>
      </vt:variant>
      <vt:variant>
        <vt:lpwstr>https://marches.maximilien.fr/?page=entreprise.AccueilEntreprise</vt:lpwstr>
      </vt:variant>
      <vt:variant>
        <vt:lpwstr/>
      </vt:variant>
      <vt:variant>
        <vt:i4>5636099</vt:i4>
      </vt:variant>
      <vt:variant>
        <vt:i4>316</vt:i4>
      </vt:variant>
      <vt:variant>
        <vt:i4>0</vt:i4>
      </vt:variant>
      <vt:variant>
        <vt:i4>5</vt:i4>
      </vt:variant>
      <vt:variant>
        <vt:lpwstr>https://marches.maximilien.fr/?page=entreprise.AccueilEntreprise</vt:lpwstr>
      </vt:variant>
      <vt:variant>
        <vt:lpwstr/>
      </vt:variant>
      <vt:variant>
        <vt:i4>5636099</vt:i4>
      </vt:variant>
      <vt:variant>
        <vt:i4>313</vt:i4>
      </vt:variant>
      <vt:variant>
        <vt:i4>0</vt:i4>
      </vt:variant>
      <vt:variant>
        <vt:i4>5</vt:i4>
      </vt:variant>
      <vt:variant>
        <vt:lpwstr>https://marches.maximilien.fr/?page=entreprise.AccueilEntreprise</vt:lpwstr>
      </vt:variant>
      <vt:variant>
        <vt:lpwstr/>
      </vt:variant>
      <vt:variant>
        <vt:i4>5636099</vt:i4>
      </vt:variant>
      <vt:variant>
        <vt:i4>310</vt:i4>
      </vt:variant>
      <vt:variant>
        <vt:i4>0</vt:i4>
      </vt:variant>
      <vt:variant>
        <vt:i4>5</vt:i4>
      </vt:variant>
      <vt:variant>
        <vt:lpwstr>https://marches.maximilien.fr/?page=entreprise.AccueilEntreprise</vt:lpwstr>
      </vt:variant>
      <vt:variant>
        <vt:lpwstr/>
      </vt:variant>
      <vt:variant>
        <vt:i4>5636099</vt:i4>
      </vt:variant>
      <vt:variant>
        <vt:i4>307</vt:i4>
      </vt:variant>
      <vt:variant>
        <vt:i4>0</vt:i4>
      </vt:variant>
      <vt:variant>
        <vt:i4>5</vt:i4>
      </vt:variant>
      <vt:variant>
        <vt:lpwstr>https://marches.maximilien.fr/?page=entreprise.AccueilEntreprise</vt:lpwstr>
      </vt:variant>
      <vt:variant>
        <vt:lpwstr/>
      </vt:variant>
      <vt:variant>
        <vt:i4>1179698</vt:i4>
      </vt:variant>
      <vt:variant>
        <vt:i4>278</vt:i4>
      </vt:variant>
      <vt:variant>
        <vt:i4>0</vt:i4>
      </vt:variant>
      <vt:variant>
        <vt:i4>5</vt:i4>
      </vt:variant>
      <vt:variant>
        <vt:lpwstr/>
      </vt:variant>
      <vt:variant>
        <vt:lpwstr>_Toc526515071</vt:lpwstr>
      </vt:variant>
      <vt:variant>
        <vt:i4>1179698</vt:i4>
      </vt:variant>
      <vt:variant>
        <vt:i4>272</vt:i4>
      </vt:variant>
      <vt:variant>
        <vt:i4>0</vt:i4>
      </vt:variant>
      <vt:variant>
        <vt:i4>5</vt:i4>
      </vt:variant>
      <vt:variant>
        <vt:lpwstr/>
      </vt:variant>
      <vt:variant>
        <vt:lpwstr>_Toc526515070</vt:lpwstr>
      </vt:variant>
      <vt:variant>
        <vt:i4>1245234</vt:i4>
      </vt:variant>
      <vt:variant>
        <vt:i4>266</vt:i4>
      </vt:variant>
      <vt:variant>
        <vt:i4>0</vt:i4>
      </vt:variant>
      <vt:variant>
        <vt:i4>5</vt:i4>
      </vt:variant>
      <vt:variant>
        <vt:lpwstr/>
      </vt:variant>
      <vt:variant>
        <vt:lpwstr>_Toc526515069</vt:lpwstr>
      </vt:variant>
      <vt:variant>
        <vt:i4>1245234</vt:i4>
      </vt:variant>
      <vt:variant>
        <vt:i4>260</vt:i4>
      </vt:variant>
      <vt:variant>
        <vt:i4>0</vt:i4>
      </vt:variant>
      <vt:variant>
        <vt:i4>5</vt:i4>
      </vt:variant>
      <vt:variant>
        <vt:lpwstr/>
      </vt:variant>
      <vt:variant>
        <vt:lpwstr>_Toc526515068</vt:lpwstr>
      </vt:variant>
      <vt:variant>
        <vt:i4>1245234</vt:i4>
      </vt:variant>
      <vt:variant>
        <vt:i4>254</vt:i4>
      </vt:variant>
      <vt:variant>
        <vt:i4>0</vt:i4>
      </vt:variant>
      <vt:variant>
        <vt:i4>5</vt:i4>
      </vt:variant>
      <vt:variant>
        <vt:lpwstr/>
      </vt:variant>
      <vt:variant>
        <vt:lpwstr>_Toc526515067</vt:lpwstr>
      </vt:variant>
      <vt:variant>
        <vt:i4>1245234</vt:i4>
      </vt:variant>
      <vt:variant>
        <vt:i4>248</vt:i4>
      </vt:variant>
      <vt:variant>
        <vt:i4>0</vt:i4>
      </vt:variant>
      <vt:variant>
        <vt:i4>5</vt:i4>
      </vt:variant>
      <vt:variant>
        <vt:lpwstr/>
      </vt:variant>
      <vt:variant>
        <vt:lpwstr>_Toc526515066</vt:lpwstr>
      </vt:variant>
      <vt:variant>
        <vt:i4>1245234</vt:i4>
      </vt:variant>
      <vt:variant>
        <vt:i4>242</vt:i4>
      </vt:variant>
      <vt:variant>
        <vt:i4>0</vt:i4>
      </vt:variant>
      <vt:variant>
        <vt:i4>5</vt:i4>
      </vt:variant>
      <vt:variant>
        <vt:lpwstr/>
      </vt:variant>
      <vt:variant>
        <vt:lpwstr>_Toc526515065</vt:lpwstr>
      </vt:variant>
      <vt:variant>
        <vt:i4>1245234</vt:i4>
      </vt:variant>
      <vt:variant>
        <vt:i4>236</vt:i4>
      </vt:variant>
      <vt:variant>
        <vt:i4>0</vt:i4>
      </vt:variant>
      <vt:variant>
        <vt:i4>5</vt:i4>
      </vt:variant>
      <vt:variant>
        <vt:lpwstr/>
      </vt:variant>
      <vt:variant>
        <vt:lpwstr>_Toc526515064</vt:lpwstr>
      </vt:variant>
      <vt:variant>
        <vt:i4>1245234</vt:i4>
      </vt:variant>
      <vt:variant>
        <vt:i4>230</vt:i4>
      </vt:variant>
      <vt:variant>
        <vt:i4>0</vt:i4>
      </vt:variant>
      <vt:variant>
        <vt:i4>5</vt:i4>
      </vt:variant>
      <vt:variant>
        <vt:lpwstr/>
      </vt:variant>
      <vt:variant>
        <vt:lpwstr>_Toc526515063</vt:lpwstr>
      </vt:variant>
      <vt:variant>
        <vt:i4>1245234</vt:i4>
      </vt:variant>
      <vt:variant>
        <vt:i4>224</vt:i4>
      </vt:variant>
      <vt:variant>
        <vt:i4>0</vt:i4>
      </vt:variant>
      <vt:variant>
        <vt:i4>5</vt:i4>
      </vt:variant>
      <vt:variant>
        <vt:lpwstr/>
      </vt:variant>
      <vt:variant>
        <vt:lpwstr>_Toc526515062</vt:lpwstr>
      </vt:variant>
      <vt:variant>
        <vt:i4>1245234</vt:i4>
      </vt:variant>
      <vt:variant>
        <vt:i4>218</vt:i4>
      </vt:variant>
      <vt:variant>
        <vt:i4>0</vt:i4>
      </vt:variant>
      <vt:variant>
        <vt:i4>5</vt:i4>
      </vt:variant>
      <vt:variant>
        <vt:lpwstr/>
      </vt:variant>
      <vt:variant>
        <vt:lpwstr>_Toc526515061</vt:lpwstr>
      </vt:variant>
      <vt:variant>
        <vt:i4>1245234</vt:i4>
      </vt:variant>
      <vt:variant>
        <vt:i4>212</vt:i4>
      </vt:variant>
      <vt:variant>
        <vt:i4>0</vt:i4>
      </vt:variant>
      <vt:variant>
        <vt:i4>5</vt:i4>
      </vt:variant>
      <vt:variant>
        <vt:lpwstr/>
      </vt:variant>
      <vt:variant>
        <vt:lpwstr>_Toc526515060</vt:lpwstr>
      </vt:variant>
      <vt:variant>
        <vt:i4>1048626</vt:i4>
      </vt:variant>
      <vt:variant>
        <vt:i4>206</vt:i4>
      </vt:variant>
      <vt:variant>
        <vt:i4>0</vt:i4>
      </vt:variant>
      <vt:variant>
        <vt:i4>5</vt:i4>
      </vt:variant>
      <vt:variant>
        <vt:lpwstr/>
      </vt:variant>
      <vt:variant>
        <vt:lpwstr>_Toc526515059</vt:lpwstr>
      </vt:variant>
      <vt:variant>
        <vt:i4>1048626</vt:i4>
      </vt:variant>
      <vt:variant>
        <vt:i4>200</vt:i4>
      </vt:variant>
      <vt:variant>
        <vt:i4>0</vt:i4>
      </vt:variant>
      <vt:variant>
        <vt:i4>5</vt:i4>
      </vt:variant>
      <vt:variant>
        <vt:lpwstr/>
      </vt:variant>
      <vt:variant>
        <vt:lpwstr>_Toc526515058</vt:lpwstr>
      </vt:variant>
      <vt:variant>
        <vt:i4>1048626</vt:i4>
      </vt:variant>
      <vt:variant>
        <vt:i4>194</vt:i4>
      </vt:variant>
      <vt:variant>
        <vt:i4>0</vt:i4>
      </vt:variant>
      <vt:variant>
        <vt:i4>5</vt:i4>
      </vt:variant>
      <vt:variant>
        <vt:lpwstr/>
      </vt:variant>
      <vt:variant>
        <vt:lpwstr>_Toc526515057</vt:lpwstr>
      </vt:variant>
      <vt:variant>
        <vt:i4>1048626</vt:i4>
      </vt:variant>
      <vt:variant>
        <vt:i4>188</vt:i4>
      </vt:variant>
      <vt:variant>
        <vt:i4>0</vt:i4>
      </vt:variant>
      <vt:variant>
        <vt:i4>5</vt:i4>
      </vt:variant>
      <vt:variant>
        <vt:lpwstr/>
      </vt:variant>
      <vt:variant>
        <vt:lpwstr>_Toc526515056</vt:lpwstr>
      </vt:variant>
      <vt:variant>
        <vt:i4>1048626</vt:i4>
      </vt:variant>
      <vt:variant>
        <vt:i4>182</vt:i4>
      </vt:variant>
      <vt:variant>
        <vt:i4>0</vt:i4>
      </vt:variant>
      <vt:variant>
        <vt:i4>5</vt:i4>
      </vt:variant>
      <vt:variant>
        <vt:lpwstr/>
      </vt:variant>
      <vt:variant>
        <vt:lpwstr>_Toc526515055</vt:lpwstr>
      </vt:variant>
      <vt:variant>
        <vt:i4>1048626</vt:i4>
      </vt:variant>
      <vt:variant>
        <vt:i4>176</vt:i4>
      </vt:variant>
      <vt:variant>
        <vt:i4>0</vt:i4>
      </vt:variant>
      <vt:variant>
        <vt:i4>5</vt:i4>
      </vt:variant>
      <vt:variant>
        <vt:lpwstr/>
      </vt:variant>
      <vt:variant>
        <vt:lpwstr>_Toc526515054</vt:lpwstr>
      </vt:variant>
      <vt:variant>
        <vt:i4>1048626</vt:i4>
      </vt:variant>
      <vt:variant>
        <vt:i4>170</vt:i4>
      </vt:variant>
      <vt:variant>
        <vt:i4>0</vt:i4>
      </vt:variant>
      <vt:variant>
        <vt:i4>5</vt:i4>
      </vt:variant>
      <vt:variant>
        <vt:lpwstr/>
      </vt:variant>
      <vt:variant>
        <vt:lpwstr>_Toc526515053</vt:lpwstr>
      </vt:variant>
      <vt:variant>
        <vt:i4>1048626</vt:i4>
      </vt:variant>
      <vt:variant>
        <vt:i4>164</vt:i4>
      </vt:variant>
      <vt:variant>
        <vt:i4>0</vt:i4>
      </vt:variant>
      <vt:variant>
        <vt:i4>5</vt:i4>
      </vt:variant>
      <vt:variant>
        <vt:lpwstr/>
      </vt:variant>
      <vt:variant>
        <vt:lpwstr>_Toc526515052</vt:lpwstr>
      </vt:variant>
      <vt:variant>
        <vt:i4>1048626</vt:i4>
      </vt:variant>
      <vt:variant>
        <vt:i4>158</vt:i4>
      </vt:variant>
      <vt:variant>
        <vt:i4>0</vt:i4>
      </vt:variant>
      <vt:variant>
        <vt:i4>5</vt:i4>
      </vt:variant>
      <vt:variant>
        <vt:lpwstr/>
      </vt:variant>
      <vt:variant>
        <vt:lpwstr>_Toc526515051</vt:lpwstr>
      </vt:variant>
      <vt:variant>
        <vt:i4>1048626</vt:i4>
      </vt:variant>
      <vt:variant>
        <vt:i4>152</vt:i4>
      </vt:variant>
      <vt:variant>
        <vt:i4>0</vt:i4>
      </vt:variant>
      <vt:variant>
        <vt:i4>5</vt:i4>
      </vt:variant>
      <vt:variant>
        <vt:lpwstr/>
      </vt:variant>
      <vt:variant>
        <vt:lpwstr>_Toc526515050</vt:lpwstr>
      </vt:variant>
      <vt:variant>
        <vt:i4>1114162</vt:i4>
      </vt:variant>
      <vt:variant>
        <vt:i4>146</vt:i4>
      </vt:variant>
      <vt:variant>
        <vt:i4>0</vt:i4>
      </vt:variant>
      <vt:variant>
        <vt:i4>5</vt:i4>
      </vt:variant>
      <vt:variant>
        <vt:lpwstr/>
      </vt:variant>
      <vt:variant>
        <vt:lpwstr>_Toc526515049</vt:lpwstr>
      </vt:variant>
      <vt:variant>
        <vt:i4>1114162</vt:i4>
      </vt:variant>
      <vt:variant>
        <vt:i4>140</vt:i4>
      </vt:variant>
      <vt:variant>
        <vt:i4>0</vt:i4>
      </vt:variant>
      <vt:variant>
        <vt:i4>5</vt:i4>
      </vt:variant>
      <vt:variant>
        <vt:lpwstr/>
      </vt:variant>
      <vt:variant>
        <vt:lpwstr>_Toc526515048</vt:lpwstr>
      </vt:variant>
      <vt:variant>
        <vt:i4>1114162</vt:i4>
      </vt:variant>
      <vt:variant>
        <vt:i4>134</vt:i4>
      </vt:variant>
      <vt:variant>
        <vt:i4>0</vt:i4>
      </vt:variant>
      <vt:variant>
        <vt:i4>5</vt:i4>
      </vt:variant>
      <vt:variant>
        <vt:lpwstr/>
      </vt:variant>
      <vt:variant>
        <vt:lpwstr>_Toc526515047</vt:lpwstr>
      </vt:variant>
      <vt:variant>
        <vt:i4>1114162</vt:i4>
      </vt:variant>
      <vt:variant>
        <vt:i4>128</vt:i4>
      </vt:variant>
      <vt:variant>
        <vt:i4>0</vt:i4>
      </vt:variant>
      <vt:variant>
        <vt:i4>5</vt:i4>
      </vt:variant>
      <vt:variant>
        <vt:lpwstr/>
      </vt:variant>
      <vt:variant>
        <vt:lpwstr>_Toc526515046</vt:lpwstr>
      </vt:variant>
      <vt:variant>
        <vt:i4>1114162</vt:i4>
      </vt:variant>
      <vt:variant>
        <vt:i4>122</vt:i4>
      </vt:variant>
      <vt:variant>
        <vt:i4>0</vt:i4>
      </vt:variant>
      <vt:variant>
        <vt:i4>5</vt:i4>
      </vt:variant>
      <vt:variant>
        <vt:lpwstr/>
      </vt:variant>
      <vt:variant>
        <vt:lpwstr>_Toc526515045</vt:lpwstr>
      </vt:variant>
      <vt:variant>
        <vt:i4>1114162</vt:i4>
      </vt:variant>
      <vt:variant>
        <vt:i4>116</vt:i4>
      </vt:variant>
      <vt:variant>
        <vt:i4>0</vt:i4>
      </vt:variant>
      <vt:variant>
        <vt:i4>5</vt:i4>
      </vt:variant>
      <vt:variant>
        <vt:lpwstr/>
      </vt:variant>
      <vt:variant>
        <vt:lpwstr>_Toc526515044</vt:lpwstr>
      </vt:variant>
      <vt:variant>
        <vt:i4>1114162</vt:i4>
      </vt:variant>
      <vt:variant>
        <vt:i4>110</vt:i4>
      </vt:variant>
      <vt:variant>
        <vt:i4>0</vt:i4>
      </vt:variant>
      <vt:variant>
        <vt:i4>5</vt:i4>
      </vt:variant>
      <vt:variant>
        <vt:lpwstr/>
      </vt:variant>
      <vt:variant>
        <vt:lpwstr>_Toc526515043</vt:lpwstr>
      </vt:variant>
      <vt:variant>
        <vt:i4>1114162</vt:i4>
      </vt:variant>
      <vt:variant>
        <vt:i4>104</vt:i4>
      </vt:variant>
      <vt:variant>
        <vt:i4>0</vt:i4>
      </vt:variant>
      <vt:variant>
        <vt:i4>5</vt:i4>
      </vt:variant>
      <vt:variant>
        <vt:lpwstr/>
      </vt:variant>
      <vt:variant>
        <vt:lpwstr>_Toc526515042</vt:lpwstr>
      </vt:variant>
      <vt:variant>
        <vt:i4>1114162</vt:i4>
      </vt:variant>
      <vt:variant>
        <vt:i4>98</vt:i4>
      </vt:variant>
      <vt:variant>
        <vt:i4>0</vt:i4>
      </vt:variant>
      <vt:variant>
        <vt:i4>5</vt:i4>
      </vt:variant>
      <vt:variant>
        <vt:lpwstr/>
      </vt:variant>
      <vt:variant>
        <vt:lpwstr>_Toc526515041</vt:lpwstr>
      </vt:variant>
      <vt:variant>
        <vt:i4>1114162</vt:i4>
      </vt:variant>
      <vt:variant>
        <vt:i4>92</vt:i4>
      </vt:variant>
      <vt:variant>
        <vt:i4>0</vt:i4>
      </vt:variant>
      <vt:variant>
        <vt:i4>5</vt:i4>
      </vt:variant>
      <vt:variant>
        <vt:lpwstr/>
      </vt:variant>
      <vt:variant>
        <vt:lpwstr>_Toc526515040</vt:lpwstr>
      </vt:variant>
      <vt:variant>
        <vt:i4>1441842</vt:i4>
      </vt:variant>
      <vt:variant>
        <vt:i4>86</vt:i4>
      </vt:variant>
      <vt:variant>
        <vt:i4>0</vt:i4>
      </vt:variant>
      <vt:variant>
        <vt:i4>5</vt:i4>
      </vt:variant>
      <vt:variant>
        <vt:lpwstr/>
      </vt:variant>
      <vt:variant>
        <vt:lpwstr>_Toc526515039</vt:lpwstr>
      </vt:variant>
      <vt:variant>
        <vt:i4>1441842</vt:i4>
      </vt:variant>
      <vt:variant>
        <vt:i4>80</vt:i4>
      </vt:variant>
      <vt:variant>
        <vt:i4>0</vt:i4>
      </vt:variant>
      <vt:variant>
        <vt:i4>5</vt:i4>
      </vt:variant>
      <vt:variant>
        <vt:lpwstr/>
      </vt:variant>
      <vt:variant>
        <vt:lpwstr>_Toc526515038</vt:lpwstr>
      </vt:variant>
      <vt:variant>
        <vt:i4>1441842</vt:i4>
      </vt:variant>
      <vt:variant>
        <vt:i4>74</vt:i4>
      </vt:variant>
      <vt:variant>
        <vt:i4>0</vt:i4>
      </vt:variant>
      <vt:variant>
        <vt:i4>5</vt:i4>
      </vt:variant>
      <vt:variant>
        <vt:lpwstr/>
      </vt:variant>
      <vt:variant>
        <vt:lpwstr>_Toc526515037</vt:lpwstr>
      </vt:variant>
      <vt:variant>
        <vt:i4>1441842</vt:i4>
      </vt:variant>
      <vt:variant>
        <vt:i4>68</vt:i4>
      </vt:variant>
      <vt:variant>
        <vt:i4>0</vt:i4>
      </vt:variant>
      <vt:variant>
        <vt:i4>5</vt:i4>
      </vt:variant>
      <vt:variant>
        <vt:lpwstr/>
      </vt:variant>
      <vt:variant>
        <vt:lpwstr>_Toc526515036</vt:lpwstr>
      </vt:variant>
      <vt:variant>
        <vt:i4>1441842</vt:i4>
      </vt:variant>
      <vt:variant>
        <vt:i4>62</vt:i4>
      </vt:variant>
      <vt:variant>
        <vt:i4>0</vt:i4>
      </vt:variant>
      <vt:variant>
        <vt:i4>5</vt:i4>
      </vt:variant>
      <vt:variant>
        <vt:lpwstr/>
      </vt:variant>
      <vt:variant>
        <vt:lpwstr>_Toc526515035</vt:lpwstr>
      </vt:variant>
      <vt:variant>
        <vt:i4>1441842</vt:i4>
      </vt:variant>
      <vt:variant>
        <vt:i4>56</vt:i4>
      </vt:variant>
      <vt:variant>
        <vt:i4>0</vt:i4>
      </vt:variant>
      <vt:variant>
        <vt:i4>5</vt:i4>
      </vt:variant>
      <vt:variant>
        <vt:lpwstr/>
      </vt:variant>
      <vt:variant>
        <vt:lpwstr>_Toc526515034</vt:lpwstr>
      </vt:variant>
      <vt:variant>
        <vt:i4>1441842</vt:i4>
      </vt:variant>
      <vt:variant>
        <vt:i4>50</vt:i4>
      </vt:variant>
      <vt:variant>
        <vt:i4>0</vt:i4>
      </vt:variant>
      <vt:variant>
        <vt:i4>5</vt:i4>
      </vt:variant>
      <vt:variant>
        <vt:lpwstr/>
      </vt:variant>
      <vt:variant>
        <vt:lpwstr>_Toc526515033</vt:lpwstr>
      </vt:variant>
      <vt:variant>
        <vt:i4>1441842</vt:i4>
      </vt:variant>
      <vt:variant>
        <vt:i4>44</vt:i4>
      </vt:variant>
      <vt:variant>
        <vt:i4>0</vt:i4>
      </vt:variant>
      <vt:variant>
        <vt:i4>5</vt:i4>
      </vt:variant>
      <vt:variant>
        <vt:lpwstr/>
      </vt:variant>
      <vt:variant>
        <vt:lpwstr>_Toc526515032</vt:lpwstr>
      </vt:variant>
      <vt:variant>
        <vt:i4>1441842</vt:i4>
      </vt:variant>
      <vt:variant>
        <vt:i4>38</vt:i4>
      </vt:variant>
      <vt:variant>
        <vt:i4>0</vt:i4>
      </vt:variant>
      <vt:variant>
        <vt:i4>5</vt:i4>
      </vt:variant>
      <vt:variant>
        <vt:lpwstr/>
      </vt:variant>
      <vt:variant>
        <vt:lpwstr>_Toc526515031</vt:lpwstr>
      </vt:variant>
      <vt:variant>
        <vt:i4>1441842</vt:i4>
      </vt:variant>
      <vt:variant>
        <vt:i4>32</vt:i4>
      </vt:variant>
      <vt:variant>
        <vt:i4>0</vt:i4>
      </vt:variant>
      <vt:variant>
        <vt:i4>5</vt:i4>
      </vt:variant>
      <vt:variant>
        <vt:lpwstr/>
      </vt:variant>
      <vt:variant>
        <vt:lpwstr>_Toc526515030</vt:lpwstr>
      </vt:variant>
      <vt:variant>
        <vt:i4>1507378</vt:i4>
      </vt:variant>
      <vt:variant>
        <vt:i4>26</vt:i4>
      </vt:variant>
      <vt:variant>
        <vt:i4>0</vt:i4>
      </vt:variant>
      <vt:variant>
        <vt:i4>5</vt:i4>
      </vt:variant>
      <vt:variant>
        <vt:lpwstr/>
      </vt:variant>
      <vt:variant>
        <vt:lpwstr>_Toc526515029</vt:lpwstr>
      </vt:variant>
      <vt:variant>
        <vt:i4>1507378</vt:i4>
      </vt:variant>
      <vt:variant>
        <vt:i4>20</vt:i4>
      </vt:variant>
      <vt:variant>
        <vt:i4>0</vt:i4>
      </vt:variant>
      <vt:variant>
        <vt:i4>5</vt:i4>
      </vt:variant>
      <vt:variant>
        <vt:lpwstr/>
      </vt:variant>
      <vt:variant>
        <vt:lpwstr>_Toc526515028</vt:lpwstr>
      </vt:variant>
      <vt:variant>
        <vt:i4>1507378</vt:i4>
      </vt:variant>
      <vt:variant>
        <vt:i4>14</vt:i4>
      </vt:variant>
      <vt:variant>
        <vt:i4>0</vt:i4>
      </vt:variant>
      <vt:variant>
        <vt:i4>5</vt:i4>
      </vt:variant>
      <vt:variant>
        <vt:lpwstr/>
      </vt:variant>
      <vt:variant>
        <vt:lpwstr>_Toc526515027</vt:lpwstr>
      </vt:variant>
      <vt:variant>
        <vt:i4>1507378</vt:i4>
      </vt:variant>
      <vt:variant>
        <vt:i4>8</vt:i4>
      </vt:variant>
      <vt:variant>
        <vt:i4>0</vt:i4>
      </vt:variant>
      <vt:variant>
        <vt:i4>5</vt:i4>
      </vt:variant>
      <vt:variant>
        <vt:lpwstr/>
      </vt:variant>
      <vt:variant>
        <vt:lpwstr>_Toc526515026</vt:lpwstr>
      </vt:variant>
      <vt:variant>
        <vt:i4>7798889</vt:i4>
      </vt:variant>
      <vt:variant>
        <vt:i4>3</vt:i4>
      </vt:variant>
      <vt:variant>
        <vt:i4>0</vt:i4>
      </vt:variant>
      <vt:variant>
        <vt:i4>5</vt:i4>
      </vt:variant>
      <vt:variant>
        <vt:lpwstr>https://marches.maximilien.fr/</vt:lpwstr>
      </vt:variant>
      <vt:variant>
        <vt:lpwstr/>
      </vt:variant>
      <vt:variant>
        <vt:i4>3276811</vt:i4>
      </vt:variant>
      <vt:variant>
        <vt:i4>2124</vt:i4>
      </vt:variant>
      <vt:variant>
        <vt:i4>1025</vt:i4>
      </vt:variant>
      <vt:variant>
        <vt:i4>1</vt:i4>
      </vt:variant>
      <vt:variant>
        <vt:lpwstr>cid:image001.png@01D5F631.09283CC0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subject/>
  <dc:creator>SB</dc:creator>
  <cp:keywords/>
  <cp:lastModifiedBy>Julien MISMER</cp:lastModifiedBy>
  <cp:revision>31</cp:revision>
  <cp:lastPrinted>2013-09-12T08:04:00Z</cp:lastPrinted>
  <dcterms:created xsi:type="dcterms:W3CDTF">2026-04-09T16:23:00Z</dcterms:created>
  <dcterms:modified xsi:type="dcterms:W3CDTF">2026-05-21T14:56:00Z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Julien MISMER</vt:lpwstr>
  </property>
  <property fmtid="{D5CDD505-2E9C-101B-9397-08002B2CF9AE}" pid="3" name="Order">
    <vt:lpwstr>1499200.00000000</vt:lpwstr>
  </property>
  <property fmtid="{D5CDD505-2E9C-101B-9397-08002B2CF9AE}" pid="4" name="display_urn:schemas-microsoft-com:office:office#Author">
    <vt:lpwstr>Julien MISMER</vt:lpwstr>
  </property>
  <property fmtid="{D5CDD505-2E9C-101B-9397-08002B2CF9AE}" pid="5" name="MediaServiceImageTags">
    <vt:lpwstr/>
  </property>
  <property fmtid="{D5CDD505-2E9C-101B-9397-08002B2CF9AE}" pid="6" name="ContentTypeId">
    <vt:lpwstr>0x010100E72D4EFE4E75084D85FDA832F0FADBC0</vt:lpwstr>
  </property>
</Properties>
</file>