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85035522"/>
        <w:docPartObj>
          <w:docPartGallery w:val="Cover Pages"/>
          <w:docPartUnique/>
        </w:docPartObj>
      </w:sdtPr>
      <w:sdtEndPr>
        <w:rPr>
          <w:noProof/>
        </w:rPr>
      </w:sdtEndPr>
      <w:sdtContent>
        <w:p w14:paraId="21ADE21E" w14:textId="1760198D" w:rsidR="00B91813" w:rsidRDefault="00B91813"/>
        <w:p w14:paraId="26C8675A" w14:textId="1AF5C2F1" w:rsidR="00B91813" w:rsidRDefault="000275A3">
          <w:pPr>
            <w:spacing w:after="160" w:line="259" w:lineRule="auto"/>
            <w:rPr>
              <w:noProof/>
            </w:rPr>
          </w:pPr>
          <w:r>
            <w:rPr>
              <w:noProof/>
              <w:lang w:eastAsia="fr-FR"/>
            </w:rPr>
            <mc:AlternateContent>
              <mc:Choice Requires="wps">
                <w:drawing>
                  <wp:anchor distT="45720" distB="45720" distL="114300" distR="114300" simplePos="0" relativeHeight="251674624" behindDoc="0" locked="0" layoutInCell="1" allowOverlap="1" wp14:anchorId="3D75616E" wp14:editId="4899B2A8">
                    <wp:simplePos x="0" y="0"/>
                    <wp:positionH relativeFrom="column">
                      <wp:posOffset>2453005</wp:posOffset>
                    </wp:positionH>
                    <wp:positionV relativeFrom="paragraph">
                      <wp:posOffset>2649855</wp:posOffset>
                    </wp:positionV>
                    <wp:extent cx="2952750" cy="3079750"/>
                    <wp:effectExtent l="0" t="0" r="0" b="635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3079750"/>
                            </a:xfrm>
                            <a:prstGeom prst="rect">
                              <a:avLst/>
                            </a:prstGeom>
                            <a:solidFill>
                              <a:srgbClr val="FFFFFF"/>
                            </a:solidFill>
                            <a:ln w="9525">
                              <a:noFill/>
                              <a:miter lim="800000"/>
                              <a:headEnd/>
                              <a:tailEnd/>
                            </a:ln>
                          </wps:spPr>
                          <wps:txbx>
                            <w:txbxContent>
                              <w:p w14:paraId="7EEE92DD" w14:textId="77777777" w:rsidR="00605FCE" w:rsidRPr="00155C7E" w:rsidRDefault="00605FCE" w:rsidP="000A2718">
                                <w:pPr>
                                  <w:rPr>
                                    <w:color w:val="7030A0"/>
                                    <w:sz w:val="48"/>
                                    <w:szCs w:val="52"/>
                                  </w:rPr>
                                </w:pPr>
                                <w:bookmarkStart w:id="0" w:name="_Hlk147138130"/>
                                <w:r w:rsidRPr="00155C7E">
                                  <w:rPr>
                                    <w:color w:val="7030A0"/>
                                    <w:sz w:val="56"/>
                                    <w:szCs w:val="56"/>
                                  </w:rPr>
                                  <w:t>Ville d’Alfortville</w:t>
                                </w:r>
                              </w:p>
                              <w:p w14:paraId="21852EA2" w14:textId="77777777" w:rsidR="00605FCE" w:rsidRDefault="00605FCE" w:rsidP="000A2718">
                                <w:pPr>
                                  <w:rPr>
                                    <w:color w:val="004469"/>
                                    <w:sz w:val="28"/>
                                    <w:szCs w:val="32"/>
                                  </w:rPr>
                                </w:pPr>
                              </w:p>
                              <w:p w14:paraId="24BA517D" w14:textId="5ED679B1" w:rsidR="00BA3A69" w:rsidRDefault="00BE5850" w:rsidP="000A2718">
                                <w:pPr>
                                  <w:rPr>
                                    <w:color w:val="004469"/>
                                    <w:sz w:val="28"/>
                                    <w:szCs w:val="32"/>
                                  </w:rPr>
                                </w:pPr>
                                <w:r w:rsidRPr="00BE5850">
                                  <w:rPr>
                                    <w:color w:val="004469"/>
                                    <w:sz w:val="28"/>
                                    <w:szCs w:val="32"/>
                                  </w:rPr>
                                  <w:t>Concession relative à l’exploitation et la gestion des marchés forains de la Ville d’Alfortville</w:t>
                                </w:r>
                              </w:p>
                              <w:bookmarkEnd w:id="0"/>
                              <w:p w14:paraId="6F196AEC" w14:textId="77777777" w:rsidR="00605FCE" w:rsidRDefault="00605FCE" w:rsidP="000A2718">
                                <w:pPr>
                                  <w:rPr>
                                    <w:color w:val="004469"/>
                                    <w:sz w:val="28"/>
                                    <w:szCs w:val="32"/>
                                  </w:rPr>
                                </w:pPr>
                              </w:p>
                              <w:p w14:paraId="652C19D1" w14:textId="77777777" w:rsidR="00BE5850" w:rsidRDefault="00BE5850" w:rsidP="000A2718">
                                <w:pPr>
                                  <w:rPr>
                                    <w:color w:val="004469"/>
                                    <w:sz w:val="28"/>
                                    <w:szCs w:val="32"/>
                                  </w:rPr>
                                </w:pPr>
                              </w:p>
                              <w:p w14:paraId="18B76DE6" w14:textId="634B425E" w:rsidR="00605FCE" w:rsidRPr="0043724F" w:rsidRDefault="00605FCE" w:rsidP="007B22AE">
                                <w:pPr>
                                  <w:rPr>
                                    <w:i/>
                                    <w:iCs/>
                                    <w:sz w:val="16"/>
                                    <w:szCs w:val="18"/>
                                  </w:rPr>
                                </w:pPr>
                                <w:r w:rsidRPr="0043724F">
                                  <w:rPr>
                                    <w:i/>
                                    <w:iCs/>
                                    <w:color w:val="004469"/>
                                    <w:sz w:val="24"/>
                                    <w:szCs w:val="28"/>
                                  </w:rPr>
                                  <w:t>Règlement de consultation</w:t>
                                </w:r>
                                <w:r>
                                  <w:rPr>
                                    <w:i/>
                                    <w:iCs/>
                                    <w:color w:val="004469"/>
                                    <w:sz w:val="24"/>
                                    <w:szCs w:val="28"/>
                                  </w:rPr>
                                  <w:t xml:space="preserve"> </w:t>
                                </w:r>
                              </w:p>
                              <w:p w14:paraId="4497D783" w14:textId="77777777" w:rsidR="00605FCE" w:rsidRDefault="00605FCE" w:rsidP="007B22AE">
                                <w:pPr>
                                  <w:spacing w:before="120"/>
                                  <w:jc w:val="right"/>
                                  <w:rPr>
                                    <w:i/>
                                    <w:iCs/>
                                    <w:color w:val="004469"/>
                                  </w:rPr>
                                </w:pPr>
                              </w:p>
                              <w:p w14:paraId="3F545AC4" w14:textId="77777777" w:rsidR="00605FCE" w:rsidRDefault="00605FCE" w:rsidP="007B22AE">
                                <w:pPr>
                                  <w:spacing w:before="120"/>
                                  <w:jc w:val="right"/>
                                  <w:rPr>
                                    <w:i/>
                                    <w:iCs/>
                                    <w:color w:val="004469"/>
                                  </w:rPr>
                                </w:pPr>
                              </w:p>
                              <w:p w14:paraId="267BFC2F" w14:textId="149A6107" w:rsidR="00605FCE" w:rsidRDefault="00605FCE" w:rsidP="00F52023">
                                <w:r>
                                  <w:t>Date et heure limites de réception des candidatures :</w:t>
                                </w:r>
                              </w:p>
                              <w:p w14:paraId="0328DCEA" w14:textId="77777777" w:rsidR="00BA3A69" w:rsidRDefault="00BA3A69" w:rsidP="00F52023"/>
                              <w:p w14:paraId="597CBBE0" w14:textId="79861457" w:rsidR="00605FCE" w:rsidRPr="00BE5850" w:rsidRDefault="00BE5850" w:rsidP="00BE5850">
                                <w:pPr>
                                  <w:jc w:val="center"/>
                                  <w:rPr>
                                    <w:i/>
                                    <w:iCs/>
                                    <w:color w:val="EE0000"/>
                                  </w:rPr>
                                </w:pPr>
                                <w:r w:rsidRPr="00BE5850">
                                  <w:rPr>
                                    <w:b/>
                                    <w:bCs/>
                                    <w:i/>
                                    <w:iCs/>
                                    <w:color w:val="EE0000"/>
                                  </w:rPr>
                                  <w:t>Mercredi 14 Octobre 2026 à 18h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75616E" id="_x0000_t202" coordsize="21600,21600" o:spt="202" path="m,l,21600r21600,l21600,xe">
                    <v:stroke joinstyle="miter"/>
                    <v:path gradientshapeok="t" o:connecttype="rect"/>
                  </v:shapetype>
                  <v:shape id="Zone de texte 2" o:spid="_x0000_s1026" type="#_x0000_t202" style="position:absolute;left:0;text-align:left;margin-left:193.15pt;margin-top:208.65pt;width:232.5pt;height:24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" stroked="f">
                    <v:textbox>
                      <w:txbxContent>
                        <w:p w14:paraId="7EEE92DD" w14:textId="77777777" w:rsidR="00605FCE" w:rsidRPr="00155C7E" w:rsidRDefault="00605FCE" w:rsidP="000A2718">
                          <w:pPr>
                            <w:rPr>
                              <w:color w:val="7030A0"/>
                              <w:sz w:val="48"/>
                              <w:szCs w:val="52"/>
                            </w:rPr>
                          </w:pPr>
                          <w:bookmarkStart w:id="1" w:name="_Hlk147138130"/>
                          <w:r w:rsidRPr="00155C7E">
                            <w:rPr>
                              <w:color w:val="7030A0"/>
                              <w:sz w:val="56"/>
                              <w:szCs w:val="56"/>
                            </w:rPr>
                            <w:t>Ville d’Alfortville</w:t>
                          </w:r>
                        </w:p>
                        <w:p w14:paraId="21852EA2" w14:textId="77777777" w:rsidR="00605FCE" w:rsidRDefault="00605FCE" w:rsidP="000A2718">
                          <w:pPr>
                            <w:rPr>
                              <w:color w:val="004469"/>
                              <w:sz w:val="28"/>
                              <w:szCs w:val="32"/>
                            </w:rPr>
                          </w:pPr>
                        </w:p>
                        <w:p w14:paraId="24BA517D" w14:textId="5ED679B1" w:rsidR="00BA3A69" w:rsidRDefault="00BE5850" w:rsidP="000A2718">
                          <w:pPr>
                            <w:rPr>
                              <w:color w:val="004469"/>
                              <w:sz w:val="28"/>
                              <w:szCs w:val="32"/>
                            </w:rPr>
                          </w:pPr>
                          <w:r w:rsidRPr="00BE5850">
                            <w:rPr>
                              <w:color w:val="004469"/>
                              <w:sz w:val="28"/>
                              <w:szCs w:val="32"/>
                            </w:rPr>
                            <w:t>Concession relative à l’exploitation et la gestion des marchés forains de la Ville d’Alfortville</w:t>
                          </w:r>
                        </w:p>
                        <w:bookmarkEnd w:id="1"/>
                        <w:p w14:paraId="6F196AEC" w14:textId="77777777" w:rsidR="00605FCE" w:rsidRDefault="00605FCE" w:rsidP="000A2718">
                          <w:pPr>
                            <w:rPr>
                              <w:color w:val="004469"/>
                              <w:sz w:val="28"/>
                              <w:szCs w:val="32"/>
                            </w:rPr>
                          </w:pPr>
                        </w:p>
                        <w:p w14:paraId="652C19D1" w14:textId="77777777" w:rsidR="00BE5850" w:rsidRDefault="00BE5850" w:rsidP="000A2718">
                          <w:pPr>
                            <w:rPr>
                              <w:color w:val="004469"/>
                              <w:sz w:val="28"/>
                              <w:szCs w:val="32"/>
                            </w:rPr>
                          </w:pPr>
                        </w:p>
                        <w:p w14:paraId="18B76DE6" w14:textId="634B425E" w:rsidR="00605FCE" w:rsidRPr="0043724F" w:rsidRDefault="00605FCE" w:rsidP="007B22AE">
                          <w:pPr>
                            <w:rPr>
                              <w:i/>
                              <w:iCs/>
                              <w:sz w:val="16"/>
                              <w:szCs w:val="18"/>
                            </w:rPr>
                          </w:pPr>
                          <w:r w:rsidRPr="0043724F">
                            <w:rPr>
                              <w:i/>
                              <w:iCs/>
                              <w:color w:val="004469"/>
                              <w:sz w:val="24"/>
                              <w:szCs w:val="28"/>
                            </w:rPr>
                            <w:t>Règlement de consultation</w:t>
                          </w:r>
                          <w:r>
                            <w:rPr>
                              <w:i/>
                              <w:iCs/>
                              <w:color w:val="004469"/>
                              <w:sz w:val="24"/>
                              <w:szCs w:val="28"/>
                            </w:rPr>
                            <w:t xml:space="preserve"> </w:t>
                          </w:r>
                        </w:p>
                        <w:p w14:paraId="4497D783" w14:textId="77777777" w:rsidR="00605FCE" w:rsidRDefault="00605FCE" w:rsidP="007B22AE">
                          <w:pPr>
                            <w:spacing w:before="120"/>
                            <w:jc w:val="right"/>
                            <w:rPr>
                              <w:i/>
                              <w:iCs/>
                              <w:color w:val="004469"/>
                            </w:rPr>
                          </w:pPr>
                        </w:p>
                        <w:p w14:paraId="3F545AC4" w14:textId="77777777" w:rsidR="00605FCE" w:rsidRDefault="00605FCE" w:rsidP="007B22AE">
                          <w:pPr>
                            <w:spacing w:before="120"/>
                            <w:jc w:val="right"/>
                            <w:rPr>
                              <w:i/>
                              <w:iCs/>
                              <w:color w:val="004469"/>
                            </w:rPr>
                          </w:pPr>
                        </w:p>
                        <w:p w14:paraId="267BFC2F" w14:textId="149A6107" w:rsidR="00605FCE" w:rsidRDefault="00605FCE" w:rsidP="00F52023">
                          <w:r>
                            <w:t>Date et heure limites de réception des candidatures :</w:t>
                          </w:r>
                        </w:p>
                        <w:p w14:paraId="0328DCEA" w14:textId="77777777" w:rsidR="00BA3A69" w:rsidRDefault="00BA3A69" w:rsidP="00F52023"/>
                        <w:p w14:paraId="597CBBE0" w14:textId="79861457" w:rsidR="00605FCE" w:rsidRPr="00BE5850" w:rsidRDefault="00BE5850" w:rsidP="00BE5850">
                          <w:pPr>
                            <w:jc w:val="center"/>
                            <w:rPr>
                              <w:i/>
                              <w:iCs/>
                              <w:color w:val="EE0000"/>
                            </w:rPr>
                          </w:pPr>
                          <w:r w:rsidRPr="00BE5850">
                            <w:rPr>
                              <w:b/>
                              <w:bCs/>
                              <w:i/>
                              <w:iCs/>
                              <w:color w:val="EE0000"/>
                            </w:rPr>
                            <w:t>Mercredi 14 Octobre 2026 à 18h</w:t>
                          </w:r>
                        </w:p>
                      </w:txbxContent>
                    </v:textbox>
                    <w10:wrap type="square"/>
                  </v:shape>
                </w:pict>
              </mc:Fallback>
            </mc:AlternateContent>
          </w:r>
          <w:r w:rsidR="005A500D">
            <w:rPr>
              <w:noProof/>
              <w:lang w:eastAsia="fr-FR"/>
            </w:rPr>
            <mc:AlternateContent>
              <mc:Choice Requires="wps">
                <w:drawing>
                  <wp:anchor distT="0" distB="0" distL="114300" distR="114300" simplePos="0" relativeHeight="251665408" behindDoc="1" locked="0" layoutInCell="1" allowOverlap="1" wp14:anchorId="1959E716" wp14:editId="2902EFCA">
                    <wp:simplePos x="0" y="0"/>
                    <wp:positionH relativeFrom="page">
                      <wp:posOffset>190500</wp:posOffset>
                    </wp:positionH>
                    <wp:positionV relativeFrom="page">
                      <wp:posOffset>1454150</wp:posOffset>
                    </wp:positionV>
                    <wp:extent cx="7383780" cy="896239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8962390"/>
                            </a:xfrm>
                            <a:prstGeom prst="rect">
                              <a:avLst/>
                            </a:prstGeom>
                            <a:solidFill>
                              <a:srgbClr val="004469"/>
                            </a:soli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BDD6CA5" w14:textId="77777777" w:rsidR="00605FCE" w:rsidRDefault="00605FC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0</wp14:pctHeight>
                    </wp14:sizeRelV>
                  </wp:anchor>
                </w:drawing>
              </mc:Choice>
              <mc:Fallback>
                <w:pict>
                  <v:rect w14:anchorId="1959E716" id="Rectangle 466" o:spid="_x0000_s1027" style="position:absolute;left:0;text-align:left;margin-left:15pt;margin-top:114.5pt;width:581.4pt;height:705.7pt;z-index:-251651072;visibility:visible;mso-wrap-style:square;mso-width-percent:950;mso-height-percent:0;mso-wrap-distance-left:9pt;mso-wrap-distance-top:0;mso-wrap-distance-right:9pt;mso-wrap-distance-bottom:0;mso-position-horizontal:absolute;mso-position-horizontal-relative:page;mso-position-vertical:absolute;mso-position-vertical-relative:page;mso-width-percent:95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" fillcolor="#004469" stroked="f" strokeweight="1pt">
                    <v:textbox inset="21.6pt,,21.6pt">
                      <w:txbxContent>
                        <w:p w14:paraId="3BDD6CA5" w14:textId="77777777" w:rsidR="00605FCE" w:rsidRDefault="00605FCE"/>
                      </w:txbxContent>
                    </v:textbox>
                    <w10:wrap anchorx="page" anchory="page"/>
                  </v:rect>
                </w:pict>
              </mc:Fallback>
            </mc:AlternateContent>
          </w:r>
          <w:r w:rsidR="009B1113">
            <w:rPr>
              <w:noProof/>
              <w:lang w:eastAsia="fr-FR"/>
            </w:rPr>
            <mc:AlternateContent>
              <mc:Choice Requires="wps">
                <w:drawing>
                  <wp:anchor distT="0" distB="0" distL="114300" distR="114300" simplePos="0" relativeHeight="251661312" behindDoc="0" locked="0" layoutInCell="1" allowOverlap="1" wp14:anchorId="357BCE57" wp14:editId="437A1A2E">
                    <wp:simplePos x="0" y="0"/>
                    <wp:positionH relativeFrom="page">
                      <wp:posOffset>3327400</wp:posOffset>
                    </wp:positionH>
                    <wp:positionV relativeFrom="page">
                      <wp:posOffset>3651251</wp:posOffset>
                    </wp:positionV>
                    <wp:extent cx="3108960" cy="3709670"/>
                    <wp:effectExtent l="0" t="0" r="24130" b="24130"/>
                    <wp:wrapNone/>
                    <wp:docPr id="468" name="Rectangle 468"/>
                    <wp:cNvGraphicFramePr/>
                    <a:graphic xmlns:a="http://schemas.openxmlformats.org/drawingml/2006/main">
                      <a:graphicData uri="http://schemas.microsoft.com/office/word/2010/wordprocessingShape">
                        <wps:wsp>
                          <wps:cNvSpPr/>
                          <wps:spPr>
                            <a:xfrm>
                              <a:off x="0" y="0"/>
                              <a:ext cx="3108960" cy="370967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0292E77E" id="Rectangle 468" o:spid="_x0000_s1026" style="position:absolute;margin-left:262pt;margin-top:287.5pt;width:244.8pt;height:292.1pt;z-index:251661312;visibility:visible;mso-wrap-style:square;mso-width-percent:400;mso-height-percent:0;mso-wrap-distance-left:9pt;mso-wrap-distance-top:0;mso-wrap-distance-right:9pt;mso-wrap-distance-bottom:0;mso-position-horizontal:absolute;mso-position-horizontal-relative:page;mso-position-vertical:absolute;mso-position-vertical-relative:page;mso-width-percent:4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" fillcolor="white [3212]" strokecolor="#747070 [1614]" strokeweight="1.25pt">
                    <w10:wrap anchorx="page" anchory="page"/>
                  </v:rect>
                </w:pict>
              </mc:Fallback>
            </mc:AlternateContent>
          </w:r>
          <w:r w:rsidR="00B91813">
            <w:rPr>
              <w:noProof/>
            </w:rPr>
            <w:br w:type="page"/>
          </w:r>
        </w:p>
      </w:sdtContent>
    </w:sdt>
    <w:sdt>
      <w:sdtPr>
        <w:rPr>
          <w:rFonts w:ascii="Futura PT Medium" w:hAnsi="Futura PT Medium"/>
          <w:b/>
          <w:bCs/>
          <w:color w:val="004469"/>
          <w:sz w:val="28"/>
          <w:szCs w:val="36"/>
        </w:rPr>
        <w:id w:val="533844239"/>
        <w:docPartObj>
          <w:docPartGallery w:val="Table of Contents"/>
          <w:docPartUnique/>
        </w:docPartObj>
      </w:sdtPr>
      <w:sdtEndPr>
        <w:rPr>
          <w:rFonts w:ascii="Arial" w:hAnsi="Arial"/>
          <w:b w:val="0"/>
          <w:bCs w:val="0"/>
          <w:color w:val="auto"/>
          <w:sz w:val="20"/>
          <w:szCs w:val="22"/>
        </w:rPr>
      </w:sdtEndPr>
      <w:sdtContent>
        <w:p w14:paraId="665FDE67" w14:textId="77777777" w:rsidR="0086641D" w:rsidRDefault="0086641D" w:rsidP="0080283A">
          <w:pPr>
            <w:jc w:val="center"/>
            <w:rPr>
              <w:b/>
              <w:bCs/>
              <w:color w:val="004469"/>
              <w:sz w:val="32"/>
              <w:szCs w:val="36"/>
            </w:rPr>
          </w:pPr>
          <w:r w:rsidRPr="0080283A">
            <w:rPr>
              <w:b/>
              <w:bCs/>
              <w:color w:val="004469"/>
              <w:sz w:val="32"/>
              <w:szCs w:val="36"/>
            </w:rPr>
            <w:t>Table des matières</w:t>
          </w:r>
        </w:p>
        <w:p w14:paraId="06E40F1B" w14:textId="77777777" w:rsidR="0080283A" w:rsidRDefault="0080283A" w:rsidP="0080283A">
          <w:pPr>
            <w:jc w:val="center"/>
            <w:rPr>
              <w:b/>
              <w:bCs/>
              <w:color w:val="004469"/>
              <w:sz w:val="32"/>
              <w:szCs w:val="36"/>
            </w:rPr>
          </w:pPr>
        </w:p>
        <w:p w14:paraId="762431AF" w14:textId="77777777" w:rsidR="0080283A" w:rsidRPr="0080283A" w:rsidRDefault="0080283A" w:rsidP="0080283A">
          <w:pPr>
            <w:jc w:val="center"/>
            <w:rPr>
              <w:b/>
              <w:bCs/>
              <w:color w:val="004469"/>
              <w:sz w:val="32"/>
              <w:szCs w:val="36"/>
            </w:rPr>
          </w:pPr>
        </w:p>
        <w:p w14:paraId="1CCDC325" w14:textId="2073E5CC" w:rsidR="00BE5850" w:rsidRDefault="00B4539A">
          <w:pPr>
            <w:pStyle w:val="TM1"/>
            <w:rPr>
              <w:rFonts w:asciiTheme="minorHAnsi" w:eastAsiaTheme="minorEastAsia" w:hAnsiTheme="minorHAnsi"/>
              <w:noProof/>
              <w:kern w:val="2"/>
              <w:sz w:val="24"/>
              <w:szCs w:val="24"/>
              <w:lang w:eastAsia="fr-FR"/>
              <w14:ligatures w14:val="standardContextual"/>
            </w:rPr>
          </w:pPr>
          <w:r>
            <w:fldChar w:fldCharType="begin"/>
          </w:r>
          <w:r>
            <w:instrText xml:space="preserve"> TOC \o "1-3" \h \z \u </w:instrText>
          </w:r>
          <w:r>
            <w:fldChar w:fldCharType="separate"/>
          </w:r>
          <w:hyperlink w:anchor="_Toc235196713" w:history="1">
            <w:r w:rsidR="00BE5850" w:rsidRPr="005F5EDA">
              <w:rPr>
                <w:rStyle w:val="Lienhypertexte"/>
                <w:noProof/>
              </w:rPr>
              <w:t>1.</w:t>
            </w:r>
            <w:r w:rsidR="00BE5850">
              <w:rPr>
                <w:rFonts w:asciiTheme="minorHAnsi" w:eastAsiaTheme="minorEastAsia" w:hAnsiTheme="minorHAnsi"/>
                <w:noProof/>
                <w:kern w:val="2"/>
                <w:sz w:val="24"/>
                <w:szCs w:val="24"/>
                <w:lang w:eastAsia="fr-FR"/>
                <w14:ligatures w14:val="standardContextual"/>
              </w:rPr>
              <w:tab/>
            </w:r>
            <w:r w:rsidR="00BE5850" w:rsidRPr="005F5EDA">
              <w:rPr>
                <w:rStyle w:val="Lienhypertexte"/>
                <w:noProof/>
              </w:rPr>
              <w:t>Objet et mise en œuvre de la consultation</w:t>
            </w:r>
            <w:r w:rsidR="00BE5850">
              <w:rPr>
                <w:noProof/>
                <w:webHidden/>
              </w:rPr>
              <w:tab/>
            </w:r>
            <w:r w:rsidR="00BE5850">
              <w:rPr>
                <w:noProof/>
                <w:webHidden/>
              </w:rPr>
              <w:fldChar w:fldCharType="begin"/>
            </w:r>
            <w:r w:rsidR="00BE5850">
              <w:rPr>
                <w:noProof/>
                <w:webHidden/>
              </w:rPr>
              <w:instrText xml:space="preserve"> PAGEREF _Toc235196713 \h </w:instrText>
            </w:r>
            <w:r w:rsidR="00BE5850">
              <w:rPr>
                <w:noProof/>
                <w:webHidden/>
              </w:rPr>
            </w:r>
            <w:r w:rsidR="00BE5850">
              <w:rPr>
                <w:noProof/>
                <w:webHidden/>
              </w:rPr>
              <w:fldChar w:fldCharType="separate"/>
            </w:r>
            <w:r w:rsidR="00BE5850">
              <w:rPr>
                <w:noProof/>
                <w:webHidden/>
              </w:rPr>
              <w:t>2</w:t>
            </w:r>
            <w:r w:rsidR="00BE5850">
              <w:rPr>
                <w:noProof/>
                <w:webHidden/>
              </w:rPr>
              <w:fldChar w:fldCharType="end"/>
            </w:r>
          </w:hyperlink>
        </w:p>
        <w:p w14:paraId="1CC42641" w14:textId="5102F24B"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14" w:history="1">
            <w:r w:rsidRPr="005F5EDA">
              <w:rPr>
                <w:rStyle w:val="Lienhypertexte"/>
                <w:noProof/>
              </w:rPr>
              <w:t>1.1.</w:t>
            </w:r>
            <w:r>
              <w:rPr>
                <w:rFonts w:asciiTheme="minorHAnsi" w:eastAsiaTheme="minorEastAsia" w:hAnsiTheme="minorHAnsi"/>
                <w:noProof/>
                <w:kern w:val="2"/>
                <w:sz w:val="24"/>
                <w:szCs w:val="24"/>
                <w:lang w:eastAsia="fr-FR"/>
                <w14:ligatures w14:val="standardContextual"/>
              </w:rPr>
              <w:tab/>
            </w:r>
            <w:r w:rsidRPr="005F5EDA">
              <w:rPr>
                <w:rStyle w:val="Lienhypertexte"/>
                <w:noProof/>
              </w:rPr>
              <w:t>Personne publique lançant la consultation</w:t>
            </w:r>
            <w:r>
              <w:rPr>
                <w:noProof/>
                <w:webHidden/>
              </w:rPr>
              <w:tab/>
            </w:r>
            <w:r>
              <w:rPr>
                <w:noProof/>
                <w:webHidden/>
              </w:rPr>
              <w:fldChar w:fldCharType="begin"/>
            </w:r>
            <w:r>
              <w:rPr>
                <w:noProof/>
                <w:webHidden/>
              </w:rPr>
              <w:instrText xml:space="preserve"> PAGEREF _Toc235196714 \h </w:instrText>
            </w:r>
            <w:r>
              <w:rPr>
                <w:noProof/>
                <w:webHidden/>
              </w:rPr>
            </w:r>
            <w:r>
              <w:rPr>
                <w:noProof/>
                <w:webHidden/>
              </w:rPr>
              <w:fldChar w:fldCharType="separate"/>
            </w:r>
            <w:r>
              <w:rPr>
                <w:noProof/>
                <w:webHidden/>
              </w:rPr>
              <w:t>2</w:t>
            </w:r>
            <w:r>
              <w:rPr>
                <w:noProof/>
                <w:webHidden/>
              </w:rPr>
              <w:fldChar w:fldCharType="end"/>
            </w:r>
          </w:hyperlink>
        </w:p>
        <w:p w14:paraId="2BFC4DDA" w14:textId="5F8D1420"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15" w:history="1">
            <w:r w:rsidRPr="005F5EDA">
              <w:rPr>
                <w:rStyle w:val="Lienhypertexte"/>
                <w:noProof/>
              </w:rPr>
              <w:t>1.2.</w:t>
            </w:r>
            <w:r>
              <w:rPr>
                <w:rFonts w:asciiTheme="minorHAnsi" w:eastAsiaTheme="minorEastAsia" w:hAnsiTheme="minorHAnsi"/>
                <w:noProof/>
                <w:kern w:val="2"/>
                <w:sz w:val="24"/>
                <w:szCs w:val="24"/>
                <w:lang w:eastAsia="fr-FR"/>
                <w14:ligatures w14:val="standardContextual"/>
              </w:rPr>
              <w:tab/>
            </w:r>
            <w:r w:rsidRPr="005F5EDA">
              <w:rPr>
                <w:rStyle w:val="Lienhypertexte"/>
                <w:noProof/>
              </w:rPr>
              <w:t>Objet</w:t>
            </w:r>
            <w:r>
              <w:rPr>
                <w:noProof/>
                <w:webHidden/>
              </w:rPr>
              <w:tab/>
            </w:r>
            <w:r>
              <w:rPr>
                <w:noProof/>
                <w:webHidden/>
              </w:rPr>
              <w:fldChar w:fldCharType="begin"/>
            </w:r>
            <w:r>
              <w:rPr>
                <w:noProof/>
                <w:webHidden/>
              </w:rPr>
              <w:instrText xml:space="preserve"> PAGEREF _Toc235196715 \h </w:instrText>
            </w:r>
            <w:r>
              <w:rPr>
                <w:noProof/>
                <w:webHidden/>
              </w:rPr>
            </w:r>
            <w:r>
              <w:rPr>
                <w:noProof/>
                <w:webHidden/>
              </w:rPr>
              <w:fldChar w:fldCharType="separate"/>
            </w:r>
            <w:r>
              <w:rPr>
                <w:noProof/>
                <w:webHidden/>
              </w:rPr>
              <w:t>2</w:t>
            </w:r>
            <w:r>
              <w:rPr>
                <w:noProof/>
                <w:webHidden/>
              </w:rPr>
              <w:fldChar w:fldCharType="end"/>
            </w:r>
          </w:hyperlink>
        </w:p>
        <w:p w14:paraId="09436D8E" w14:textId="286BCD75"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16" w:history="1">
            <w:r w:rsidRPr="005F5EDA">
              <w:rPr>
                <w:rStyle w:val="Lienhypertexte"/>
                <w:noProof/>
              </w:rPr>
              <w:t>1.3.</w:t>
            </w:r>
            <w:r>
              <w:rPr>
                <w:rFonts w:asciiTheme="minorHAnsi" w:eastAsiaTheme="minorEastAsia" w:hAnsiTheme="minorHAnsi"/>
                <w:noProof/>
                <w:kern w:val="2"/>
                <w:sz w:val="24"/>
                <w:szCs w:val="24"/>
                <w:lang w:eastAsia="fr-FR"/>
                <w14:ligatures w14:val="standardContextual"/>
              </w:rPr>
              <w:tab/>
            </w:r>
            <w:r w:rsidRPr="005F5EDA">
              <w:rPr>
                <w:rStyle w:val="Lienhypertexte"/>
                <w:noProof/>
              </w:rPr>
              <w:t>Fondement juridique de la procédure</w:t>
            </w:r>
            <w:r>
              <w:rPr>
                <w:noProof/>
                <w:webHidden/>
              </w:rPr>
              <w:tab/>
            </w:r>
            <w:r>
              <w:rPr>
                <w:noProof/>
                <w:webHidden/>
              </w:rPr>
              <w:fldChar w:fldCharType="begin"/>
            </w:r>
            <w:r>
              <w:rPr>
                <w:noProof/>
                <w:webHidden/>
              </w:rPr>
              <w:instrText xml:space="preserve"> PAGEREF _Toc235196716 \h </w:instrText>
            </w:r>
            <w:r>
              <w:rPr>
                <w:noProof/>
                <w:webHidden/>
              </w:rPr>
            </w:r>
            <w:r>
              <w:rPr>
                <w:noProof/>
                <w:webHidden/>
              </w:rPr>
              <w:fldChar w:fldCharType="separate"/>
            </w:r>
            <w:r>
              <w:rPr>
                <w:noProof/>
                <w:webHidden/>
              </w:rPr>
              <w:t>2</w:t>
            </w:r>
            <w:r>
              <w:rPr>
                <w:noProof/>
                <w:webHidden/>
              </w:rPr>
              <w:fldChar w:fldCharType="end"/>
            </w:r>
          </w:hyperlink>
        </w:p>
        <w:p w14:paraId="7ACE8D64" w14:textId="3985007E"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17" w:history="1">
            <w:r w:rsidRPr="005F5EDA">
              <w:rPr>
                <w:rStyle w:val="Lienhypertexte"/>
                <w:noProof/>
              </w:rPr>
              <w:t>1.4.</w:t>
            </w:r>
            <w:r>
              <w:rPr>
                <w:rFonts w:asciiTheme="minorHAnsi" w:eastAsiaTheme="minorEastAsia" w:hAnsiTheme="minorHAnsi"/>
                <w:noProof/>
                <w:kern w:val="2"/>
                <w:sz w:val="24"/>
                <w:szCs w:val="24"/>
                <w:lang w:eastAsia="fr-FR"/>
                <w14:ligatures w14:val="standardContextual"/>
              </w:rPr>
              <w:tab/>
            </w:r>
            <w:r w:rsidRPr="005F5EDA">
              <w:rPr>
                <w:rStyle w:val="Lienhypertexte"/>
                <w:noProof/>
              </w:rPr>
              <w:t>Communication dans le cadre de la procédure</w:t>
            </w:r>
            <w:r>
              <w:rPr>
                <w:noProof/>
                <w:webHidden/>
              </w:rPr>
              <w:tab/>
            </w:r>
            <w:r>
              <w:rPr>
                <w:noProof/>
                <w:webHidden/>
              </w:rPr>
              <w:fldChar w:fldCharType="begin"/>
            </w:r>
            <w:r>
              <w:rPr>
                <w:noProof/>
                <w:webHidden/>
              </w:rPr>
              <w:instrText xml:space="preserve"> PAGEREF _Toc235196717 \h </w:instrText>
            </w:r>
            <w:r>
              <w:rPr>
                <w:noProof/>
                <w:webHidden/>
              </w:rPr>
            </w:r>
            <w:r>
              <w:rPr>
                <w:noProof/>
                <w:webHidden/>
              </w:rPr>
              <w:fldChar w:fldCharType="separate"/>
            </w:r>
            <w:r>
              <w:rPr>
                <w:noProof/>
                <w:webHidden/>
              </w:rPr>
              <w:t>3</w:t>
            </w:r>
            <w:r>
              <w:rPr>
                <w:noProof/>
                <w:webHidden/>
              </w:rPr>
              <w:fldChar w:fldCharType="end"/>
            </w:r>
          </w:hyperlink>
        </w:p>
        <w:p w14:paraId="611326FE" w14:textId="0453594D"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18" w:history="1">
            <w:r w:rsidRPr="005F5EDA">
              <w:rPr>
                <w:rStyle w:val="Lienhypertexte"/>
                <w:noProof/>
              </w:rPr>
              <w:t>1.5.</w:t>
            </w:r>
            <w:r>
              <w:rPr>
                <w:rFonts w:asciiTheme="minorHAnsi" w:eastAsiaTheme="minorEastAsia" w:hAnsiTheme="minorHAnsi"/>
                <w:noProof/>
                <w:kern w:val="2"/>
                <w:sz w:val="24"/>
                <w:szCs w:val="24"/>
                <w:lang w:eastAsia="fr-FR"/>
                <w14:ligatures w14:val="standardContextual"/>
              </w:rPr>
              <w:tab/>
            </w:r>
            <w:r w:rsidRPr="005F5EDA">
              <w:rPr>
                <w:rStyle w:val="Lienhypertexte"/>
                <w:noProof/>
              </w:rPr>
              <w:t>Décomposition de la consultation</w:t>
            </w:r>
            <w:r>
              <w:rPr>
                <w:noProof/>
                <w:webHidden/>
              </w:rPr>
              <w:tab/>
            </w:r>
            <w:r>
              <w:rPr>
                <w:noProof/>
                <w:webHidden/>
              </w:rPr>
              <w:fldChar w:fldCharType="begin"/>
            </w:r>
            <w:r>
              <w:rPr>
                <w:noProof/>
                <w:webHidden/>
              </w:rPr>
              <w:instrText xml:space="preserve"> PAGEREF _Toc235196718 \h </w:instrText>
            </w:r>
            <w:r>
              <w:rPr>
                <w:noProof/>
                <w:webHidden/>
              </w:rPr>
            </w:r>
            <w:r>
              <w:rPr>
                <w:noProof/>
                <w:webHidden/>
              </w:rPr>
              <w:fldChar w:fldCharType="separate"/>
            </w:r>
            <w:r>
              <w:rPr>
                <w:noProof/>
                <w:webHidden/>
              </w:rPr>
              <w:t>3</w:t>
            </w:r>
            <w:r>
              <w:rPr>
                <w:noProof/>
                <w:webHidden/>
              </w:rPr>
              <w:fldChar w:fldCharType="end"/>
            </w:r>
          </w:hyperlink>
        </w:p>
        <w:p w14:paraId="36CBCD3E" w14:textId="5ECFF217"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19" w:history="1">
            <w:r w:rsidRPr="005F5EDA">
              <w:rPr>
                <w:rStyle w:val="Lienhypertexte"/>
                <w:noProof/>
              </w:rPr>
              <w:t>1.6.</w:t>
            </w:r>
            <w:r>
              <w:rPr>
                <w:rFonts w:asciiTheme="minorHAnsi" w:eastAsiaTheme="minorEastAsia" w:hAnsiTheme="minorHAnsi"/>
                <w:noProof/>
                <w:kern w:val="2"/>
                <w:sz w:val="24"/>
                <w:szCs w:val="24"/>
                <w:lang w:eastAsia="fr-FR"/>
                <w14:ligatures w14:val="standardContextual"/>
              </w:rPr>
              <w:tab/>
            </w:r>
            <w:r w:rsidRPr="005F5EDA">
              <w:rPr>
                <w:rStyle w:val="Lienhypertexte"/>
                <w:noProof/>
              </w:rPr>
              <w:t>Conditions de participation des candidats</w:t>
            </w:r>
            <w:r>
              <w:rPr>
                <w:noProof/>
                <w:webHidden/>
              </w:rPr>
              <w:tab/>
            </w:r>
            <w:r>
              <w:rPr>
                <w:noProof/>
                <w:webHidden/>
              </w:rPr>
              <w:fldChar w:fldCharType="begin"/>
            </w:r>
            <w:r>
              <w:rPr>
                <w:noProof/>
                <w:webHidden/>
              </w:rPr>
              <w:instrText xml:space="preserve"> PAGEREF _Toc235196719 \h </w:instrText>
            </w:r>
            <w:r>
              <w:rPr>
                <w:noProof/>
                <w:webHidden/>
              </w:rPr>
            </w:r>
            <w:r>
              <w:rPr>
                <w:noProof/>
                <w:webHidden/>
              </w:rPr>
              <w:fldChar w:fldCharType="separate"/>
            </w:r>
            <w:r>
              <w:rPr>
                <w:noProof/>
                <w:webHidden/>
              </w:rPr>
              <w:t>3</w:t>
            </w:r>
            <w:r>
              <w:rPr>
                <w:noProof/>
                <w:webHidden/>
              </w:rPr>
              <w:fldChar w:fldCharType="end"/>
            </w:r>
          </w:hyperlink>
        </w:p>
        <w:p w14:paraId="438D9DBD" w14:textId="60E36613"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20" w:history="1">
            <w:r w:rsidRPr="005F5EDA">
              <w:rPr>
                <w:rStyle w:val="Lienhypertexte"/>
                <w:noProof/>
              </w:rPr>
              <w:t>1.7.</w:t>
            </w:r>
            <w:r>
              <w:rPr>
                <w:rFonts w:asciiTheme="minorHAnsi" w:eastAsiaTheme="minorEastAsia" w:hAnsiTheme="minorHAnsi"/>
                <w:noProof/>
                <w:kern w:val="2"/>
                <w:sz w:val="24"/>
                <w:szCs w:val="24"/>
                <w:lang w:eastAsia="fr-FR"/>
                <w14:ligatures w14:val="standardContextual"/>
              </w:rPr>
              <w:tab/>
            </w:r>
            <w:r w:rsidRPr="005F5EDA">
              <w:rPr>
                <w:rStyle w:val="Lienhypertexte"/>
                <w:noProof/>
              </w:rPr>
              <w:t>Durée et date de prise d’effet de la concession</w:t>
            </w:r>
            <w:r>
              <w:rPr>
                <w:noProof/>
                <w:webHidden/>
              </w:rPr>
              <w:tab/>
            </w:r>
            <w:r>
              <w:rPr>
                <w:noProof/>
                <w:webHidden/>
              </w:rPr>
              <w:fldChar w:fldCharType="begin"/>
            </w:r>
            <w:r>
              <w:rPr>
                <w:noProof/>
                <w:webHidden/>
              </w:rPr>
              <w:instrText xml:space="preserve"> PAGEREF _Toc235196720 \h </w:instrText>
            </w:r>
            <w:r>
              <w:rPr>
                <w:noProof/>
                <w:webHidden/>
              </w:rPr>
            </w:r>
            <w:r>
              <w:rPr>
                <w:noProof/>
                <w:webHidden/>
              </w:rPr>
              <w:fldChar w:fldCharType="separate"/>
            </w:r>
            <w:r>
              <w:rPr>
                <w:noProof/>
                <w:webHidden/>
              </w:rPr>
              <w:t>3</w:t>
            </w:r>
            <w:r>
              <w:rPr>
                <w:noProof/>
                <w:webHidden/>
              </w:rPr>
              <w:fldChar w:fldCharType="end"/>
            </w:r>
          </w:hyperlink>
        </w:p>
        <w:p w14:paraId="2AE929D0" w14:textId="564126BE"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21" w:history="1">
            <w:r w:rsidRPr="005F5EDA">
              <w:rPr>
                <w:rStyle w:val="Lienhypertexte"/>
                <w:noProof/>
              </w:rPr>
              <w:t>1.8.</w:t>
            </w:r>
            <w:r>
              <w:rPr>
                <w:rFonts w:asciiTheme="minorHAnsi" w:eastAsiaTheme="minorEastAsia" w:hAnsiTheme="minorHAnsi"/>
                <w:noProof/>
                <w:kern w:val="2"/>
                <w:sz w:val="24"/>
                <w:szCs w:val="24"/>
                <w:lang w:eastAsia="fr-FR"/>
                <w14:ligatures w14:val="standardContextual"/>
              </w:rPr>
              <w:tab/>
            </w:r>
            <w:r w:rsidRPr="005F5EDA">
              <w:rPr>
                <w:rStyle w:val="Lienhypertexte"/>
                <w:noProof/>
              </w:rPr>
              <w:t>Valeur estimée et forme de la concession</w:t>
            </w:r>
            <w:r>
              <w:rPr>
                <w:noProof/>
                <w:webHidden/>
              </w:rPr>
              <w:tab/>
            </w:r>
            <w:r>
              <w:rPr>
                <w:noProof/>
                <w:webHidden/>
              </w:rPr>
              <w:fldChar w:fldCharType="begin"/>
            </w:r>
            <w:r>
              <w:rPr>
                <w:noProof/>
                <w:webHidden/>
              </w:rPr>
              <w:instrText xml:space="preserve"> PAGEREF _Toc235196721 \h </w:instrText>
            </w:r>
            <w:r>
              <w:rPr>
                <w:noProof/>
                <w:webHidden/>
              </w:rPr>
            </w:r>
            <w:r>
              <w:rPr>
                <w:noProof/>
                <w:webHidden/>
              </w:rPr>
              <w:fldChar w:fldCharType="separate"/>
            </w:r>
            <w:r>
              <w:rPr>
                <w:noProof/>
                <w:webHidden/>
              </w:rPr>
              <w:t>3</w:t>
            </w:r>
            <w:r>
              <w:rPr>
                <w:noProof/>
                <w:webHidden/>
              </w:rPr>
              <w:fldChar w:fldCharType="end"/>
            </w:r>
          </w:hyperlink>
        </w:p>
        <w:p w14:paraId="4DF5D559" w14:textId="484987AE"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22" w:history="1">
            <w:r w:rsidRPr="005F5EDA">
              <w:rPr>
                <w:rStyle w:val="Lienhypertexte"/>
                <w:noProof/>
              </w:rPr>
              <w:t>1.9.</w:t>
            </w:r>
            <w:r>
              <w:rPr>
                <w:rFonts w:asciiTheme="minorHAnsi" w:eastAsiaTheme="minorEastAsia" w:hAnsiTheme="minorHAnsi"/>
                <w:noProof/>
                <w:kern w:val="2"/>
                <w:sz w:val="24"/>
                <w:szCs w:val="24"/>
                <w:lang w:eastAsia="fr-FR"/>
                <w14:ligatures w14:val="standardContextual"/>
              </w:rPr>
              <w:tab/>
            </w:r>
            <w:r w:rsidRPr="005F5EDA">
              <w:rPr>
                <w:rStyle w:val="Lienhypertexte"/>
                <w:noProof/>
              </w:rPr>
              <w:t>Durée de validité des offres</w:t>
            </w:r>
            <w:r>
              <w:rPr>
                <w:noProof/>
                <w:webHidden/>
              </w:rPr>
              <w:tab/>
            </w:r>
            <w:r>
              <w:rPr>
                <w:noProof/>
                <w:webHidden/>
              </w:rPr>
              <w:fldChar w:fldCharType="begin"/>
            </w:r>
            <w:r>
              <w:rPr>
                <w:noProof/>
                <w:webHidden/>
              </w:rPr>
              <w:instrText xml:space="preserve"> PAGEREF _Toc235196722 \h </w:instrText>
            </w:r>
            <w:r>
              <w:rPr>
                <w:noProof/>
                <w:webHidden/>
              </w:rPr>
            </w:r>
            <w:r>
              <w:rPr>
                <w:noProof/>
                <w:webHidden/>
              </w:rPr>
              <w:fldChar w:fldCharType="separate"/>
            </w:r>
            <w:r>
              <w:rPr>
                <w:noProof/>
                <w:webHidden/>
              </w:rPr>
              <w:t>4</w:t>
            </w:r>
            <w:r>
              <w:rPr>
                <w:noProof/>
                <w:webHidden/>
              </w:rPr>
              <w:fldChar w:fldCharType="end"/>
            </w:r>
          </w:hyperlink>
        </w:p>
        <w:p w14:paraId="6B06876E" w14:textId="036D94E6"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23" w:history="1">
            <w:r w:rsidRPr="005F5EDA">
              <w:rPr>
                <w:rStyle w:val="Lienhypertexte"/>
                <w:noProof/>
              </w:rPr>
              <w:t>1.10.</w:t>
            </w:r>
            <w:r>
              <w:rPr>
                <w:rFonts w:asciiTheme="minorHAnsi" w:eastAsiaTheme="minorEastAsia" w:hAnsiTheme="minorHAnsi"/>
                <w:noProof/>
                <w:kern w:val="2"/>
                <w:sz w:val="24"/>
                <w:szCs w:val="24"/>
                <w:lang w:eastAsia="fr-FR"/>
                <w14:ligatures w14:val="standardContextual"/>
              </w:rPr>
              <w:tab/>
            </w:r>
            <w:r w:rsidRPr="005F5EDA">
              <w:rPr>
                <w:rStyle w:val="Lienhypertexte"/>
                <w:noProof/>
              </w:rPr>
              <w:t>Modes de rémunération</w:t>
            </w:r>
            <w:r>
              <w:rPr>
                <w:noProof/>
                <w:webHidden/>
              </w:rPr>
              <w:tab/>
            </w:r>
            <w:r>
              <w:rPr>
                <w:noProof/>
                <w:webHidden/>
              </w:rPr>
              <w:fldChar w:fldCharType="begin"/>
            </w:r>
            <w:r>
              <w:rPr>
                <w:noProof/>
                <w:webHidden/>
              </w:rPr>
              <w:instrText xml:space="preserve"> PAGEREF _Toc235196723 \h </w:instrText>
            </w:r>
            <w:r>
              <w:rPr>
                <w:noProof/>
                <w:webHidden/>
              </w:rPr>
            </w:r>
            <w:r>
              <w:rPr>
                <w:noProof/>
                <w:webHidden/>
              </w:rPr>
              <w:fldChar w:fldCharType="separate"/>
            </w:r>
            <w:r>
              <w:rPr>
                <w:noProof/>
                <w:webHidden/>
              </w:rPr>
              <w:t>4</w:t>
            </w:r>
            <w:r>
              <w:rPr>
                <w:noProof/>
                <w:webHidden/>
              </w:rPr>
              <w:fldChar w:fldCharType="end"/>
            </w:r>
          </w:hyperlink>
        </w:p>
        <w:p w14:paraId="74866777" w14:textId="7D7B679C"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24" w:history="1">
            <w:r w:rsidRPr="005F5EDA">
              <w:rPr>
                <w:rStyle w:val="Lienhypertexte"/>
                <w:noProof/>
              </w:rPr>
              <w:t>1.11.</w:t>
            </w:r>
            <w:r>
              <w:rPr>
                <w:rFonts w:asciiTheme="minorHAnsi" w:eastAsiaTheme="minorEastAsia" w:hAnsiTheme="minorHAnsi"/>
                <w:noProof/>
                <w:kern w:val="2"/>
                <w:sz w:val="24"/>
                <w:szCs w:val="24"/>
                <w:lang w:eastAsia="fr-FR"/>
                <w14:ligatures w14:val="standardContextual"/>
              </w:rPr>
              <w:tab/>
            </w:r>
            <w:r w:rsidRPr="005F5EDA">
              <w:rPr>
                <w:rStyle w:val="Lienhypertexte"/>
                <w:noProof/>
              </w:rPr>
              <w:t>Contenu du dossier de consultation</w:t>
            </w:r>
            <w:r>
              <w:rPr>
                <w:noProof/>
                <w:webHidden/>
              </w:rPr>
              <w:tab/>
            </w:r>
            <w:r>
              <w:rPr>
                <w:noProof/>
                <w:webHidden/>
              </w:rPr>
              <w:fldChar w:fldCharType="begin"/>
            </w:r>
            <w:r>
              <w:rPr>
                <w:noProof/>
                <w:webHidden/>
              </w:rPr>
              <w:instrText xml:space="preserve"> PAGEREF _Toc235196724 \h </w:instrText>
            </w:r>
            <w:r>
              <w:rPr>
                <w:noProof/>
                <w:webHidden/>
              </w:rPr>
            </w:r>
            <w:r>
              <w:rPr>
                <w:noProof/>
                <w:webHidden/>
              </w:rPr>
              <w:fldChar w:fldCharType="separate"/>
            </w:r>
            <w:r>
              <w:rPr>
                <w:noProof/>
                <w:webHidden/>
              </w:rPr>
              <w:t>4</w:t>
            </w:r>
            <w:r>
              <w:rPr>
                <w:noProof/>
                <w:webHidden/>
              </w:rPr>
              <w:fldChar w:fldCharType="end"/>
            </w:r>
          </w:hyperlink>
        </w:p>
        <w:p w14:paraId="633C3EA2" w14:textId="595A4DB0"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25" w:history="1">
            <w:r w:rsidRPr="005F5EDA">
              <w:rPr>
                <w:rStyle w:val="Lienhypertexte"/>
                <w:noProof/>
              </w:rPr>
              <w:t>1.12.</w:t>
            </w:r>
            <w:r>
              <w:rPr>
                <w:rFonts w:asciiTheme="minorHAnsi" w:eastAsiaTheme="minorEastAsia" w:hAnsiTheme="minorHAnsi"/>
                <w:noProof/>
                <w:kern w:val="2"/>
                <w:sz w:val="24"/>
                <w:szCs w:val="24"/>
                <w:lang w:eastAsia="fr-FR"/>
                <w14:ligatures w14:val="standardContextual"/>
              </w:rPr>
              <w:tab/>
            </w:r>
            <w:r w:rsidRPr="005F5EDA">
              <w:rPr>
                <w:rStyle w:val="Lienhypertexte"/>
                <w:noProof/>
              </w:rPr>
              <w:t>Modalités de téléchargement du dossier de consultation</w:t>
            </w:r>
            <w:r>
              <w:rPr>
                <w:noProof/>
                <w:webHidden/>
              </w:rPr>
              <w:tab/>
            </w:r>
            <w:r>
              <w:rPr>
                <w:noProof/>
                <w:webHidden/>
              </w:rPr>
              <w:fldChar w:fldCharType="begin"/>
            </w:r>
            <w:r>
              <w:rPr>
                <w:noProof/>
                <w:webHidden/>
              </w:rPr>
              <w:instrText xml:space="preserve"> PAGEREF _Toc235196725 \h </w:instrText>
            </w:r>
            <w:r>
              <w:rPr>
                <w:noProof/>
                <w:webHidden/>
              </w:rPr>
            </w:r>
            <w:r>
              <w:rPr>
                <w:noProof/>
                <w:webHidden/>
              </w:rPr>
              <w:fldChar w:fldCharType="separate"/>
            </w:r>
            <w:r>
              <w:rPr>
                <w:noProof/>
                <w:webHidden/>
              </w:rPr>
              <w:t>5</w:t>
            </w:r>
            <w:r>
              <w:rPr>
                <w:noProof/>
                <w:webHidden/>
              </w:rPr>
              <w:fldChar w:fldCharType="end"/>
            </w:r>
          </w:hyperlink>
        </w:p>
        <w:p w14:paraId="193BB72D" w14:textId="11C237E9"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26" w:history="1">
            <w:r w:rsidRPr="005F5EDA">
              <w:rPr>
                <w:rStyle w:val="Lienhypertexte"/>
                <w:noProof/>
              </w:rPr>
              <w:t>1.13.</w:t>
            </w:r>
            <w:r>
              <w:rPr>
                <w:rFonts w:asciiTheme="minorHAnsi" w:eastAsiaTheme="minorEastAsia" w:hAnsiTheme="minorHAnsi"/>
                <w:noProof/>
                <w:kern w:val="2"/>
                <w:sz w:val="24"/>
                <w:szCs w:val="24"/>
                <w:lang w:eastAsia="fr-FR"/>
                <w14:ligatures w14:val="standardContextual"/>
              </w:rPr>
              <w:tab/>
            </w:r>
            <w:r w:rsidRPr="005F5EDA">
              <w:rPr>
                <w:rStyle w:val="Lienhypertexte"/>
                <w:noProof/>
              </w:rPr>
              <w:t>Langue</w:t>
            </w:r>
            <w:r>
              <w:rPr>
                <w:noProof/>
                <w:webHidden/>
              </w:rPr>
              <w:tab/>
            </w:r>
            <w:r>
              <w:rPr>
                <w:noProof/>
                <w:webHidden/>
              </w:rPr>
              <w:fldChar w:fldCharType="begin"/>
            </w:r>
            <w:r>
              <w:rPr>
                <w:noProof/>
                <w:webHidden/>
              </w:rPr>
              <w:instrText xml:space="preserve"> PAGEREF _Toc235196726 \h </w:instrText>
            </w:r>
            <w:r>
              <w:rPr>
                <w:noProof/>
                <w:webHidden/>
              </w:rPr>
            </w:r>
            <w:r>
              <w:rPr>
                <w:noProof/>
                <w:webHidden/>
              </w:rPr>
              <w:fldChar w:fldCharType="separate"/>
            </w:r>
            <w:r>
              <w:rPr>
                <w:noProof/>
                <w:webHidden/>
              </w:rPr>
              <w:t>5</w:t>
            </w:r>
            <w:r>
              <w:rPr>
                <w:noProof/>
                <w:webHidden/>
              </w:rPr>
              <w:fldChar w:fldCharType="end"/>
            </w:r>
          </w:hyperlink>
        </w:p>
        <w:p w14:paraId="22EF0986" w14:textId="69601224"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27" w:history="1">
            <w:r w:rsidRPr="005F5EDA">
              <w:rPr>
                <w:rStyle w:val="Lienhypertexte"/>
                <w:noProof/>
              </w:rPr>
              <w:t>1.14.</w:t>
            </w:r>
            <w:r>
              <w:rPr>
                <w:rFonts w:asciiTheme="minorHAnsi" w:eastAsiaTheme="minorEastAsia" w:hAnsiTheme="minorHAnsi"/>
                <w:noProof/>
                <w:kern w:val="2"/>
                <w:sz w:val="24"/>
                <w:szCs w:val="24"/>
                <w:lang w:eastAsia="fr-FR"/>
                <w14:ligatures w14:val="standardContextual"/>
              </w:rPr>
              <w:tab/>
            </w:r>
            <w:r w:rsidRPr="005F5EDA">
              <w:rPr>
                <w:rStyle w:val="Lienhypertexte"/>
                <w:noProof/>
              </w:rPr>
              <w:t>Unité monétaire</w:t>
            </w:r>
            <w:r>
              <w:rPr>
                <w:noProof/>
                <w:webHidden/>
              </w:rPr>
              <w:tab/>
            </w:r>
            <w:r>
              <w:rPr>
                <w:noProof/>
                <w:webHidden/>
              </w:rPr>
              <w:fldChar w:fldCharType="begin"/>
            </w:r>
            <w:r>
              <w:rPr>
                <w:noProof/>
                <w:webHidden/>
              </w:rPr>
              <w:instrText xml:space="preserve"> PAGEREF _Toc235196727 \h </w:instrText>
            </w:r>
            <w:r>
              <w:rPr>
                <w:noProof/>
                <w:webHidden/>
              </w:rPr>
            </w:r>
            <w:r>
              <w:rPr>
                <w:noProof/>
                <w:webHidden/>
              </w:rPr>
              <w:fldChar w:fldCharType="separate"/>
            </w:r>
            <w:r>
              <w:rPr>
                <w:noProof/>
                <w:webHidden/>
              </w:rPr>
              <w:t>5</w:t>
            </w:r>
            <w:r>
              <w:rPr>
                <w:noProof/>
                <w:webHidden/>
              </w:rPr>
              <w:fldChar w:fldCharType="end"/>
            </w:r>
          </w:hyperlink>
        </w:p>
        <w:p w14:paraId="474D1ACB" w14:textId="3E916779"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28" w:history="1">
            <w:r w:rsidRPr="005F5EDA">
              <w:rPr>
                <w:rStyle w:val="Lienhypertexte"/>
                <w:noProof/>
              </w:rPr>
              <w:t>1.15.</w:t>
            </w:r>
            <w:r>
              <w:rPr>
                <w:rFonts w:asciiTheme="minorHAnsi" w:eastAsiaTheme="minorEastAsia" w:hAnsiTheme="minorHAnsi"/>
                <w:noProof/>
                <w:kern w:val="2"/>
                <w:sz w:val="24"/>
                <w:szCs w:val="24"/>
                <w:lang w:eastAsia="fr-FR"/>
                <w14:ligatures w14:val="standardContextual"/>
              </w:rPr>
              <w:tab/>
            </w:r>
            <w:r w:rsidRPr="005F5EDA">
              <w:rPr>
                <w:rStyle w:val="Lienhypertexte"/>
                <w:noProof/>
              </w:rPr>
              <w:t>Présentation des candidatures et des offres</w:t>
            </w:r>
            <w:r>
              <w:rPr>
                <w:noProof/>
                <w:webHidden/>
              </w:rPr>
              <w:tab/>
            </w:r>
            <w:r>
              <w:rPr>
                <w:noProof/>
                <w:webHidden/>
              </w:rPr>
              <w:fldChar w:fldCharType="begin"/>
            </w:r>
            <w:r>
              <w:rPr>
                <w:noProof/>
                <w:webHidden/>
              </w:rPr>
              <w:instrText xml:space="preserve"> PAGEREF _Toc235196728 \h </w:instrText>
            </w:r>
            <w:r>
              <w:rPr>
                <w:noProof/>
                <w:webHidden/>
              </w:rPr>
            </w:r>
            <w:r>
              <w:rPr>
                <w:noProof/>
                <w:webHidden/>
              </w:rPr>
              <w:fldChar w:fldCharType="separate"/>
            </w:r>
            <w:r>
              <w:rPr>
                <w:noProof/>
                <w:webHidden/>
              </w:rPr>
              <w:t>5</w:t>
            </w:r>
            <w:r>
              <w:rPr>
                <w:noProof/>
                <w:webHidden/>
              </w:rPr>
              <w:fldChar w:fldCharType="end"/>
            </w:r>
          </w:hyperlink>
        </w:p>
        <w:p w14:paraId="7409B1AA" w14:textId="611CEF31" w:rsidR="00BE5850" w:rsidRDefault="00BE5850">
          <w:pPr>
            <w:pStyle w:val="TM2"/>
            <w:tabs>
              <w:tab w:val="left" w:pos="1200"/>
              <w:tab w:val="right" w:leader="dot" w:pos="9062"/>
            </w:tabs>
            <w:rPr>
              <w:rFonts w:asciiTheme="minorHAnsi" w:eastAsiaTheme="minorEastAsia" w:hAnsiTheme="minorHAnsi"/>
              <w:noProof/>
              <w:kern w:val="2"/>
              <w:sz w:val="24"/>
              <w:szCs w:val="24"/>
              <w:lang w:eastAsia="fr-FR"/>
              <w14:ligatures w14:val="standardContextual"/>
            </w:rPr>
          </w:pPr>
          <w:hyperlink w:anchor="_Toc235196729" w:history="1">
            <w:r w:rsidRPr="005F5EDA">
              <w:rPr>
                <w:rStyle w:val="Lienhypertexte"/>
                <w:noProof/>
              </w:rPr>
              <w:t>1.15.1.</w:t>
            </w:r>
            <w:r>
              <w:rPr>
                <w:rFonts w:asciiTheme="minorHAnsi" w:eastAsiaTheme="minorEastAsia" w:hAnsiTheme="minorHAnsi"/>
                <w:noProof/>
                <w:kern w:val="2"/>
                <w:sz w:val="24"/>
                <w:szCs w:val="24"/>
                <w:lang w:eastAsia="fr-FR"/>
                <w14:ligatures w14:val="standardContextual"/>
              </w:rPr>
              <w:tab/>
            </w:r>
            <w:r w:rsidRPr="005F5EDA">
              <w:rPr>
                <w:rStyle w:val="Lienhypertexte"/>
                <w:noProof/>
              </w:rPr>
              <w:t>Eléments des candidatures</w:t>
            </w:r>
            <w:r>
              <w:rPr>
                <w:noProof/>
                <w:webHidden/>
              </w:rPr>
              <w:tab/>
            </w:r>
            <w:r>
              <w:rPr>
                <w:noProof/>
                <w:webHidden/>
              </w:rPr>
              <w:fldChar w:fldCharType="begin"/>
            </w:r>
            <w:r>
              <w:rPr>
                <w:noProof/>
                <w:webHidden/>
              </w:rPr>
              <w:instrText xml:space="preserve"> PAGEREF _Toc235196729 \h </w:instrText>
            </w:r>
            <w:r>
              <w:rPr>
                <w:noProof/>
                <w:webHidden/>
              </w:rPr>
            </w:r>
            <w:r>
              <w:rPr>
                <w:noProof/>
                <w:webHidden/>
              </w:rPr>
              <w:fldChar w:fldCharType="separate"/>
            </w:r>
            <w:r>
              <w:rPr>
                <w:noProof/>
                <w:webHidden/>
              </w:rPr>
              <w:t>6</w:t>
            </w:r>
            <w:r>
              <w:rPr>
                <w:noProof/>
                <w:webHidden/>
              </w:rPr>
              <w:fldChar w:fldCharType="end"/>
            </w:r>
          </w:hyperlink>
        </w:p>
        <w:p w14:paraId="32F1B162" w14:textId="62C5A161" w:rsidR="00BE5850" w:rsidRDefault="00BE5850">
          <w:pPr>
            <w:pStyle w:val="TM2"/>
            <w:tabs>
              <w:tab w:val="left" w:pos="1200"/>
              <w:tab w:val="right" w:leader="dot" w:pos="9062"/>
            </w:tabs>
            <w:rPr>
              <w:rFonts w:asciiTheme="minorHAnsi" w:eastAsiaTheme="minorEastAsia" w:hAnsiTheme="minorHAnsi"/>
              <w:noProof/>
              <w:kern w:val="2"/>
              <w:sz w:val="24"/>
              <w:szCs w:val="24"/>
              <w:lang w:eastAsia="fr-FR"/>
              <w14:ligatures w14:val="standardContextual"/>
            </w:rPr>
          </w:pPr>
          <w:hyperlink w:anchor="_Toc235196730" w:history="1">
            <w:r w:rsidRPr="005F5EDA">
              <w:rPr>
                <w:rStyle w:val="Lienhypertexte"/>
                <w:noProof/>
              </w:rPr>
              <w:t>1.15.2.</w:t>
            </w:r>
            <w:r>
              <w:rPr>
                <w:rFonts w:asciiTheme="minorHAnsi" w:eastAsiaTheme="minorEastAsia" w:hAnsiTheme="minorHAnsi"/>
                <w:noProof/>
                <w:kern w:val="2"/>
                <w:sz w:val="24"/>
                <w:szCs w:val="24"/>
                <w:lang w:eastAsia="fr-FR"/>
                <w14:ligatures w14:val="standardContextual"/>
              </w:rPr>
              <w:tab/>
            </w:r>
            <w:r w:rsidRPr="005F5EDA">
              <w:rPr>
                <w:rStyle w:val="Lienhypertexte"/>
                <w:noProof/>
              </w:rPr>
              <w:t>Eléments des offres</w:t>
            </w:r>
            <w:r>
              <w:rPr>
                <w:noProof/>
                <w:webHidden/>
              </w:rPr>
              <w:tab/>
            </w:r>
            <w:r>
              <w:rPr>
                <w:noProof/>
                <w:webHidden/>
              </w:rPr>
              <w:fldChar w:fldCharType="begin"/>
            </w:r>
            <w:r>
              <w:rPr>
                <w:noProof/>
                <w:webHidden/>
              </w:rPr>
              <w:instrText xml:space="preserve"> PAGEREF _Toc235196730 \h </w:instrText>
            </w:r>
            <w:r>
              <w:rPr>
                <w:noProof/>
                <w:webHidden/>
              </w:rPr>
            </w:r>
            <w:r>
              <w:rPr>
                <w:noProof/>
                <w:webHidden/>
              </w:rPr>
              <w:fldChar w:fldCharType="separate"/>
            </w:r>
            <w:r>
              <w:rPr>
                <w:noProof/>
                <w:webHidden/>
              </w:rPr>
              <w:t>8</w:t>
            </w:r>
            <w:r>
              <w:rPr>
                <w:noProof/>
                <w:webHidden/>
              </w:rPr>
              <w:fldChar w:fldCharType="end"/>
            </w:r>
          </w:hyperlink>
        </w:p>
        <w:p w14:paraId="7D2EC25B" w14:textId="1C15CA67" w:rsidR="00BE5850" w:rsidRDefault="00BE5850">
          <w:pPr>
            <w:pStyle w:val="TM1"/>
            <w:rPr>
              <w:rFonts w:asciiTheme="minorHAnsi" w:eastAsiaTheme="minorEastAsia" w:hAnsiTheme="minorHAnsi"/>
              <w:noProof/>
              <w:kern w:val="2"/>
              <w:sz w:val="24"/>
              <w:szCs w:val="24"/>
              <w:lang w:eastAsia="fr-FR"/>
              <w14:ligatures w14:val="standardContextual"/>
            </w:rPr>
          </w:pPr>
          <w:hyperlink w:anchor="_Toc235196731" w:history="1">
            <w:r w:rsidRPr="005F5EDA">
              <w:rPr>
                <w:rStyle w:val="Lienhypertexte"/>
                <w:noProof/>
              </w:rPr>
              <w:t>2.</w:t>
            </w:r>
            <w:r>
              <w:rPr>
                <w:rFonts w:asciiTheme="minorHAnsi" w:eastAsiaTheme="minorEastAsia" w:hAnsiTheme="minorHAnsi"/>
                <w:noProof/>
                <w:kern w:val="2"/>
                <w:sz w:val="24"/>
                <w:szCs w:val="24"/>
                <w:lang w:eastAsia="fr-FR"/>
                <w14:ligatures w14:val="standardContextual"/>
              </w:rPr>
              <w:tab/>
            </w:r>
            <w:r w:rsidRPr="005F5EDA">
              <w:rPr>
                <w:rStyle w:val="Lienhypertexte"/>
                <w:noProof/>
              </w:rPr>
              <w:t>Sélection des candidatures et jugement des offres</w:t>
            </w:r>
            <w:r>
              <w:rPr>
                <w:noProof/>
                <w:webHidden/>
              </w:rPr>
              <w:tab/>
            </w:r>
            <w:r>
              <w:rPr>
                <w:noProof/>
                <w:webHidden/>
              </w:rPr>
              <w:fldChar w:fldCharType="begin"/>
            </w:r>
            <w:r>
              <w:rPr>
                <w:noProof/>
                <w:webHidden/>
              </w:rPr>
              <w:instrText xml:space="preserve"> PAGEREF _Toc235196731 \h </w:instrText>
            </w:r>
            <w:r>
              <w:rPr>
                <w:noProof/>
                <w:webHidden/>
              </w:rPr>
            </w:r>
            <w:r>
              <w:rPr>
                <w:noProof/>
                <w:webHidden/>
              </w:rPr>
              <w:fldChar w:fldCharType="separate"/>
            </w:r>
            <w:r>
              <w:rPr>
                <w:noProof/>
                <w:webHidden/>
              </w:rPr>
              <w:t>9</w:t>
            </w:r>
            <w:r>
              <w:rPr>
                <w:noProof/>
                <w:webHidden/>
              </w:rPr>
              <w:fldChar w:fldCharType="end"/>
            </w:r>
          </w:hyperlink>
        </w:p>
        <w:p w14:paraId="05E32163" w14:textId="7A8E9869"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32" w:history="1">
            <w:r w:rsidRPr="005F5EDA">
              <w:rPr>
                <w:rStyle w:val="Lienhypertexte"/>
                <w:noProof/>
              </w:rPr>
              <w:t>2.1.</w:t>
            </w:r>
            <w:r>
              <w:rPr>
                <w:rFonts w:asciiTheme="minorHAnsi" w:eastAsiaTheme="minorEastAsia" w:hAnsiTheme="minorHAnsi"/>
                <w:noProof/>
                <w:kern w:val="2"/>
                <w:sz w:val="24"/>
                <w:szCs w:val="24"/>
                <w:lang w:eastAsia="fr-FR"/>
                <w14:ligatures w14:val="standardContextual"/>
              </w:rPr>
              <w:tab/>
            </w:r>
            <w:r w:rsidRPr="005F5EDA">
              <w:rPr>
                <w:rStyle w:val="Lienhypertexte"/>
                <w:noProof/>
              </w:rPr>
              <w:t>Critères de sélection des candidatures</w:t>
            </w:r>
            <w:r>
              <w:rPr>
                <w:noProof/>
                <w:webHidden/>
              </w:rPr>
              <w:tab/>
            </w:r>
            <w:r>
              <w:rPr>
                <w:noProof/>
                <w:webHidden/>
              </w:rPr>
              <w:fldChar w:fldCharType="begin"/>
            </w:r>
            <w:r>
              <w:rPr>
                <w:noProof/>
                <w:webHidden/>
              </w:rPr>
              <w:instrText xml:space="preserve"> PAGEREF _Toc235196732 \h </w:instrText>
            </w:r>
            <w:r>
              <w:rPr>
                <w:noProof/>
                <w:webHidden/>
              </w:rPr>
            </w:r>
            <w:r>
              <w:rPr>
                <w:noProof/>
                <w:webHidden/>
              </w:rPr>
              <w:fldChar w:fldCharType="separate"/>
            </w:r>
            <w:r>
              <w:rPr>
                <w:noProof/>
                <w:webHidden/>
              </w:rPr>
              <w:t>9</w:t>
            </w:r>
            <w:r>
              <w:rPr>
                <w:noProof/>
                <w:webHidden/>
              </w:rPr>
              <w:fldChar w:fldCharType="end"/>
            </w:r>
          </w:hyperlink>
        </w:p>
        <w:p w14:paraId="75847E0C" w14:textId="2237F9B7"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33" w:history="1">
            <w:r w:rsidRPr="005F5EDA">
              <w:rPr>
                <w:rStyle w:val="Lienhypertexte"/>
                <w:noProof/>
              </w:rPr>
              <w:t>2.2.</w:t>
            </w:r>
            <w:r>
              <w:rPr>
                <w:rFonts w:asciiTheme="minorHAnsi" w:eastAsiaTheme="minorEastAsia" w:hAnsiTheme="minorHAnsi"/>
                <w:noProof/>
                <w:kern w:val="2"/>
                <w:sz w:val="24"/>
                <w:szCs w:val="24"/>
                <w:lang w:eastAsia="fr-FR"/>
                <w14:ligatures w14:val="standardContextual"/>
              </w:rPr>
              <w:tab/>
            </w:r>
            <w:r w:rsidRPr="005F5EDA">
              <w:rPr>
                <w:rStyle w:val="Lienhypertexte"/>
                <w:noProof/>
              </w:rPr>
              <w:t>Critères de jugement des offres</w:t>
            </w:r>
            <w:r>
              <w:rPr>
                <w:noProof/>
                <w:webHidden/>
              </w:rPr>
              <w:tab/>
            </w:r>
            <w:r>
              <w:rPr>
                <w:noProof/>
                <w:webHidden/>
              </w:rPr>
              <w:fldChar w:fldCharType="begin"/>
            </w:r>
            <w:r>
              <w:rPr>
                <w:noProof/>
                <w:webHidden/>
              </w:rPr>
              <w:instrText xml:space="preserve"> PAGEREF _Toc235196733 \h </w:instrText>
            </w:r>
            <w:r>
              <w:rPr>
                <w:noProof/>
                <w:webHidden/>
              </w:rPr>
            </w:r>
            <w:r>
              <w:rPr>
                <w:noProof/>
                <w:webHidden/>
              </w:rPr>
              <w:fldChar w:fldCharType="separate"/>
            </w:r>
            <w:r>
              <w:rPr>
                <w:noProof/>
                <w:webHidden/>
              </w:rPr>
              <w:t>9</w:t>
            </w:r>
            <w:r>
              <w:rPr>
                <w:noProof/>
                <w:webHidden/>
              </w:rPr>
              <w:fldChar w:fldCharType="end"/>
            </w:r>
          </w:hyperlink>
        </w:p>
        <w:p w14:paraId="76E47D34" w14:textId="6A6A7005"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34" w:history="1">
            <w:r w:rsidRPr="005F5EDA">
              <w:rPr>
                <w:rStyle w:val="Lienhypertexte"/>
                <w:noProof/>
              </w:rPr>
              <w:t>2.3.</w:t>
            </w:r>
            <w:r>
              <w:rPr>
                <w:rFonts w:asciiTheme="minorHAnsi" w:eastAsiaTheme="minorEastAsia" w:hAnsiTheme="minorHAnsi"/>
                <w:noProof/>
                <w:kern w:val="2"/>
                <w:sz w:val="24"/>
                <w:szCs w:val="24"/>
                <w:lang w:eastAsia="fr-FR"/>
                <w14:ligatures w14:val="standardContextual"/>
              </w:rPr>
              <w:tab/>
            </w:r>
            <w:r w:rsidRPr="005F5EDA">
              <w:rPr>
                <w:rStyle w:val="Lienhypertexte"/>
                <w:noProof/>
              </w:rPr>
              <w:t>Négociations</w:t>
            </w:r>
            <w:r>
              <w:rPr>
                <w:noProof/>
                <w:webHidden/>
              </w:rPr>
              <w:tab/>
            </w:r>
            <w:r>
              <w:rPr>
                <w:noProof/>
                <w:webHidden/>
              </w:rPr>
              <w:fldChar w:fldCharType="begin"/>
            </w:r>
            <w:r>
              <w:rPr>
                <w:noProof/>
                <w:webHidden/>
              </w:rPr>
              <w:instrText xml:space="preserve"> PAGEREF _Toc235196734 \h </w:instrText>
            </w:r>
            <w:r>
              <w:rPr>
                <w:noProof/>
                <w:webHidden/>
              </w:rPr>
            </w:r>
            <w:r>
              <w:rPr>
                <w:noProof/>
                <w:webHidden/>
              </w:rPr>
              <w:fldChar w:fldCharType="separate"/>
            </w:r>
            <w:r>
              <w:rPr>
                <w:noProof/>
                <w:webHidden/>
              </w:rPr>
              <w:t>10</w:t>
            </w:r>
            <w:r>
              <w:rPr>
                <w:noProof/>
                <w:webHidden/>
              </w:rPr>
              <w:fldChar w:fldCharType="end"/>
            </w:r>
          </w:hyperlink>
        </w:p>
        <w:p w14:paraId="36A434FE" w14:textId="298C7B7C" w:rsidR="00BE5850" w:rsidRDefault="00BE5850">
          <w:pPr>
            <w:pStyle w:val="TM1"/>
            <w:rPr>
              <w:rFonts w:asciiTheme="minorHAnsi" w:eastAsiaTheme="minorEastAsia" w:hAnsiTheme="minorHAnsi"/>
              <w:noProof/>
              <w:kern w:val="2"/>
              <w:sz w:val="24"/>
              <w:szCs w:val="24"/>
              <w:lang w:eastAsia="fr-FR"/>
              <w14:ligatures w14:val="standardContextual"/>
            </w:rPr>
          </w:pPr>
          <w:hyperlink w:anchor="_Toc235196735" w:history="1">
            <w:r w:rsidRPr="005F5EDA">
              <w:rPr>
                <w:rStyle w:val="Lienhypertexte"/>
                <w:noProof/>
              </w:rPr>
              <w:t>3.</w:t>
            </w:r>
            <w:r>
              <w:rPr>
                <w:rFonts w:asciiTheme="minorHAnsi" w:eastAsiaTheme="minorEastAsia" w:hAnsiTheme="minorHAnsi"/>
                <w:noProof/>
                <w:kern w:val="2"/>
                <w:sz w:val="24"/>
                <w:szCs w:val="24"/>
                <w:lang w:eastAsia="fr-FR"/>
                <w14:ligatures w14:val="standardContextual"/>
              </w:rPr>
              <w:tab/>
            </w:r>
            <w:r w:rsidRPr="005F5EDA">
              <w:rPr>
                <w:rStyle w:val="Lienhypertexte"/>
                <w:noProof/>
              </w:rPr>
              <w:t>Conditions de remise des propositions</w:t>
            </w:r>
            <w:r>
              <w:rPr>
                <w:noProof/>
                <w:webHidden/>
              </w:rPr>
              <w:tab/>
            </w:r>
            <w:r>
              <w:rPr>
                <w:noProof/>
                <w:webHidden/>
              </w:rPr>
              <w:fldChar w:fldCharType="begin"/>
            </w:r>
            <w:r>
              <w:rPr>
                <w:noProof/>
                <w:webHidden/>
              </w:rPr>
              <w:instrText xml:space="preserve"> PAGEREF _Toc235196735 \h </w:instrText>
            </w:r>
            <w:r>
              <w:rPr>
                <w:noProof/>
                <w:webHidden/>
              </w:rPr>
            </w:r>
            <w:r>
              <w:rPr>
                <w:noProof/>
                <w:webHidden/>
              </w:rPr>
              <w:fldChar w:fldCharType="separate"/>
            </w:r>
            <w:r>
              <w:rPr>
                <w:noProof/>
                <w:webHidden/>
              </w:rPr>
              <w:t>11</w:t>
            </w:r>
            <w:r>
              <w:rPr>
                <w:noProof/>
                <w:webHidden/>
              </w:rPr>
              <w:fldChar w:fldCharType="end"/>
            </w:r>
          </w:hyperlink>
        </w:p>
        <w:p w14:paraId="5491CCEA" w14:textId="389F5AF1"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36" w:history="1">
            <w:r w:rsidRPr="005F5EDA">
              <w:rPr>
                <w:rStyle w:val="Lienhypertexte"/>
                <w:noProof/>
              </w:rPr>
              <w:t>3.1.</w:t>
            </w:r>
            <w:r>
              <w:rPr>
                <w:rFonts w:asciiTheme="minorHAnsi" w:eastAsiaTheme="minorEastAsia" w:hAnsiTheme="minorHAnsi"/>
                <w:noProof/>
                <w:kern w:val="2"/>
                <w:sz w:val="24"/>
                <w:szCs w:val="24"/>
                <w:lang w:eastAsia="fr-FR"/>
                <w14:ligatures w14:val="standardContextual"/>
              </w:rPr>
              <w:tab/>
            </w:r>
            <w:r w:rsidRPr="005F5EDA">
              <w:rPr>
                <w:rStyle w:val="Lienhypertexte"/>
                <w:noProof/>
              </w:rPr>
              <w:t>Date limite de remise des propositions</w:t>
            </w:r>
            <w:r>
              <w:rPr>
                <w:noProof/>
                <w:webHidden/>
              </w:rPr>
              <w:tab/>
            </w:r>
            <w:r>
              <w:rPr>
                <w:noProof/>
                <w:webHidden/>
              </w:rPr>
              <w:fldChar w:fldCharType="begin"/>
            </w:r>
            <w:r>
              <w:rPr>
                <w:noProof/>
                <w:webHidden/>
              </w:rPr>
              <w:instrText xml:space="preserve"> PAGEREF _Toc235196736 \h </w:instrText>
            </w:r>
            <w:r>
              <w:rPr>
                <w:noProof/>
                <w:webHidden/>
              </w:rPr>
            </w:r>
            <w:r>
              <w:rPr>
                <w:noProof/>
                <w:webHidden/>
              </w:rPr>
              <w:fldChar w:fldCharType="separate"/>
            </w:r>
            <w:r>
              <w:rPr>
                <w:noProof/>
                <w:webHidden/>
              </w:rPr>
              <w:t>11</w:t>
            </w:r>
            <w:r>
              <w:rPr>
                <w:noProof/>
                <w:webHidden/>
              </w:rPr>
              <w:fldChar w:fldCharType="end"/>
            </w:r>
          </w:hyperlink>
        </w:p>
        <w:p w14:paraId="786F0246" w14:textId="019ACD71"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37" w:history="1">
            <w:r w:rsidRPr="005F5EDA">
              <w:rPr>
                <w:rStyle w:val="Lienhypertexte"/>
                <w:noProof/>
              </w:rPr>
              <w:t>3.2.</w:t>
            </w:r>
            <w:r>
              <w:rPr>
                <w:rFonts w:asciiTheme="minorHAnsi" w:eastAsiaTheme="minorEastAsia" w:hAnsiTheme="minorHAnsi"/>
                <w:noProof/>
                <w:kern w:val="2"/>
                <w:sz w:val="24"/>
                <w:szCs w:val="24"/>
                <w:lang w:eastAsia="fr-FR"/>
                <w14:ligatures w14:val="standardContextual"/>
              </w:rPr>
              <w:tab/>
            </w:r>
            <w:r w:rsidRPr="005F5EDA">
              <w:rPr>
                <w:rStyle w:val="Lienhypertexte"/>
                <w:noProof/>
              </w:rPr>
              <w:t>Modalités de remise des propositions</w:t>
            </w:r>
            <w:r>
              <w:rPr>
                <w:noProof/>
                <w:webHidden/>
              </w:rPr>
              <w:tab/>
            </w:r>
            <w:r>
              <w:rPr>
                <w:noProof/>
                <w:webHidden/>
              </w:rPr>
              <w:fldChar w:fldCharType="begin"/>
            </w:r>
            <w:r>
              <w:rPr>
                <w:noProof/>
                <w:webHidden/>
              </w:rPr>
              <w:instrText xml:space="preserve"> PAGEREF _Toc235196737 \h </w:instrText>
            </w:r>
            <w:r>
              <w:rPr>
                <w:noProof/>
                <w:webHidden/>
              </w:rPr>
            </w:r>
            <w:r>
              <w:rPr>
                <w:noProof/>
                <w:webHidden/>
              </w:rPr>
              <w:fldChar w:fldCharType="separate"/>
            </w:r>
            <w:r>
              <w:rPr>
                <w:noProof/>
                <w:webHidden/>
              </w:rPr>
              <w:t>11</w:t>
            </w:r>
            <w:r>
              <w:rPr>
                <w:noProof/>
                <w:webHidden/>
              </w:rPr>
              <w:fldChar w:fldCharType="end"/>
            </w:r>
          </w:hyperlink>
        </w:p>
        <w:p w14:paraId="55B72C64" w14:textId="5BF42346"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38" w:history="1">
            <w:r w:rsidRPr="005F5EDA">
              <w:rPr>
                <w:rStyle w:val="Lienhypertexte"/>
                <w:noProof/>
              </w:rPr>
              <w:t>3.3.</w:t>
            </w:r>
            <w:r>
              <w:rPr>
                <w:rFonts w:asciiTheme="minorHAnsi" w:eastAsiaTheme="minorEastAsia" w:hAnsiTheme="minorHAnsi"/>
                <w:noProof/>
                <w:kern w:val="2"/>
                <w:sz w:val="24"/>
                <w:szCs w:val="24"/>
                <w:lang w:eastAsia="fr-FR"/>
                <w14:ligatures w14:val="standardContextual"/>
              </w:rPr>
              <w:tab/>
            </w:r>
            <w:r w:rsidRPr="005F5EDA">
              <w:rPr>
                <w:rStyle w:val="Lienhypertexte"/>
                <w:noProof/>
              </w:rPr>
              <w:t>Copie de sauvegarde</w:t>
            </w:r>
            <w:r>
              <w:rPr>
                <w:noProof/>
                <w:webHidden/>
              </w:rPr>
              <w:tab/>
            </w:r>
            <w:r>
              <w:rPr>
                <w:noProof/>
                <w:webHidden/>
              </w:rPr>
              <w:fldChar w:fldCharType="begin"/>
            </w:r>
            <w:r>
              <w:rPr>
                <w:noProof/>
                <w:webHidden/>
              </w:rPr>
              <w:instrText xml:space="preserve"> PAGEREF _Toc235196738 \h </w:instrText>
            </w:r>
            <w:r>
              <w:rPr>
                <w:noProof/>
                <w:webHidden/>
              </w:rPr>
            </w:r>
            <w:r>
              <w:rPr>
                <w:noProof/>
                <w:webHidden/>
              </w:rPr>
              <w:fldChar w:fldCharType="separate"/>
            </w:r>
            <w:r>
              <w:rPr>
                <w:noProof/>
                <w:webHidden/>
              </w:rPr>
              <w:t>11</w:t>
            </w:r>
            <w:r>
              <w:rPr>
                <w:noProof/>
                <w:webHidden/>
              </w:rPr>
              <w:fldChar w:fldCharType="end"/>
            </w:r>
          </w:hyperlink>
        </w:p>
        <w:p w14:paraId="6F2EE6FF" w14:textId="76ECAFAB" w:rsidR="00BE5850" w:rsidRDefault="00BE5850">
          <w:pPr>
            <w:pStyle w:val="TM1"/>
            <w:rPr>
              <w:rFonts w:asciiTheme="minorHAnsi" w:eastAsiaTheme="minorEastAsia" w:hAnsiTheme="minorHAnsi"/>
              <w:noProof/>
              <w:kern w:val="2"/>
              <w:sz w:val="24"/>
              <w:szCs w:val="24"/>
              <w:lang w:eastAsia="fr-FR"/>
              <w14:ligatures w14:val="standardContextual"/>
            </w:rPr>
          </w:pPr>
          <w:hyperlink w:anchor="_Toc235196739" w:history="1">
            <w:r w:rsidRPr="005F5EDA">
              <w:rPr>
                <w:rStyle w:val="Lienhypertexte"/>
                <w:noProof/>
              </w:rPr>
              <w:t>4.</w:t>
            </w:r>
            <w:r>
              <w:rPr>
                <w:rFonts w:asciiTheme="minorHAnsi" w:eastAsiaTheme="minorEastAsia" w:hAnsiTheme="minorHAnsi"/>
                <w:noProof/>
                <w:kern w:val="2"/>
                <w:sz w:val="24"/>
                <w:szCs w:val="24"/>
                <w:lang w:eastAsia="fr-FR"/>
                <w14:ligatures w14:val="standardContextual"/>
              </w:rPr>
              <w:tab/>
            </w:r>
            <w:r w:rsidRPr="005F5EDA">
              <w:rPr>
                <w:rStyle w:val="Lienhypertexte"/>
                <w:noProof/>
              </w:rPr>
              <w:t>Finalisation de la procédure</w:t>
            </w:r>
            <w:r>
              <w:rPr>
                <w:noProof/>
                <w:webHidden/>
              </w:rPr>
              <w:tab/>
            </w:r>
            <w:r>
              <w:rPr>
                <w:noProof/>
                <w:webHidden/>
              </w:rPr>
              <w:fldChar w:fldCharType="begin"/>
            </w:r>
            <w:r>
              <w:rPr>
                <w:noProof/>
                <w:webHidden/>
              </w:rPr>
              <w:instrText xml:space="preserve"> PAGEREF _Toc235196739 \h </w:instrText>
            </w:r>
            <w:r>
              <w:rPr>
                <w:noProof/>
                <w:webHidden/>
              </w:rPr>
            </w:r>
            <w:r>
              <w:rPr>
                <w:noProof/>
                <w:webHidden/>
              </w:rPr>
              <w:fldChar w:fldCharType="separate"/>
            </w:r>
            <w:r>
              <w:rPr>
                <w:noProof/>
                <w:webHidden/>
              </w:rPr>
              <w:t>13</w:t>
            </w:r>
            <w:r>
              <w:rPr>
                <w:noProof/>
                <w:webHidden/>
              </w:rPr>
              <w:fldChar w:fldCharType="end"/>
            </w:r>
          </w:hyperlink>
        </w:p>
        <w:p w14:paraId="7560A956" w14:textId="6034DC8E"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40" w:history="1">
            <w:r w:rsidRPr="005F5EDA">
              <w:rPr>
                <w:rStyle w:val="Lienhypertexte"/>
                <w:noProof/>
              </w:rPr>
              <w:t>4.1.</w:t>
            </w:r>
            <w:r>
              <w:rPr>
                <w:rFonts w:asciiTheme="minorHAnsi" w:eastAsiaTheme="minorEastAsia" w:hAnsiTheme="minorHAnsi"/>
                <w:noProof/>
                <w:kern w:val="2"/>
                <w:sz w:val="24"/>
                <w:szCs w:val="24"/>
                <w:lang w:eastAsia="fr-FR"/>
                <w14:ligatures w14:val="standardContextual"/>
              </w:rPr>
              <w:tab/>
            </w:r>
            <w:r w:rsidRPr="005F5EDA">
              <w:rPr>
                <w:rStyle w:val="Lienhypertexte"/>
                <w:noProof/>
              </w:rPr>
              <w:t>Renonciation à la consultation</w:t>
            </w:r>
            <w:r>
              <w:rPr>
                <w:noProof/>
                <w:webHidden/>
              </w:rPr>
              <w:tab/>
            </w:r>
            <w:r>
              <w:rPr>
                <w:noProof/>
                <w:webHidden/>
              </w:rPr>
              <w:fldChar w:fldCharType="begin"/>
            </w:r>
            <w:r>
              <w:rPr>
                <w:noProof/>
                <w:webHidden/>
              </w:rPr>
              <w:instrText xml:space="preserve"> PAGEREF _Toc235196740 \h </w:instrText>
            </w:r>
            <w:r>
              <w:rPr>
                <w:noProof/>
                <w:webHidden/>
              </w:rPr>
            </w:r>
            <w:r>
              <w:rPr>
                <w:noProof/>
                <w:webHidden/>
              </w:rPr>
              <w:fldChar w:fldCharType="separate"/>
            </w:r>
            <w:r>
              <w:rPr>
                <w:noProof/>
                <w:webHidden/>
              </w:rPr>
              <w:t>13</w:t>
            </w:r>
            <w:r>
              <w:rPr>
                <w:noProof/>
                <w:webHidden/>
              </w:rPr>
              <w:fldChar w:fldCharType="end"/>
            </w:r>
          </w:hyperlink>
        </w:p>
        <w:p w14:paraId="184D4D3E" w14:textId="3E35BF2A"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41" w:history="1">
            <w:r w:rsidRPr="005F5EDA">
              <w:rPr>
                <w:rStyle w:val="Lienhypertexte"/>
                <w:noProof/>
              </w:rPr>
              <w:t>4.2.</w:t>
            </w:r>
            <w:r>
              <w:rPr>
                <w:rFonts w:asciiTheme="minorHAnsi" w:eastAsiaTheme="minorEastAsia" w:hAnsiTheme="minorHAnsi"/>
                <w:noProof/>
                <w:kern w:val="2"/>
                <w:sz w:val="24"/>
                <w:szCs w:val="24"/>
                <w:lang w:eastAsia="fr-FR"/>
                <w14:ligatures w14:val="standardContextual"/>
              </w:rPr>
              <w:tab/>
            </w:r>
            <w:r w:rsidRPr="005F5EDA">
              <w:rPr>
                <w:rStyle w:val="Lienhypertexte"/>
                <w:noProof/>
              </w:rPr>
              <w:t>Information des candidats non retenus</w:t>
            </w:r>
            <w:r>
              <w:rPr>
                <w:noProof/>
                <w:webHidden/>
              </w:rPr>
              <w:tab/>
            </w:r>
            <w:r>
              <w:rPr>
                <w:noProof/>
                <w:webHidden/>
              </w:rPr>
              <w:fldChar w:fldCharType="begin"/>
            </w:r>
            <w:r>
              <w:rPr>
                <w:noProof/>
                <w:webHidden/>
              </w:rPr>
              <w:instrText xml:space="preserve"> PAGEREF _Toc235196741 \h </w:instrText>
            </w:r>
            <w:r>
              <w:rPr>
                <w:noProof/>
                <w:webHidden/>
              </w:rPr>
            </w:r>
            <w:r>
              <w:rPr>
                <w:noProof/>
                <w:webHidden/>
              </w:rPr>
              <w:fldChar w:fldCharType="separate"/>
            </w:r>
            <w:r>
              <w:rPr>
                <w:noProof/>
                <w:webHidden/>
              </w:rPr>
              <w:t>13</w:t>
            </w:r>
            <w:r>
              <w:rPr>
                <w:noProof/>
                <w:webHidden/>
              </w:rPr>
              <w:fldChar w:fldCharType="end"/>
            </w:r>
          </w:hyperlink>
        </w:p>
        <w:p w14:paraId="689906E2" w14:textId="4CC7DAA3"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42" w:history="1">
            <w:r w:rsidRPr="005F5EDA">
              <w:rPr>
                <w:rStyle w:val="Lienhypertexte"/>
                <w:noProof/>
              </w:rPr>
              <w:t>4.3.</w:t>
            </w:r>
            <w:r>
              <w:rPr>
                <w:rFonts w:asciiTheme="minorHAnsi" w:eastAsiaTheme="minorEastAsia" w:hAnsiTheme="minorHAnsi"/>
                <w:noProof/>
                <w:kern w:val="2"/>
                <w:sz w:val="24"/>
                <w:szCs w:val="24"/>
                <w:lang w:eastAsia="fr-FR"/>
                <w14:ligatures w14:val="standardContextual"/>
              </w:rPr>
              <w:tab/>
            </w:r>
            <w:r w:rsidRPr="005F5EDA">
              <w:rPr>
                <w:rStyle w:val="Lienhypertexte"/>
                <w:noProof/>
              </w:rPr>
              <w:t>Absence d’indemnité de réponse</w:t>
            </w:r>
            <w:r>
              <w:rPr>
                <w:noProof/>
                <w:webHidden/>
              </w:rPr>
              <w:tab/>
            </w:r>
            <w:r>
              <w:rPr>
                <w:noProof/>
                <w:webHidden/>
              </w:rPr>
              <w:fldChar w:fldCharType="begin"/>
            </w:r>
            <w:r>
              <w:rPr>
                <w:noProof/>
                <w:webHidden/>
              </w:rPr>
              <w:instrText xml:space="preserve"> PAGEREF _Toc235196742 \h </w:instrText>
            </w:r>
            <w:r>
              <w:rPr>
                <w:noProof/>
                <w:webHidden/>
              </w:rPr>
            </w:r>
            <w:r>
              <w:rPr>
                <w:noProof/>
                <w:webHidden/>
              </w:rPr>
              <w:fldChar w:fldCharType="separate"/>
            </w:r>
            <w:r>
              <w:rPr>
                <w:noProof/>
                <w:webHidden/>
              </w:rPr>
              <w:t>13</w:t>
            </w:r>
            <w:r>
              <w:rPr>
                <w:noProof/>
                <w:webHidden/>
              </w:rPr>
              <w:fldChar w:fldCharType="end"/>
            </w:r>
          </w:hyperlink>
        </w:p>
        <w:p w14:paraId="51A9F141" w14:textId="7BC356F6"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43" w:history="1">
            <w:r w:rsidRPr="005F5EDA">
              <w:rPr>
                <w:rStyle w:val="Lienhypertexte"/>
                <w:noProof/>
              </w:rPr>
              <w:t>4.4.</w:t>
            </w:r>
            <w:r>
              <w:rPr>
                <w:rFonts w:asciiTheme="minorHAnsi" w:eastAsiaTheme="minorEastAsia" w:hAnsiTheme="minorHAnsi"/>
                <w:noProof/>
                <w:kern w:val="2"/>
                <w:sz w:val="24"/>
                <w:szCs w:val="24"/>
                <w:lang w:eastAsia="fr-FR"/>
                <w14:ligatures w14:val="standardContextual"/>
              </w:rPr>
              <w:tab/>
            </w:r>
            <w:r w:rsidRPr="005F5EDA">
              <w:rPr>
                <w:rStyle w:val="Lienhypertexte"/>
                <w:noProof/>
              </w:rPr>
              <w:t>Mise au point du contrat de concession</w:t>
            </w:r>
            <w:r>
              <w:rPr>
                <w:noProof/>
                <w:webHidden/>
              </w:rPr>
              <w:tab/>
            </w:r>
            <w:r>
              <w:rPr>
                <w:noProof/>
                <w:webHidden/>
              </w:rPr>
              <w:fldChar w:fldCharType="begin"/>
            </w:r>
            <w:r>
              <w:rPr>
                <w:noProof/>
                <w:webHidden/>
              </w:rPr>
              <w:instrText xml:space="preserve"> PAGEREF _Toc235196743 \h </w:instrText>
            </w:r>
            <w:r>
              <w:rPr>
                <w:noProof/>
                <w:webHidden/>
              </w:rPr>
            </w:r>
            <w:r>
              <w:rPr>
                <w:noProof/>
                <w:webHidden/>
              </w:rPr>
              <w:fldChar w:fldCharType="separate"/>
            </w:r>
            <w:r>
              <w:rPr>
                <w:noProof/>
                <w:webHidden/>
              </w:rPr>
              <w:t>13</w:t>
            </w:r>
            <w:r>
              <w:rPr>
                <w:noProof/>
                <w:webHidden/>
              </w:rPr>
              <w:fldChar w:fldCharType="end"/>
            </w:r>
          </w:hyperlink>
        </w:p>
        <w:p w14:paraId="7F992CB1" w14:textId="6E18D6BC"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44" w:history="1">
            <w:r w:rsidRPr="005F5EDA">
              <w:rPr>
                <w:rStyle w:val="Lienhypertexte"/>
                <w:noProof/>
              </w:rPr>
              <w:t>4.5.</w:t>
            </w:r>
            <w:r>
              <w:rPr>
                <w:rFonts w:asciiTheme="minorHAnsi" w:eastAsiaTheme="minorEastAsia" w:hAnsiTheme="minorHAnsi"/>
                <w:noProof/>
                <w:kern w:val="2"/>
                <w:sz w:val="24"/>
                <w:szCs w:val="24"/>
                <w:lang w:eastAsia="fr-FR"/>
                <w14:ligatures w14:val="standardContextual"/>
              </w:rPr>
              <w:tab/>
            </w:r>
            <w:r w:rsidRPr="005F5EDA">
              <w:rPr>
                <w:rStyle w:val="Lienhypertexte"/>
                <w:noProof/>
              </w:rPr>
              <w:t>Confidentialité</w:t>
            </w:r>
            <w:r>
              <w:rPr>
                <w:noProof/>
                <w:webHidden/>
              </w:rPr>
              <w:tab/>
            </w:r>
            <w:r>
              <w:rPr>
                <w:noProof/>
                <w:webHidden/>
              </w:rPr>
              <w:fldChar w:fldCharType="begin"/>
            </w:r>
            <w:r>
              <w:rPr>
                <w:noProof/>
                <w:webHidden/>
              </w:rPr>
              <w:instrText xml:space="preserve"> PAGEREF _Toc235196744 \h </w:instrText>
            </w:r>
            <w:r>
              <w:rPr>
                <w:noProof/>
                <w:webHidden/>
              </w:rPr>
            </w:r>
            <w:r>
              <w:rPr>
                <w:noProof/>
                <w:webHidden/>
              </w:rPr>
              <w:fldChar w:fldCharType="separate"/>
            </w:r>
            <w:r>
              <w:rPr>
                <w:noProof/>
                <w:webHidden/>
              </w:rPr>
              <w:t>13</w:t>
            </w:r>
            <w:r>
              <w:rPr>
                <w:noProof/>
                <w:webHidden/>
              </w:rPr>
              <w:fldChar w:fldCharType="end"/>
            </w:r>
          </w:hyperlink>
        </w:p>
        <w:p w14:paraId="32547996" w14:textId="04A57E80"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45" w:history="1">
            <w:r w:rsidRPr="005F5EDA">
              <w:rPr>
                <w:rStyle w:val="Lienhypertexte"/>
                <w:noProof/>
              </w:rPr>
              <w:t>4.6.</w:t>
            </w:r>
            <w:r>
              <w:rPr>
                <w:rFonts w:asciiTheme="minorHAnsi" w:eastAsiaTheme="minorEastAsia" w:hAnsiTheme="minorHAnsi"/>
                <w:noProof/>
                <w:kern w:val="2"/>
                <w:sz w:val="24"/>
                <w:szCs w:val="24"/>
                <w:lang w:eastAsia="fr-FR"/>
                <w14:ligatures w14:val="standardContextual"/>
              </w:rPr>
              <w:tab/>
            </w:r>
            <w:r w:rsidRPr="005F5EDA">
              <w:rPr>
                <w:rStyle w:val="Lienhypertexte"/>
                <w:noProof/>
              </w:rPr>
              <w:t>Propriété intellectuelle</w:t>
            </w:r>
            <w:r>
              <w:rPr>
                <w:noProof/>
                <w:webHidden/>
              </w:rPr>
              <w:tab/>
            </w:r>
            <w:r>
              <w:rPr>
                <w:noProof/>
                <w:webHidden/>
              </w:rPr>
              <w:fldChar w:fldCharType="begin"/>
            </w:r>
            <w:r>
              <w:rPr>
                <w:noProof/>
                <w:webHidden/>
              </w:rPr>
              <w:instrText xml:space="preserve"> PAGEREF _Toc235196745 \h </w:instrText>
            </w:r>
            <w:r>
              <w:rPr>
                <w:noProof/>
                <w:webHidden/>
              </w:rPr>
            </w:r>
            <w:r>
              <w:rPr>
                <w:noProof/>
                <w:webHidden/>
              </w:rPr>
              <w:fldChar w:fldCharType="separate"/>
            </w:r>
            <w:r>
              <w:rPr>
                <w:noProof/>
                <w:webHidden/>
              </w:rPr>
              <w:t>13</w:t>
            </w:r>
            <w:r>
              <w:rPr>
                <w:noProof/>
                <w:webHidden/>
              </w:rPr>
              <w:fldChar w:fldCharType="end"/>
            </w:r>
          </w:hyperlink>
        </w:p>
        <w:p w14:paraId="6DC94FEC" w14:textId="045733B3"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46" w:history="1">
            <w:r w:rsidRPr="005F5EDA">
              <w:rPr>
                <w:rStyle w:val="Lienhypertexte"/>
                <w:noProof/>
              </w:rPr>
              <w:t>4.7.</w:t>
            </w:r>
            <w:r>
              <w:rPr>
                <w:rFonts w:asciiTheme="minorHAnsi" w:eastAsiaTheme="minorEastAsia" w:hAnsiTheme="minorHAnsi"/>
                <w:noProof/>
                <w:kern w:val="2"/>
                <w:sz w:val="24"/>
                <w:szCs w:val="24"/>
                <w:lang w:eastAsia="fr-FR"/>
                <w14:ligatures w14:val="standardContextual"/>
              </w:rPr>
              <w:tab/>
            </w:r>
            <w:r w:rsidRPr="005F5EDA">
              <w:rPr>
                <w:rStyle w:val="Lienhypertexte"/>
                <w:noProof/>
              </w:rPr>
              <w:t>Signature et notification du contrat</w:t>
            </w:r>
            <w:r>
              <w:rPr>
                <w:noProof/>
                <w:webHidden/>
              </w:rPr>
              <w:tab/>
            </w:r>
            <w:r>
              <w:rPr>
                <w:noProof/>
                <w:webHidden/>
              </w:rPr>
              <w:fldChar w:fldCharType="begin"/>
            </w:r>
            <w:r>
              <w:rPr>
                <w:noProof/>
                <w:webHidden/>
              </w:rPr>
              <w:instrText xml:space="preserve"> PAGEREF _Toc235196746 \h </w:instrText>
            </w:r>
            <w:r>
              <w:rPr>
                <w:noProof/>
                <w:webHidden/>
              </w:rPr>
            </w:r>
            <w:r>
              <w:rPr>
                <w:noProof/>
                <w:webHidden/>
              </w:rPr>
              <w:fldChar w:fldCharType="separate"/>
            </w:r>
            <w:r>
              <w:rPr>
                <w:noProof/>
                <w:webHidden/>
              </w:rPr>
              <w:t>13</w:t>
            </w:r>
            <w:r>
              <w:rPr>
                <w:noProof/>
                <w:webHidden/>
              </w:rPr>
              <w:fldChar w:fldCharType="end"/>
            </w:r>
          </w:hyperlink>
        </w:p>
        <w:p w14:paraId="5F0C082B" w14:textId="2AF9D0FF" w:rsidR="00BE5850" w:rsidRDefault="00BE5850">
          <w:pPr>
            <w:pStyle w:val="TM1"/>
            <w:rPr>
              <w:rFonts w:asciiTheme="minorHAnsi" w:eastAsiaTheme="minorEastAsia" w:hAnsiTheme="minorHAnsi"/>
              <w:noProof/>
              <w:kern w:val="2"/>
              <w:sz w:val="24"/>
              <w:szCs w:val="24"/>
              <w:lang w:eastAsia="fr-FR"/>
              <w14:ligatures w14:val="standardContextual"/>
            </w:rPr>
          </w:pPr>
          <w:hyperlink w:anchor="_Toc235196747" w:history="1">
            <w:r w:rsidRPr="005F5EDA">
              <w:rPr>
                <w:rStyle w:val="Lienhypertexte"/>
                <w:noProof/>
              </w:rPr>
              <w:t>5.</w:t>
            </w:r>
            <w:r>
              <w:rPr>
                <w:rFonts w:asciiTheme="minorHAnsi" w:eastAsiaTheme="minorEastAsia" w:hAnsiTheme="minorHAnsi"/>
                <w:noProof/>
                <w:kern w:val="2"/>
                <w:sz w:val="24"/>
                <w:szCs w:val="24"/>
                <w:lang w:eastAsia="fr-FR"/>
                <w14:ligatures w14:val="standardContextual"/>
              </w:rPr>
              <w:tab/>
            </w:r>
            <w:r w:rsidRPr="005F5EDA">
              <w:rPr>
                <w:rStyle w:val="Lienhypertexte"/>
                <w:noProof/>
              </w:rPr>
              <w:t>Renseignements complémentaires</w:t>
            </w:r>
            <w:r>
              <w:rPr>
                <w:noProof/>
                <w:webHidden/>
              </w:rPr>
              <w:tab/>
            </w:r>
            <w:r>
              <w:rPr>
                <w:noProof/>
                <w:webHidden/>
              </w:rPr>
              <w:fldChar w:fldCharType="begin"/>
            </w:r>
            <w:r>
              <w:rPr>
                <w:noProof/>
                <w:webHidden/>
              </w:rPr>
              <w:instrText xml:space="preserve"> PAGEREF _Toc235196747 \h </w:instrText>
            </w:r>
            <w:r>
              <w:rPr>
                <w:noProof/>
                <w:webHidden/>
              </w:rPr>
            </w:r>
            <w:r>
              <w:rPr>
                <w:noProof/>
                <w:webHidden/>
              </w:rPr>
              <w:fldChar w:fldCharType="separate"/>
            </w:r>
            <w:r>
              <w:rPr>
                <w:noProof/>
                <w:webHidden/>
              </w:rPr>
              <w:t>14</w:t>
            </w:r>
            <w:r>
              <w:rPr>
                <w:noProof/>
                <w:webHidden/>
              </w:rPr>
              <w:fldChar w:fldCharType="end"/>
            </w:r>
          </w:hyperlink>
        </w:p>
        <w:p w14:paraId="6BA24823" w14:textId="6AD1FBBE"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48" w:history="1">
            <w:r w:rsidRPr="005F5EDA">
              <w:rPr>
                <w:rStyle w:val="Lienhypertexte"/>
                <w:noProof/>
              </w:rPr>
              <w:t>5.1.</w:t>
            </w:r>
            <w:r>
              <w:rPr>
                <w:rFonts w:asciiTheme="minorHAnsi" w:eastAsiaTheme="minorEastAsia" w:hAnsiTheme="minorHAnsi"/>
                <w:noProof/>
                <w:kern w:val="2"/>
                <w:sz w:val="24"/>
                <w:szCs w:val="24"/>
                <w:lang w:eastAsia="fr-FR"/>
                <w14:ligatures w14:val="standardContextual"/>
              </w:rPr>
              <w:tab/>
            </w:r>
            <w:r w:rsidRPr="005F5EDA">
              <w:rPr>
                <w:rStyle w:val="Lienhypertexte"/>
                <w:noProof/>
              </w:rPr>
              <w:t>Questions des candidats</w:t>
            </w:r>
            <w:r>
              <w:rPr>
                <w:noProof/>
                <w:webHidden/>
              </w:rPr>
              <w:tab/>
            </w:r>
            <w:r>
              <w:rPr>
                <w:noProof/>
                <w:webHidden/>
              </w:rPr>
              <w:fldChar w:fldCharType="begin"/>
            </w:r>
            <w:r>
              <w:rPr>
                <w:noProof/>
                <w:webHidden/>
              </w:rPr>
              <w:instrText xml:space="preserve"> PAGEREF _Toc235196748 \h </w:instrText>
            </w:r>
            <w:r>
              <w:rPr>
                <w:noProof/>
                <w:webHidden/>
              </w:rPr>
            </w:r>
            <w:r>
              <w:rPr>
                <w:noProof/>
                <w:webHidden/>
              </w:rPr>
              <w:fldChar w:fldCharType="separate"/>
            </w:r>
            <w:r>
              <w:rPr>
                <w:noProof/>
                <w:webHidden/>
              </w:rPr>
              <w:t>14</w:t>
            </w:r>
            <w:r>
              <w:rPr>
                <w:noProof/>
                <w:webHidden/>
              </w:rPr>
              <w:fldChar w:fldCharType="end"/>
            </w:r>
          </w:hyperlink>
        </w:p>
        <w:p w14:paraId="4BB663D8" w14:textId="4B6EE90F"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49" w:history="1">
            <w:r w:rsidRPr="005F5EDA">
              <w:rPr>
                <w:rStyle w:val="Lienhypertexte"/>
                <w:noProof/>
              </w:rPr>
              <w:t>5.2.</w:t>
            </w:r>
            <w:r>
              <w:rPr>
                <w:rFonts w:asciiTheme="minorHAnsi" w:eastAsiaTheme="minorEastAsia" w:hAnsiTheme="minorHAnsi"/>
                <w:noProof/>
                <w:kern w:val="2"/>
                <w:sz w:val="24"/>
                <w:szCs w:val="24"/>
                <w:lang w:eastAsia="fr-FR"/>
                <w14:ligatures w14:val="standardContextual"/>
              </w:rPr>
              <w:tab/>
            </w:r>
            <w:r w:rsidRPr="005F5EDA">
              <w:rPr>
                <w:rStyle w:val="Lienhypertexte"/>
                <w:noProof/>
              </w:rPr>
              <w:t>Visite</w:t>
            </w:r>
            <w:r>
              <w:rPr>
                <w:noProof/>
                <w:webHidden/>
              </w:rPr>
              <w:tab/>
            </w:r>
            <w:r>
              <w:rPr>
                <w:noProof/>
                <w:webHidden/>
              </w:rPr>
              <w:fldChar w:fldCharType="begin"/>
            </w:r>
            <w:r>
              <w:rPr>
                <w:noProof/>
                <w:webHidden/>
              </w:rPr>
              <w:instrText xml:space="preserve"> PAGEREF _Toc235196749 \h </w:instrText>
            </w:r>
            <w:r>
              <w:rPr>
                <w:noProof/>
                <w:webHidden/>
              </w:rPr>
            </w:r>
            <w:r>
              <w:rPr>
                <w:noProof/>
                <w:webHidden/>
              </w:rPr>
              <w:fldChar w:fldCharType="separate"/>
            </w:r>
            <w:r>
              <w:rPr>
                <w:noProof/>
                <w:webHidden/>
              </w:rPr>
              <w:t>14</w:t>
            </w:r>
            <w:r>
              <w:rPr>
                <w:noProof/>
                <w:webHidden/>
              </w:rPr>
              <w:fldChar w:fldCharType="end"/>
            </w:r>
          </w:hyperlink>
        </w:p>
        <w:p w14:paraId="2F213C7F" w14:textId="23CAE75F" w:rsidR="00BE5850" w:rsidRDefault="00BE5850">
          <w:pPr>
            <w:pStyle w:val="TM1"/>
            <w:rPr>
              <w:rFonts w:asciiTheme="minorHAnsi" w:eastAsiaTheme="minorEastAsia" w:hAnsiTheme="minorHAnsi"/>
              <w:noProof/>
              <w:kern w:val="2"/>
              <w:sz w:val="24"/>
              <w:szCs w:val="24"/>
              <w:lang w:eastAsia="fr-FR"/>
              <w14:ligatures w14:val="standardContextual"/>
            </w:rPr>
          </w:pPr>
          <w:hyperlink w:anchor="_Toc235196750" w:history="1">
            <w:r w:rsidRPr="005F5EDA">
              <w:rPr>
                <w:rStyle w:val="Lienhypertexte"/>
                <w:noProof/>
              </w:rPr>
              <w:t>6.</w:t>
            </w:r>
            <w:r>
              <w:rPr>
                <w:rFonts w:asciiTheme="minorHAnsi" w:eastAsiaTheme="minorEastAsia" w:hAnsiTheme="minorHAnsi"/>
                <w:noProof/>
                <w:kern w:val="2"/>
                <w:sz w:val="24"/>
                <w:szCs w:val="24"/>
                <w:lang w:eastAsia="fr-FR"/>
                <w14:ligatures w14:val="standardContextual"/>
              </w:rPr>
              <w:tab/>
            </w:r>
            <w:r w:rsidRPr="005F5EDA">
              <w:rPr>
                <w:rStyle w:val="Lienhypertexte"/>
                <w:noProof/>
              </w:rPr>
              <w:t>Jugement des contestations</w:t>
            </w:r>
            <w:r>
              <w:rPr>
                <w:noProof/>
                <w:webHidden/>
              </w:rPr>
              <w:tab/>
            </w:r>
            <w:r>
              <w:rPr>
                <w:noProof/>
                <w:webHidden/>
              </w:rPr>
              <w:fldChar w:fldCharType="begin"/>
            </w:r>
            <w:r>
              <w:rPr>
                <w:noProof/>
                <w:webHidden/>
              </w:rPr>
              <w:instrText xml:space="preserve"> PAGEREF _Toc235196750 \h </w:instrText>
            </w:r>
            <w:r>
              <w:rPr>
                <w:noProof/>
                <w:webHidden/>
              </w:rPr>
            </w:r>
            <w:r>
              <w:rPr>
                <w:noProof/>
                <w:webHidden/>
              </w:rPr>
              <w:fldChar w:fldCharType="separate"/>
            </w:r>
            <w:r>
              <w:rPr>
                <w:noProof/>
                <w:webHidden/>
              </w:rPr>
              <w:t>15</w:t>
            </w:r>
            <w:r>
              <w:rPr>
                <w:noProof/>
                <w:webHidden/>
              </w:rPr>
              <w:fldChar w:fldCharType="end"/>
            </w:r>
          </w:hyperlink>
        </w:p>
        <w:p w14:paraId="2EAE3953" w14:textId="291AA49D" w:rsidR="0086641D" w:rsidRDefault="00B4539A">
          <w:r>
            <w:rPr>
              <w:b/>
              <w:bCs/>
              <w:noProof/>
            </w:rPr>
            <w:fldChar w:fldCharType="end"/>
          </w:r>
        </w:p>
      </w:sdtContent>
    </w:sdt>
    <w:p w14:paraId="6122D0C7" w14:textId="39065664" w:rsidR="007B22AE" w:rsidRDefault="00EB1C56" w:rsidP="003B3EA3">
      <w:pPr>
        <w:pStyle w:val="Titre1"/>
      </w:pPr>
      <w:bookmarkStart w:id="2" w:name="_Toc235196713"/>
      <w:r>
        <w:lastRenderedPageBreak/>
        <w:t>Objet et mise en œuvre de la consultation</w:t>
      </w:r>
      <w:bookmarkEnd w:id="2"/>
    </w:p>
    <w:p w14:paraId="7A921C95" w14:textId="78FFD080" w:rsidR="003B3EA3" w:rsidRDefault="003B3EA3" w:rsidP="003B3EA3"/>
    <w:p w14:paraId="08EEA9BA" w14:textId="7D28D6A8" w:rsidR="00B30FFB" w:rsidRDefault="00B30FFB" w:rsidP="00623EB0">
      <w:pPr>
        <w:pStyle w:val="Titre2"/>
      </w:pPr>
      <w:bookmarkStart w:id="3" w:name="_Toc235196714"/>
      <w:r w:rsidRPr="00B30FFB">
        <w:t>Personne publique lançant la consultation</w:t>
      </w:r>
      <w:bookmarkEnd w:id="3"/>
    </w:p>
    <w:p w14:paraId="4749A09F" w14:textId="77777777" w:rsidR="00B30FFB" w:rsidRDefault="00B30FFB" w:rsidP="00B30FFB"/>
    <w:p w14:paraId="2A91F226" w14:textId="209E49DC" w:rsidR="00B30FFB" w:rsidRPr="00B30FFB" w:rsidRDefault="00B30FFB" w:rsidP="00B30FFB">
      <w:pPr>
        <w:rPr>
          <w:b/>
          <w:bCs/>
        </w:rPr>
      </w:pPr>
      <w:r w:rsidRPr="00B30FFB">
        <w:rPr>
          <w:b/>
          <w:bCs/>
        </w:rPr>
        <w:t>Commune d</w:t>
      </w:r>
      <w:r w:rsidR="000B526A">
        <w:rPr>
          <w:b/>
          <w:bCs/>
        </w:rPr>
        <w:t>’Alfortville</w:t>
      </w:r>
    </w:p>
    <w:p w14:paraId="3C03611D" w14:textId="77777777" w:rsidR="00B30FFB" w:rsidRDefault="00B30FFB" w:rsidP="00B30FFB"/>
    <w:p w14:paraId="375D639F" w14:textId="77777777" w:rsidR="000B526A" w:rsidRDefault="00B30FFB" w:rsidP="000B526A">
      <w:r>
        <w:t xml:space="preserve">Adresse postale : </w:t>
      </w:r>
      <w:r w:rsidR="000B526A">
        <w:t>1, place François Mitterrand 94140 ALFORTVILLE</w:t>
      </w:r>
    </w:p>
    <w:p w14:paraId="7A246661" w14:textId="77777777" w:rsidR="00B30FFB" w:rsidRDefault="00B30FFB" w:rsidP="00B30FFB"/>
    <w:p w14:paraId="3EC02CDD" w14:textId="52C08235" w:rsidR="00B30FFB" w:rsidRDefault="00B30FFB" w:rsidP="00B30FFB">
      <w:r>
        <w:t xml:space="preserve">Adresse principale : </w:t>
      </w:r>
      <w:hyperlink r:id="rId8" w:history="1">
        <w:r w:rsidR="000B526A" w:rsidRPr="00FF446C">
          <w:rPr>
            <w:rStyle w:val="Lienhypertexte"/>
            <w:rFonts w:cstheme="minorBidi"/>
          </w:rPr>
          <w:t>https://www.alfortville.fr</w:t>
        </w:r>
      </w:hyperlink>
    </w:p>
    <w:p w14:paraId="6A763A73" w14:textId="77777777" w:rsidR="00B30FFB" w:rsidRDefault="00B30FFB" w:rsidP="00B30FFB"/>
    <w:p w14:paraId="3300151F" w14:textId="7E4C47FE" w:rsidR="000B526A" w:rsidRDefault="00B30FFB" w:rsidP="00B30FFB">
      <w:r>
        <w:t>Adresse du profil acheteur :</w:t>
      </w:r>
      <w:r w:rsidR="000B526A">
        <w:t xml:space="preserve"> </w:t>
      </w:r>
      <w:hyperlink r:id="rId9" w:history="1">
        <w:r w:rsidR="000B526A" w:rsidRPr="00FF446C">
          <w:rPr>
            <w:rStyle w:val="Lienhypertexte"/>
            <w:rFonts w:cstheme="minorBidi"/>
          </w:rPr>
          <w:t>https://avis.maximilien.fr</w:t>
        </w:r>
      </w:hyperlink>
    </w:p>
    <w:p w14:paraId="12CFBED2" w14:textId="77777777" w:rsidR="00B30FFB" w:rsidRDefault="00B30FFB" w:rsidP="00B30FFB"/>
    <w:p w14:paraId="46D84A6B" w14:textId="1B40C738" w:rsidR="00B30FFB" w:rsidRDefault="00B30FFB" w:rsidP="00B30FFB">
      <w:r>
        <w:t xml:space="preserve">Autorité responsable de la personne publique </w:t>
      </w:r>
      <w:r w:rsidR="000C01D3">
        <w:t>concédante</w:t>
      </w:r>
      <w:r>
        <w:t xml:space="preserve"> : Monsieur le Maire de la commune </w:t>
      </w:r>
      <w:r w:rsidR="000B526A">
        <w:t>d’Alfortville</w:t>
      </w:r>
      <w:r>
        <w:t>.</w:t>
      </w:r>
    </w:p>
    <w:p w14:paraId="72ABB353" w14:textId="77777777" w:rsidR="00B30FFB" w:rsidRDefault="00B30FFB" w:rsidP="00B30FFB"/>
    <w:p w14:paraId="4DD92C89" w14:textId="02216857" w:rsidR="00B30FFB" w:rsidRDefault="00B30FFB" w:rsidP="00B30FFB">
      <w:r>
        <w:t xml:space="preserve">L’autorité habilitée à signer le contrat de </w:t>
      </w:r>
      <w:r w:rsidR="000C01D3">
        <w:t>concession</w:t>
      </w:r>
      <w:r>
        <w:t xml:space="preserve"> de service public est le Maire de la commune </w:t>
      </w:r>
      <w:r w:rsidR="000B526A">
        <w:t xml:space="preserve">d’Alfortville </w:t>
      </w:r>
      <w:r>
        <w:t>ou un représentant désigné à cet effet.</w:t>
      </w:r>
    </w:p>
    <w:p w14:paraId="3B20E929" w14:textId="7C3CE7AF" w:rsidR="00B30FFB" w:rsidRDefault="00B30FFB" w:rsidP="003B3EA3"/>
    <w:p w14:paraId="74522AF6" w14:textId="77777777" w:rsidR="00B30FFB" w:rsidRPr="003B3EA3" w:rsidRDefault="00B30FFB" w:rsidP="003B3EA3"/>
    <w:p w14:paraId="0FB050BE" w14:textId="3DC77879" w:rsidR="007B22AE" w:rsidRDefault="003B3EA3" w:rsidP="00623EB0">
      <w:pPr>
        <w:pStyle w:val="Titre2"/>
      </w:pPr>
      <w:bookmarkStart w:id="4" w:name="_Toc235196715"/>
      <w:r>
        <w:t>Objet</w:t>
      </w:r>
      <w:bookmarkEnd w:id="4"/>
    </w:p>
    <w:p w14:paraId="0CC25929" w14:textId="77777777" w:rsidR="000A2718" w:rsidRDefault="000A2718" w:rsidP="007B22AE"/>
    <w:p w14:paraId="14B16946" w14:textId="6F14B8FE" w:rsidR="003D6700" w:rsidRDefault="003D6700" w:rsidP="003D6700">
      <w:bookmarkStart w:id="5" w:name="_Hlk147138162"/>
      <w:r w:rsidRPr="00BE5850">
        <w:t>La délibération du Conseil municipal n</w:t>
      </w:r>
      <w:r w:rsidR="00275EA1" w:rsidRPr="00BE5850">
        <w:t>°</w:t>
      </w:r>
      <w:r w:rsidR="00BE5850">
        <w:t xml:space="preserve"> </w:t>
      </w:r>
      <w:r w:rsidR="00275EA1" w:rsidRPr="00BE5850">
        <w:t>DEL</w:t>
      </w:r>
      <w:r w:rsidR="00BE5850">
        <w:t xml:space="preserve"> </w:t>
      </w:r>
      <w:r w:rsidR="00275EA1" w:rsidRPr="00BE5850">
        <w:t>202</w:t>
      </w:r>
      <w:r w:rsidR="00BE5850">
        <w:t>5</w:t>
      </w:r>
      <w:r w:rsidR="00275EA1" w:rsidRPr="00BE5850">
        <w:t xml:space="preserve"> </w:t>
      </w:r>
      <w:r w:rsidR="00BE5850">
        <w:t>219</w:t>
      </w:r>
      <w:r w:rsidR="00275EA1" w:rsidRPr="00BE5850">
        <w:t xml:space="preserve"> en</w:t>
      </w:r>
      <w:r w:rsidRPr="00BE5850">
        <w:t xml:space="preserve"> date du</w:t>
      </w:r>
      <w:r w:rsidR="00275EA1" w:rsidRPr="00BE5850">
        <w:t xml:space="preserve"> </w:t>
      </w:r>
      <w:r w:rsidR="00BE5850">
        <w:t>1</w:t>
      </w:r>
      <w:r w:rsidR="00275EA1" w:rsidRPr="00BE5850">
        <w:t xml:space="preserve">8 </w:t>
      </w:r>
      <w:r w:rsidR="00BE5850">
        <w:t>déce</w:t>
      </w:r>
      <w:r w:rsidR="00275EA1" w:rsidRPr="00BE5850">
        <w:t>mbre</w:t>
      </w:r>
      <w:r w:rsidRPr="00BE5850">
        <w:t xml:space="preserve"> 202</w:t>
      </w:r>
      <w:r w:rsidR="00BE5850">
        <w:t>5</w:t>
      </w:r>
      <w:r w:rsidRPr="00BE5850">
        <w:t xml:space="preserve"> a retenu le</w:t>
      </w:r>
      <w:r w:rsidRPr="008B7017">
        <w:t xml:space="preserve"> principe du recours à la concession de service public pour la gestion des marchés forains (</w:t>
      </w:r>
      <w:r w:rsidRPr="008B7017">
        <w:rPr>
          <w:i/>
          <w:iCs/>
        </w:rPr>
        <w:t>Centre, Rome et Carnot</w:t>
      </w:r>
      <w:r w:rsidRPr="008B7017">
        <w:t>) de la Ville.</w:t>
      </w:r>
    </w:p>
    <w:p w14:paraId="0E40F2B4" w14:textId="77777777" w:rsidR="000C01D3" w:rsidRDefault="000C01D3" w:rsidP="00B30FFB"/>
    <w:p w14:paraId="14919AF9" w14:textId="74D52472" w:rsidR="00B30FFB" w:rsidRDefault="000C01D3" w:rsidP="00B30FFB">
      <w:r>
        <w:t>A ce titre, l</w:t>
      </w:r>
      <w:r w:rsidR="00B30FFB">
        <w:t xml:space="preserve">’objet de la présente consultation est de </w:t>
      </w:r>
      <w:r>
        <w:t xml:space="preserve">désigner le futur concessionnaire, conformément aux articles </w:t>
      </w:r>
      <w:r w:rsidRPr="000C01D3">
        <w:t>L. 3120-1 et s</w:t>
      </w:r>
      <w:r>
        <w:t>uivants</w:t>
      </w:r>
      <w:r w:rsidRPr="000C01D3">
        <w:t xml:space="preserve"> et R. 3121-1 et s</w:t>
      </w:r>
      <w:r>
        <w:t>uivants du Code de la commande publique d’une part, et aux articles L. 1411-1 et suivants, et R. 1411-1 et suivants du Code général des collectivités territoriales, d’autre part.</w:t>
      </w:r>
    </w:p>
    <w:bookmarkEnd w:id="5"/>
    <w:p w14:paraId="4A52788D" w14:textId="4DE1E88F" w:rsidR="00EC716F" w:rsidRDefault="00EC716F" w:rsidP="00EC716F"/>
    <w:p w14:paraId="44C68C3F" w14:textId="77777777" w:rsidR="00EB1C56" w:rsidRDefault="00EB1C56" w:rsidP="00EB1C56"/>
    <w:p w14:paraId="57012BB0" w14:textId="77777777" w:rsidR="00EB1C56" w:rsidRDefault="00EB1C56" w:rsidP="00623EB0">
      <w:pPr>
        <w:pStyle w:val="Titre2"/>
      </w:pPr>
      <w:bookmarkStart w:id="6" w:name="_Toc235196716"/>
      <w:r>
        <w:t>Fondement juridique de la procédure</w:t>
      </w:r>
      <w:bookmarkEnd w:id="6"/>
    </w:p>
    <w:p w14:paraId="4B1B9821" w14:textId="77777777" w:rsidR="00EB1C56" w:rsidRDefault="00EB1C56" w:rsidP="00EB1C56"/>
    <w:p w14:paraId="1DBBB0CB" w14:textId="61CA1044" w:rsidR="000C01D3" w:rsidRDefault="000C01D3" w:rsidP="00EB1C56">
      <w:r w:rsidRPr="000C01D3">
        <w:t xml:space="preserve">La concession est une concession de services, conformément </w:t>
      </w:r>
      <w:proofErr w:type="spellStart"/>
      <w:r w:rsidRPr="000C01D3">
        <w:t>a</w:t>
      </w:r>
      <w:proofErr w:type="spellEnd"/>
      <w:r w:rsidRPr="000C01D3">
        <w:t xml:space="preserve">̀ l’article L. 1121-4 du </w:t>
      </w:r>
      <w:r w:rsidR="007B6B72">
        <w:t>Co</w:t>
      </w:r>
      <w:r w:rsidRPr="000C01D3">
        <w:t xml:space="preserve">de de la commande publique. Elle confie également la gestion d’un service public, au sens de l’article L. 1121-3 du même code et est ainsi constitutive d’une </w:t>
      </w:r>
      <w:r w:rsidR="00866ACB">
        <w:t>délégation</w:t>
      </w:r>
      <w:r w:rsidRPr="000C01D3">
        <w:t xml:space="preserve"> de service public au sens de l’article L. 1411- 1 du </w:t>
      </w:r>
      <w:r>
        <w:t>C</w:t>
      </w:r>
      <w:r w:rsidRPr="000C01D3">
        <w:t xml:space="preserve">ode général des collectivités territoriales. </w:t>
      </w:r>
    </w:p>
    <w:p w14:paraId="191435FA" w14:textId="2FE7E870" w:rsidR="000C01D3" w:rsidRDefault="000C01D3" w:rsidP="00EB1C56"/>
    <w:p w14:paraId="6ECCDF23" w14:textId="4717F22D" w:rsidR="00B458F5" w:rsidRDefault="00B458F5" w:rsidP="00EB1C56">
      <w:r w:rsidRPr="00B458F5">
        <w:t>La procédure retenue est la procédure ouverte impliquant que les candidats déposent conjointement leur candidature et leur offre.</w:t>
      </w:r>
    </w:p>
    <w:p w14:paraId="7CB293DE" w14:textId="77777777" w:rsidR="00B458F5" w:rsidRDefault="00B458F5" w:rsidP="00EB1C56"/>
    <w:p w14:paraId="690607EB" w14:textId="447A0B67" w:rsidR="00EB1C56" w:rsidRDefault="00EB1C56" w:rsidP="00EB1C56">
      <w:r>
        <w:t>La consultation est régie par les principes suivants :</w:t>
      </w:r>
    </w:p>
    <w:p w14:paraId="276AA6ED" w14:textId="58A78A6A" w:rsidR="00EB1C56" w:rsidRDefault="00BE5850" w:rsidP="00EB1C56">
      <w:pPr>
        <w:pStyle w:val="Paragraphedeliste"/>
        <w:numPr>
          <w:ilvl w:val="0"/>
          <w:numId w:val="25"/>
        </w:numPr>
        <w:spacing w:before="120"/>
        <w:ind w:left="714" w:hanging="357"/>
        <w:contextualSpacing w:val="0"/>
      </w:pPr>
      <w:r>
        <w:t>Liberté</w:t>
      </w:r>
      <w:r w:rsidR="00EB1C56">
        <w:t xml:space="preserve"> d'accès ;</w:t>
      </w:r>
    </w:p>
    <w:p w14:paraId="6109D1DB" w14:textId="7ED0C09B" w:rsidR="00903E43" w:rsidRDefault="00BE5850" w:rsidP="00EB1C56">
      <w:pPr>
        <w:pStyle w:val="Paragraphedeliste"/>
        <w:numPr>
          <w:ilvl w:val="0"/>
          <w:numId w:val="25"/>
        </w:numPr>
        <w:spacing w:before="120"/>
        <w:ind w:left="714" w:hanging="357"/>
        <w:contextualSpacing w:val="0"/>
      </w:pPr>
      <w:r>
        <w:t>Égalité</w:t>
      </w:r>
      <w:r w:rsidR="00EB1C56">
        <w:t xml:space="preserve"> de traitement des candidats : à ce titre, le concédant ne donnera pas à certains opérateurs économiques des informations susceptibles de les avantager par rapport à d'autres</w:t>
      </w:r>
      <w:r w:rsidR="00903E43">
        <w:t> ;</w:t>
      </w:r>
    </w:p>
    <w:p w14:paraId="317C37A3" w14:textId="492D1282" w:rsidR="00EB1C56" w:rsidRDefault="00BE5850" w:rsidP="00EB1C56">
      <w:pPr>
        <w:pStyle w:val="Paragraphedeliste"/>
        <w:numPr>
          <w:ilvl w:val="0"/>
          <w:numId w:val="25"/>
        </w:numPr>
        <w:spacing w:before="120"/>
        <w:ind w:left="714" w:hanging="357"/>
        <w:contextualSpacing w:val="0"/>
      </w:pPr>
      <w:r>
        <w:t>Respect</w:t>
      </w:r>
      <w:r w:rsidR="00EB1C56">
        <w:t xml:space="preserve"> du secret des affaires : le concédant ne peut, notamment, révéler aux autres opérateurs économiques des solutions proposées ou des informations confidentielles communiquées par un opérateur économique sans l'accord de ce dernier ;</w:t>
      </w:r>
    </w:p>
    <w:p w14:paraId="056F45A8" w14:textId="6D77E58F" w:rsidR="00EB1C56" w:rsidRDefault="00BE5850" w:rsidP="00EB1C56">
      <w:pPr>
        <w:pStyle w:val="Paragraphedeliste"/>
        <w:numPr>
          <w:ilvl w:val="0"/>
          <w:numId w:val="25"/>
        </w:numPr>
        <w:spacing w:before="120"/>
        <w:ind w:left="714" w:hanging="357"/>
        <w:contextualSpacing w:val="0"/>
      </w:pPr>
      <w:r>
        <w:t>Droit</w:t>
      </w:r>
      <w:r w:rsidR="00EB1C56">
        <w:t xml:space="preserve"> à un recours effectif.</w:t>
      </w:r>
    </w:p>
    <w:p w14:paraId="18CFDE8E" w14:textId="77777777" w:rsidR="00EB1C56" w:rsidRDefault="00EB1C56" w:rsidP="00EB1C56"/>
    <w:p w14:paraId="79999A9D" w14:textId="77777777" w:rsidR="00EB1C56" w:rsidRDefault="00EB1C56" w:rsidP="00EB1C56">
      <w:r>
        <w:t>Les candidats s'engagent à ne pas divulguer à des tiers le contenu de leur offre, durant ou après leur élaboration, jusqu'à la signature du contrat.</w:t>
      </w:r>
    </w:p>
    <w:p w14:paraId="14CD7F9C" w14:textId="77777777" w:rsidR="00EB1C56" w:rsidRDefault="00EB1C56" w:rsidP="00EB1C56"/>
    <w:p w14:paraId="2685E307" w14:textId="69DF9E96" w:rsidR="00EB1C56" w:rsidRDefault="00EB1C56" w:rsidP="00EB1C56">
      <w:r>
        <w:t>Le concédant se réserve la possibilité de prononcer l’élimination de tout opérateur économique en cas de non-respect de cette disposition.</w:t>
      </w:r>
    </w:p>
    <w:p w14:paraId="42D3D2E8" w14:textId="534EF622" w:rsidR="00B458F5" w:rsidRDefault="00B458F5" w:rsidP="00EB1C56"/>
    <w:p w14:paraId="174546C1" w14:textId="77777777" w:rsidR="00B458F5" w:rsidRDefault="00B458F5" w:rsidP="00EB1C56"/>
    <w:p w14:paraId="0520CA10" w14:textId="50704083" w:rsidR="000C01D3" w:rsidRDefault="000C01D3" w:rsidP="00623EB0">
      <w:pPr>
        <w:pStyle w:val="Titre2"/>
      </w:pPr>
      <w:bookmarkStart w:id="7" w:name="_Toc235196717"/>
      <w:r>
        <w:t>Communication dans le cadre de la procédure</w:t>
      </w:r>
      <w:bookmarkEnd w:id="7"/>
    </w:p>
    <w:p w14:paraId="55F4776B" w14:textId="77777777" w:rsidR="000C01D3" w:rsidRDefault="000C01D3" w:rsidP="000C01D3"/>
    <w:p w14:paraId="5C4DD6B2" w14:textId="77777777" w:rsidR="007B6B72" w:rsidRDefault="000C01D3" w:rsidP="000C01D3">
      <w:r>
        <w:t>Le règlement de consultation permet des échanges d’informations entre les candidats et le concédant</w:t>
      </w:r>
      <w:r w:rsidR="007B6B72">
        <w:t>.</w:t>
      </w:r>
    </w:p>
    <w:p w14:paraId="0311E159" w14:textId="77777777" w:rsidR="000C01D3" w:rsidRDefault="000C01D3" w:rsidP="000C01D3"/>
    <w:p w14:paraId="4F42E538" w14:textId="0D7C5C86" w:rsidR="000C01D3" w:rsidRDefault="000C01D3" w:rsidP="000C01D3">
      <w:r>
        <w:t>La responsabilité du concédant ne peut être engagée pour ne pas avoir transmis des informations aux candidats en cas de retrait anonyme du dossier de consultation ou d’informations erronées fournies lors de ce retrait.</w:t>
      </w:r>
    </w:p>
    <w:p w14:paraId="15F1A915" w14:textId="73068879" w:rsidR="000C01D3" w:rsidRDefault="000C01D3" w:rsidP="00EB1C56"/>
    <w:p w14:paraId="5CAE6C69" w14:textId="77777777" w:rsidR="000C01D3" w:rsidRDefault="000C01D3" w:rsidP="00EB1C56"/>
    <w:p w14:paraId="796356DC" w14:textId="38256412" w:rsidR="00EB1C56" w:rsidRDefault="00EB1C56" w:rsidP="00623EB0">
      <w:pPr>
        <w:pStyle w:val="Titre2"/>
      </w:pPr>
      <w:bookmarkStart w:id="8" w:name="_Toc235196718"/>
      <w:r>
        <w:t>Décomposition de la consultation</w:t>
      </w:r>
      <w:bookmarkEnd w:id="8"/>
      <w:r>
        <w:t xml:space="preserve"> </w:t>
      </w:r>
    </w:p>
    <w:p w14:paraId="73083586" w14:textId="77777777" w:rsidR="00EB1C56" w:rsidRDefault="00EB1C56" w:rsidP="00927790"/>
    <w:p w14:paraId="2553F9B1" w14:textId="77777777" w:rsidR="00B458F5" w:rsidRDefault="005B132C" w:rsidP="00EB1C56">
      <w:r>
        <w:t xml:space="preserve">La présente consultation </w:t>
      </w:r>
      <w:r w:rsidR="00B458F5">
        <w:t>n’est pas allotie.</w:t>
      </w:r>
    </w:p>
    <w:p w14:paraId="63E828D2" w14:textId="77777777" w:rsidR="00B458F5" w:rsidRDefault="00B458F5" w:rsidP="00EB1C56"/>
    <w:p w14:paraId="3E1E2A8A" w14:textId="77777777" w:rsidR="00B458F5" w:rsidRDefault="00B458F5" w:rsidP="00EB1C56"/>
    <w:p w14:paraId="685B5DF6" w14:textId="7A270CB4" w:rsidR="00EB1C56" w:rsidRDefault="00EB1C56" w:rsidP="00623EB0">
      <w:pPr>
        <w:pStyle w:val="Titre2"/>
      </w:pPr>
      <w:bookmarkStart w:id="9" w:name="_Toc235196719"/>
      <w:r>
        <w:t>Conditions de participation des candidats</w:t>
      </w:r>
      <w:bookmarkEnd w:id="9"/>
    </w:p>
    <w:p w14:paraId="289E4A48" w14:textId="77777777" w:rsidR="00EB1C56" w:rsidRDefault="00EB1C56" w:rsidP="00EB1C56"/>
    <w:p w14:paraId="5B948399" w14:textId="77777777" w:rsidR="00EB1C56" w:rsidRDefault="00EB1C56" w:rsidP="00EB1C56">
      <w:r>
        <w:t>L’opérateur économique pourra répondre soit sous la forme d'un contractant unique, soit sous la forme d'un groupement solidaire ou d'un groupement conjoint dont le mandataire sera solidaire.</w:t>
      </w:r>
    </w:p>
    <w:p w14:paraId="6B895D72" w14:textId="77777777" w:rsidR="00EB1C56" w:rsidRDefault="00EB1C56" w:rsidP="00EB1C56"/>
    <w:p w14:paraId="0FD2C897" w14:textId="77777777" w:rsidR="00EB1C56" w:rsidRDefault="00EB1C56" w:rsidP="00EB1C56">
      <w:r>
        <w:t>Un même opérateur économique ne peut déposer à la fois une candidature individuelle et une candidature dans le cadre d'un groupement, ni être membre de plusieurs groupements.</w:t>
      </w:r>
    </w:p>
    <w:p w14:paraId="24660B2B" w14:textId="77777777" w:rsidR="00EB1C56" w:rsidRDefault="00EB1C56" w:rsidP="00EB1C56"/>
    <w:p w14:paraId="79C740F1" w14:textId="77777777" w:rsidR="00EB1C56" w:rsidRDefault="00EB1C56" w:rsidP="00EB1C56">
      <w:r>
        <w:t>L'identité, le rôle et, eu égard aux compétences, la complémentarité de chacun des membres du groupement devront être clairement précisés.</w:t>
      </w:r>
    </w:p>
    <w:p w14:paraId="6C1352F6" w14:textId="55BAE92C" w:rsidR="00EB1C56" w:rsidRDefault="00EB1C56" w:rsidP="00EB1C56"/>
    <w:p w14:paraId="08CE73B3" w14:textId="06DF4269" w:rsidR="001F2DD9" w:rsidRDefault="001F2DD9" w:rsidP="001F2DD9">
      <w:r>
        <w:t>La composition du groupement candidat ne pourra pas être modifiée entre la remise des candidatures et la notification du contrat de concession, c’est-à-dire qu’elle ne pourra ni s’adjoindre un nouveau membre, ni supprimer l’un de ses membres.</w:t>
      </w:r>
    </w:p>
    <w:p w14:paraId="4ED19178" w14:textId="77777777" w:rsidR="001F2DD9" w:rsidRDefault="001F2DD9" w:rsidP="001F2DD9"/>
    <w:p w14:paraId="73395C09" w14:textId="46B9C657" w:rsidR="001F2DD9" w:rsidRPr="001F2DD9" w:rsidRDefault="001F2DD9" w:rsidP="001F2DD9">
      <w:r>
        <w:t xml:space="preserve">Pour la présentation de sa candidature et de son offre, un groupement d'opérateurs économiques peut revêtir la forme juridique de son choix. Toutefois, les candidats sont informés qu’après attribution du contrat de concession, le groupement pourra se voir contraindre de revêtir la forme d’un groupement conjoint avec mandataire solidaire, conformément aux </w:t>
      </w:r>
      <w:r w:rsidRPr="001F2DD9">
        <w:t>articles R. 3123-9 et R. 3123-10 du Code de la commande publique</w:t>
      </w:r>
      <w:r>
        <w:t>.</w:t>
      </w:r>
      <w:r w:rsidRPr="001F2DD9">
        <w:t xml:space="preserve"> </w:t>
      </w:r>
    </w:p>
    <w:p w14:paraId="7A8CC671" w14:textId="77777777" w:rsidR="001F2DD9" w:rsidRPr="001F2DD9" w:rsidRDefault="001F2DD9" w:rsidP="001F2DD9"/>
    <w:p w14:paraId="7E900DFA" w14:textId="066DDF58" w:rsidR="001F2DD9" w:rsidRDefault="001F2DD9" w:rsidP="001F2DD9">
      <w:r>
        <w:t>Lorsqu’un membre d'un groupement d'opérateurs économiques entre dans l’un des cas d’interdictions de soumissionner visé</w:t>
      </w:r>
      <w:r w:rsidR="00803C02">
        <w:t>s</w:t>
      </w:r>
      <w:r>
        <w:t xml:space="preserve"> aux articles L. 3123-1 et suivants du Code de la commande publique, </w:t>
      </w:r>
      <w:r w:rsidR="00866ACB">
        <w:t>le concédant</w:t>
      </w:r>
      <w:r>
        <w:t xml:space="preserve"> exige son remplacement par une personne qui ne fait pas l'objet d'un motif d'exclusion dans un délai de dix jours à compter de la réception de cette demande, sous peine d'exclusion du groupement de la procédure, conformément à l’article L. 3123-16 du Code de la commande publique.</w:t>
      </w:r>
    </w:p>
    <w:p w14:paraId="54C97295" w14:textId="77777777" w:rsidR="001F2DD9" w:rsidRDefault="001F2DD9" w:rsidP="001F2DD9"/>
    <w:p w14:paraId="12414536" w14:textId="77777777" w:rsidR="00DE2E15" w:rsidRDefault="00DE2E15" w:rsidP="00EB1C56"/>
    <w:p w14:paraId="499C0D32" w14:textId="2F7EB8C2" w:rsidR="00EB1C56" w:rsidRPr="000A62F7" w:rsidRDefault="00DE2E15" w:rsidP="00623EB0">
      <w:pPr>
        <w:pStyle w:val="Titre2"/>
      </w:pPr>
      <w:bookmarkStart w:id="10" w:name="_Toc235196720"/>
      <w:r w:rsidRPr="000A62F7">
        <w:t xml:space="preserve">Durée </w:t>
      </w:r>
      <w:r w:rsidR="00FF6535" w:rsidRPr="000A62F7">
        <w:t xml:space="preserve">et date de prise d’effet </w:t>
      </w:r>
      <w:r w:rsidRPr="000A62F7">
        <w:t>de la concession</w:t>
      </w:r>
      <w:bookmarkEnd w:id="10"/>
    </w:p>
    <w:p w14:paraId="02B319B3" w14:textId="77777777" w:rsidR="00EB1C56" w:rsidRPr="000A62F7" w:rsidRDefault="00EB1C56" w:rsidP="00EB1C56"/>
    <w:p w14:paraId="52ED5095" w14:textId="7672C8DA" w:rsidR="00FF6535" w:rsidRPr="000A62F7" w:rsidRDefault="00FF6535" w:rsidP="00FF6535">
      <w:bookmarkStart w:id="11" w:name="_Hlk125577333"/>
      <w:r w:rsidRPr="008B7017">
        <w:t xml:space="preserve">Le contrat de concession sera conclu pour une durée </w:t>
      </w:r>
      <w:r w:rsidR="000B526A" w:rsidRPr="008B7017">
        <w:t xml:space="preserve">de </w:t>
      </w:r>
      <w:r w:rsidR="008B7017" w:rsidRPr="008B7017">
        <w:rPr>
          <w:b/>
          <w:bCs/>
        </w:rPr>
        <w:t xml:space="preserve">vingt </w:t>
      </w:r>
      <w:r w:rsidR="000B526A" w:rsidRPr="008B7017">
        <w:rPr>
          <w:b/>
          <w:bCs/>
        </w:rPr>
        <w:t>(</w:t>
      </w:r>
      <w:r w:rsidR="008B7017" w:rsidRPr="008B7017">
        <w:rPr>
          <w:b/>
          <w:bCs/>
        </w:rPr>
        <w:t>20</w:t>
      </w:r>
      <w:r w:rsidR="000B526A" w:rsidRPr="008B7017">
        <w:rPr>
          <w:b/>
          <w:bCs/>
        </w:rPr>
        <w:t>) ans</w:t>
      </w:r>
      <w:r w:rsidRPr="008B7017">
        <w:rPr>
          <w:b/>
          <w:bCs/>
        </w:rPr>
        <w:t>.</w:t>
      </w:r>
      <w:r w:rsidRPr="000A62F7">
        <w:t xml:space="preserve"> </w:t>
      </w:r>
    </w:p>
    <w:bookmarkEnd w:id="11"/>
    <w:p w14:paraId="5F5B0F7B" w14:textId="436DC26B" w:rsidR="00FF6535" w:rsidRPr="000A62F7" w:rsidRDefault="00FF6535" w:rsidP="00FF6535"/>
    <w:p w14:paraId="76DF8F02" w14:textId="7E9EB008" w:rsidR="000B526A" w:rsidRDefault="00FF6535" w:rsidP="00FF6535">
      <w:r w:rsidRPr="008B7017">
        <w:t xml:space="preserve">Le contrat de concession prendra effet à compter de la notification du contrat devant intervenir prévisionnellement </w:t>
      </w:r>
      <w:r w:rsidR="007940F3" w:rsidRPr="008B7017">
        <w:t xml:space="preserve">au </w:t>
      </w:r>
      <w:r w:rsidR="007940F3" w:rsidRPr="008B7017">
        <w:rPr>
          <w:b/>
          <w:bCs/>
        </w:rPr>
        <w:t>1</w:t>
      </w:r>
      <w:r w:rsidR="007940F3" w:rsidRPr="008B7017">
        <w:rPr>
          <w:b/>
          <w:bCs/>
          <w:vertAlign w:val="superscript"/>
        </w:rPr>
        <w:t>er</w:t>
      </w:r>
      <w:r w:rsidR="007940F3" w:rsidRPr="008B7017">
        <w:rPr>
          <w:b/>
          <w:bCs/>
        </w:rPr>
        <w:t xml:space="preserve"> </w:t>
      </w:r>
      <w:r w:rsidR="000B526A" w:rsidRPr="008B7017">
        <w:rPr>
          <w:b/>
          <w:bCs/>
        </w:rPr>
        <w:t>juillet</w:t>
      </w:r>
      <w:r w:rsidR="007940F3" w:rsidRPr="008B7017">
        <w:rPr>
          <w:b/>
          <w:bCs/>
        </w:rPr>
        <w:t xml:space="preserve"> 202</w:t>
      </w:r>
      <w:r w:rsidR="008B7017" w:rsidRPr="008B7017">
        <w:rPr>
          <w:b/>
          <w:bCs/>
        </w:rPr>
        <w:t>7</w:t>
      </w:r>
      <w:r w:rsidR="000B526A" w:rsidRPr="008B7017">
        <w:rPr>
          <w:b/>
          <w:bCs/>
        </w:rPr>
        <w:t>.</w:t>
      </w:r>
    </w:p>
    <w:p w14:paraId="3C1E0A87" w14:textId="77777777" w:rsidR="00FF6535" w:rsidRDefault="00FF6535" w:rsidP="00FF6535"/>
    <w:p w14:paraId="575CC724" w14:textId="77777777" w:rsidR="00EB1C56" w:rsidRDefault="00EB1C56" w:rsidP="00EB1C56"/>
    <w:p w14:paraId="3A14BC83" w14:textId="0ED740D5" w:rsidR="00EB1C56" w:rsidRDefault="00DE2E15" w:rsidP="00AA11B4">
      <w:pPr>
        <w:pStyle w:val="Titre2"/>
      </w:pPr>
      <w:bookmarkStart w:id="12" w:name="_Toc235196721"/>
      <w:r>
        <w:t xml:space="preserve">Valeur estimée </w:t>
      </w:r>
      <w:r w:rsidR="000B526A">
        <w:t xml:space="preserve">et forme </w:t>
      </w:r>
      <w:r>
        <w:t>de la concession</w:t>
      </w:r>
      <w:bookmarkEnd w:id="12"/>
    </w:p>
    <w:p w14:paraId="6B858450" w14:textId="77777777" w:rsidR="000B526A" w:rsidRDefault="000B526A" w:rsidP="00EB1C56"/>
    <w:p w14:paraId="4E3EA651" w14:textId="3B6DAE29" w:rsidR="00415457" w:rsidRDefault="00EB1C56" w:rsidP="00EB1C56">
      <w:r>
        <w:t xml:space="preserve">La valeur estimée de la concession </w:t>
      </w:r>
      <w:r w:rsidR="00492C87">
        <w:t xml:space="preserve">est </w:t>
      </w:r>
      <w:r w:rsidR="007F4289">
        <w:t>d’environ 10 M €.</w:t>
      </w:r>
    </w:p>
    <w:p w14:paraId="7D5F9BEF" w14:textId="77777777" w:rsidR="00DE2E15" w:rsidRDefault="00DE2E15" w:rsidP="00EB1C56"/>
    <w:p w14:paraId="745C82D9" w14:textId="023C8C4C" w:rsidR="00EB1C56" w:rsidRDefault="00EB1C56" w:rsidP="00EB1C56">
      <w:r w:rsidRPr="007F4289">
        <w:lastRenderedPageBreak/>
        <w:t xml:space="preserve">Cette simulation a été effectuée sur la base du chiffre d’affaires annuel prévisionnel appliqué </w:t>
      </w:r>
      <w:r w:rsidR="007940F3" w:rsidRPr="007F4289">
        <w:t>aux</w:t>
      </w:r>
      <w:r w:rsidR="000A62F7" w:rsidRPr="007F4289">
        <w:t xml:space="preserve"> </w:t>
      </w:r>
      <w:r w:rsidR="000B526A" w:rsidRPr="007F4289">
        <w:t>3</w:t>
      </w:r>
      <w:r w:rsidRPr="007F4289">
        <w:t xml:space="preserve"> années du contrat</w:t>
      </w:r>
      <w:r w:rsidR="008B7017" w:rsidRPr="007F4289">
        <w:t xml:space="preserve"> (2024-2027)</w:t>
      </w:r>
      <w:r w:rsidR="001F2DD9" w:rsidRPr="007F4289">
        <w:t>, conformément aux articles R. 3121-1 et R.3121-2 du Code de la commande publique.</w:t>
      </w:r>
    </w:p>
    <w:p w14:paraId="5FEC50E1" w14:textId="77777777" w:rsidR="00EB1C56" w:rsidRDefault="00EB1C56" w:rsidP="00EB1C56"/>
    <w:p w14:paraId="2BF63ECC" w14:textId="77777777" w:rsidR="000B526A" w:rsidRDefault="000B526A" w:rsidP="00EB1C56"/>
    <w:p w14:paraId="16C00BEE" w14:textId="32F71233" w:rsidR="00DE2E15" w:rsidRDefault="00FA29BA" w:rsidP="00623EB0">
      <w:pPr>
        <w:pStyle w:val="Titre2"/>
      </w:pPr>
      <w:bookmarkStart w:id="13" w:name="_Toc235196722"/>
      <w:r>
        <w:t>Durée</w:t>
      </w:r>
      <w:r w:rsidR="00DE2E15">
        <w:t xml:space="preserve"> de validité des offres</w:t>
      </w:r>
      <w:bookmarkEnd w:id="13"/>
    </w:p>
    <w:p w14:paraId="5D9B8C03" w14:textId="3117F515" w:rsidR="00EB1C56" w:rsidRDefault="00EB1C56" w:rsidP="00EB1C56"/>
    <w:p w14:paraId="43AB9406" w14:textId="77777777" w:rsidR="00FA29BA" w:rsidRDefault="00FA29BA" w:rsidP="00FA29BA">
      <w:r>
        <w:t>La durée de validité des offres correspond au délai pendant lequel les soumissionnaires restent engagés par leur offre.</w:t>
      </w:r>
    </w:p>
    <w:p w14:paraId="285A806D" w14:textId="77777777" w:rsidR="00FA29BA" w:rsidRDefault="00FA29BA" w:rsidP="00FA29BA"/>
    <w:p w14:paraId="44E5ADF7" w14:textId="077CFEBD" w:rsidR="00FA29BA" w:rsidRDefault="007B6B72" w:rsidP="00FA29BA">
      <w:r>
        <w:t>La</w:t>
      </w:r>
      <w:r w:rsidR="00FA29BA">
        <w:t xml:space="preserve"> durée de validité des offres finales est de 180 jours à compter de la date limite de réception des offres finales.</w:t>
      </w:r>
    </w:p>
    <w:p w14:paraId="3A4FB812" w14:textId="77777777" w:rsidR="00FA29BA" w:rsidRDefault="00FA29BA" w:rsidP="00FA29BA"/>
    <w:p w14:paraId="33573631" w14:textId="3A1B94B1" w:rsidR="00EB1C56" w:rsidRDefault="00415457" w:rsidP="00FA29BA">
      <w:r>
        <w:t>Cette durée</w:t>
      </w:r>
      <w:r w:rsidR="00FA29BA">
        <w:t xml:space="preserve"> peut être renouvelée par </w:t>
      </w:r>
      <w:r w:rsidR="00866ACB">
        <w:t>le concédant</w:t>
      </w:r>
      <w:r w:rsidR="00FA29BA">
        <w:t xml:space="preserve"> après accord des soumissionnaires.</w:t>
      </w:r>
    </w:p>
    <w:p w14:paraId="33C6CD3E" w14:textId="77777777" w:rsidR="00EB1C56" w:rsidRDefault="00EB1C56" w:rsidP="00EB1C56"/>
    <w:p w14:paraId="6CBC9C63" w14:textId="77777777" w:rsidR="00EB1C56" w:rsidRDefault="00EB1C56" w:rsidP="00EB1C56"/>
    <w:p w14:paraId="1AC86C24" w14:textId="401D0F99" w:rsidR="00EB1C56" w:rsidRDefault="00DE2E15" w:rsidP="00623EB0">
      <w:pPr>
        <w:pStyle w:val="Titre2"/>
      </w:pPr>
      <w:bookmarkStart w:id="14" w:name="_Toc235196723"/>
      <w:r>
        <w:t>Modes de rémunération</w:t>
      </w:r>
      <w:bookmarkEnd w:id="14"/>
      <w:r w:rsidR="00EB1C56">
        <w:t xml:space="preserve"> </w:t>
      </w:r>
    </w:p>
    <w:p w14:paraId="15E96364" w14:textId="77777777" w:rsidR="00EB1C56" w:rsidRDefault="00EB1C56" w:rsidP="00EB1C56"/>
    <w:p w14:paraId="11A40A6E" w14:textId="77777777" w:rsidR="00DE2E15" w:rsidRDefault="00DE2E15" w:rsidP="00DE2E15">
      <w:r>
        <w:t>Les produits de la concession se décomposent comme suit :</w:t>
      </w:r>
    </w:p>
    <w:p w14:paraId="57325D5D" w14:textId="33E469AC" w:rsidR="00D51F5C" w:rsidRDefault="007F4289" w:rsidP="00D51F5C">
      <w:pPr>
        <w:pStyle w:val="Paragraphedeliste"/>
        <w:numPr>
          <w:ilvl w:val="0"/>
          <w:numId w:val="47"/>
        </w:numPr>
        <w:spacing w:before="120"/>
        <w:contextualSpacing w:val="0"/>
      </w:pPr>
      <w:r>
        <w:t>La</w:t>
      </w:r>
      <w:r w:rsidR="00D51F5C">
        <w:t xml:space="preserve"> tarification des droits de place perçus auprès des commerçants abonnés et casuels ;</w:t>
      </w:r>
    </w:p>
    <w:p w14:paraId="423498D8" w14:textId="6A8ED4E4" w:rsidR="00D51F5C" w:rsidRDefault="007F4289" w:rsidP="00D51F5C">
      <w:pPr>
        <w:pStyle w:val="Paragraphedeliste"/>
        <w:numPr>
          <w:ilvl w:val="0"/>
          <w:numId w:val="47"/>
        </w:numPr>
        <w:spacing w:before="120"/>
        <w:contextualSpacing w:val="0"/>
      </w:pPr>
      <w:r>
        <w:t>Les</w:t>
      </w:r>
      <w:r w:rsidR="00D51F5C">
        <w:t xml:space="preserve"> redevances d’animations ;</w:t>
      </w:r>
    </w:p>
    <w:p w14:paraId="76D86B0F" w14:textId="428BEAFA" w:rsidR="00D51F5C" w:rsidRDefault="007F4289" w:rsidP="00D51F5C">
      <w:pPr>
        <w:pStyle w:val="Paragraphedeliste"/>
        <w:numPr>
          <w:ilvl w:val="0"/>
          <w:numId w:val="47"/>
        </w:numPr>
        <w:spacing w:before="120"/>
        <w:contextualSpacing w:val="0"/>
      </w:pPr>
      <w:r>
        <w:t>Les</w:t>
      </w:r>
      <w:r w:rsidR="00D51F5C">
        <w:t xml:space="preserve"> éventuelles autres recettes.</w:t>
      </w:r>
    </w:p>
    <w:p w14:paraId="0A004069" w14:textId="77777777" w:rsidR="00DE2E15" w:rsidRDefault="00DE2E15" w:rsidP="00DE2E15"/>
    <w:p w14:paraId="46B3C43A" w14:textId="77777777" w:rsidR="00DE2E15" w:rsidRDefault="00DE2E15" w:rsidP="00DE2E15">
      <w:r>
        <w:t>Ces recettes sont réputées permettre au concessionnaire d'assurer l'équilibre financier de l’exploitation du contrat dans des conditions normales d'exploitation.</w:t>
      </w:r>
    </w:p>
    <w:p w14:paraId="061903C3" w14:textId="77777777" w:rsidR="00EB1C56" w:rsidRDefault="00EB1C56" w:rsidP="00EB1C56"/>
    <w:p w14:paraId="08B1FC5A" w14:textId="77777777" w:rsidR="00EB1C56" w:rsidRDefault="00EB1C56" w:rsidP="00EB1C56">
      <w:r>
        <w:t>Le concessionnaire exploite le service à ses risques et périls.</w:t>
      </w:r>
    </w:p>
    <w:p w14:paraId="2F2AB820" w14:textId="77777777" w:rsidR="00EB1C56" w:rsidRDefault="00EB1C56" w:rsidP="00EB1C56"/>
    <w:p w14:paraId="298034B2" w14:textId="77777777" w:rsidR="00EB1C56" w:rsidRDefault="00EB1C56" w:rsidP="00EB1C56"/>
    <w:p w14:paraId="36725CCB" w14:textId="28BC3C1B" w:rsidR="00EB1C56" w:rsidRDefault="00DE2E15" w:rsidP="00623EB0">
      <w:pPr>
        <w:pStyle w:val="Titre2"/>
      </w:pPr>
      <w:bookmarkStart w:id="15" w:name="_Toc235196724"/>
      <w:r>
        <w:t>Contenu du dossier de consultation</w:t>
      </w:r>
      <w:bookmarkEnd w:id="15"/>
      <w:r w:rsidR="00EB1C56">
        <w:t xml:space="preserve"> </w:t>
      </w:r>
    </w:p>
    <w:p w14:paraId="5C5EA033" w14:textId="77777777" w:rsidR="00EB1C56" w:rsidRDefault="00EB1C56" w:rsidP="00EB1C56"/>
    <w:p w14:paraId="3534B72B" w14:textId="77777777" w:rsidR="00EB1C56" w:rsidRDefault="00EB1C56" w:rsidP="00EB1C56">
      <w:r>
        <w:t xml:space="preserve">Le dossier de consultation des entreprises (DCE) contient les pièces suivantes : </w:t>
      </w:r>
    </w:p>
    <w:p w14:paraId="4263C303" w14:textId="167F6858" w:rsidR="00EB1C56" w:rsidRDefault="007F4289" w:rsidP="00246AC8">
      <w:pPr>
        <w:pStyle w:val="Paragraphedeliste"/>
        <w:numPr>
          <w:ilvl w:val="0"/>
          <w:numId w:val="26"/>
        </w:numPr>
        <w:spacing w:before="120"/>
        <w:ind w:left="714" w:hanging="357"/>
        <w:contextualSpacing w:val="0"/>
      </w:pPr>
      <w:r>
        <w:t>Le</w:t>
      </w:r>
      <w:r w:rsidR="00EB1C56">
        <w:t xml:space="preserve"> règlement de la consultation (RC) ;</w:t>
      </w:r>
    </w:p>
    <w:p w14:paraId="10D506E3" w14:textId="6F3B6E4A" w:rsidR="00146DF7" w:rsidRDefault="007F4289" w:rsidP="00246AC8">
      <w:pPr>
        <w:pStyle w:val="Paragraphedeliste"/>
        <w:numPr>
          <w:ilvl w:val="0"/>
          <w:numId w:val="26"/>
        </w:numPr>
        <w:spacing w:before="120"/>
        <w:ind w:left="714" w:hanging="357"/>
        <w:contextualSpacing w:val="0"/>
      </w:pPr>
      <w:r>
        <w:t>Le</w:t>
      </w:r>
      <w:r w:rsidR="00EB1C56">
        <w:t xml:space="preserve"> projet de co</w:t>
      </w:r>
      <w:r>
        <w:t>ncession</w:t>
      </w:r>
      <w:r w:rsidR="00146DF7">
        <w:t> ;</w:t>
      </w:r>
    </w:p>
    <w:p w14:paraId="083D347E" w14:textId="4B714C81" w:rsidR="00EB1C56" w:rsidRDefault="007F4289" w:rsidP="00246AC8">
      <w:pPr>
        <w:pStyle w:val="Paragraphedeliste"/>
        <w:numPr>
          <w:ilvl w:val="0"/>
          <w:numId w:val="26"/>
        </w:numPr>
        <w:spacing w:before="120"/>
        <w:ind w:left="714" w:hanging="357"/>
        <w:contextualSpacing w:val="0"/>
      </w:pPr>
      <w:r>
        <w:t>Les</w:t>
      </w:r>
      <w:r w:rsidR="00C96BC1">
        <w:t xml:space="preserve"> </w:t>
      </w:r>
      <w:r w:rsidR="00EB1C56">
        <w:t xml:space="preserve">annexes : </w:t>
      </w:r>
    </w:p>
    <w:p w14:paraId="48E194D8" w14:textId="77777777" w:rsidR="007F4289" w:rsidRDefault="007F4289" w:rsidP="007F4289">
      <w:pPr>
        <w:pStyle w:val="Paragraphedeliste"/>
        <w:spacing w:before="120"/>
        <w:contextualSpacing w:val="0"/>
      </w:pPr>
      <w:bookmarkStart w:id="16" w:name="_Hlk114595222"/>
      <w:r w:rsidRPr="00EA128F">
        <w:rPr>
          <w:b/>
          <w:bCs/>
          <w:u w:val="single"/>
        </w:rPr>
        <w:t>Annexe n°</w:t>
      </w:r>
      <w:r>
        <w:rPr>
          <w:b/>
          <w:bCs/>
          <w:u w:val="single"/>
        </w:rPr>
        <w:t>1</w:t>
      </w:r>
      <w:r w:rsidRPr="00EA128F">
        <w:rPr>
          <w:b/>
          <w:bCs/>
          <w:u w:val="single"/>
        </w:rPr>
        <w:t xml:space="preserve"> :</w:t>
      </w:r>
      <w:r>
        <w:t xml:space="preserve"> CV de l’interlocuteur dédié (</w:t>
      </w:r>
      <w:r w:rsidRPr="003B2BB2">
        <w:rPr>
          <w:i/>
          <w:iCs/>
        </w:rPr>
        <w:t xml:space="preserve">annexe non publiée dans le cadre de la procédure : </w:t>
      </w:r>
      <w:r>
        <w:rPr>
          <w:i/>
          <w:iCs/>
        </w:rPr>
        <w:t>le CV doit être transmis par le candidat</w:t>
      </w:r>
      <w:r>
        <w:t>) ;</w:t>
      </w:r>
    </w:p>
    <w:p w14:paraId="1117EFCC" w14:textId="77777777" w:rsidR="007F4289" w:rsidRDefault="007F4289" w:rsidP="007F4289">
      <w:pPr>
        <w:pStyle w:val="Paragraphedeliste"/>
        <w:spacing w:before="120"/>
        <w:contextualSpacing w:val="0"/>
      </w:pPr>
    </w:p>
    <w:p w14:paraId="5E5729F8" w14:textId="77777777" w:rsidR="007F4289" w:rsidRDefault="007F4289" w:rsidP="007F4289">
      <w:pPr>
        <w:pStyle w:val="Paragraphedeliste"/>
        <w:spacing w:before="120"/>
        <w:contextualSpacing w:val="0"/>
      </w:pPr>
      <w:r w:rsidRPr="00001B0D">
        <w:rPr>
          <w:b/>
          <w:bCs/>
          <w:u w:val="single"/>
        </w:rPr>
        <w:t>Annexe n°</w:t>
      </w:r>
      <w:r>
        <w:rPr>
          <w:b/>
          <w:bCs/>
          <w:u w:val="single"/>
        </w:rPr>
        <w:t>2</w:t>
      </w:r>
      <w:r w:rsidRPr="00001B0D">
        <w:rPr>
          <w:b/>
          <w:bCs/>
          <w:u w:val="single"/>
        </w:rPr>
        <w:t> :</w:t>
      </w:r>
      <w:r>
        <w:t xml:space="preserve"> </w:t>
      </w:r>
      <w:r w:rsidRPr="00001B0D">
        <w:t xml:space="preserve">liste </w:t>
      </w:r>
      <w:r>
        <w:t xml:space="preserve">descriptive détaillée et </w:t>
      </w:r>
      <w:r w:rsidRPr="00001B0D">
        <w:t>anonymisée</w:t>
      </w:r>
      <w:r>
        <w:t xml:space="preserve"> du personnel affecté au service </w:t>
      </w:r>
    </w:p>
    <w:p w14:paraId="50F1E629" w14:textId="77777777" w:rsidR="007F4289" w:rsidRDefault="007F4289" w:rsidP="007F4289">
      <w:pPr>
        <w:spacing w:before="120"/>
      </w:pPr>
    </w:p>
    <w:p w14:paraId="6B178F47" w14:textId="77777777" w:rsidR="007F4289" w:rsidRDefault="007F4289" w:rsidP="007F4289">
      <w:pPr>
        <w:pStyle w:val="Paragraphedeliste"/>
        <w:spacing w:before="120"/>
        <w:contextualSpacing w:val="0"/>
      </w:pPr>
      <w:r>
        <w:rPr>
          <w:b/>
          <w:bCs/>
          <w:u w:val="single"/>
        </w:rPr>
        <w:t xml:space="preserve">Annexe n°3 </w:t>
      </w:r>
      <w:r w:rsidRPr="008D6708">
        <w:t>Plan périmètre nettoyage marché du centre</w:t>
      </w:r>
      <w:r>
        <w:t> ;</w:t>
      </w:r>
    </w:p>
    <w:p w14:paraId="01E09593" w14:textId="77777777" w:rsidR="007F4289" w:rsidRDefault="007F4289" w:rsidP="007F4289">
      <w:pPr>
        <w:spacing w:before="120"/>
      </w:pPr>
    </w:p>
    <w:p w14:paraId="1FD6E8C5" w14:textId="77777777" w:rsidR="007F4289" w:rsidRDefault="007F4289" w:rsidP="007F4289">
      <w:pPr>
        <w:pStyle w:val="Paragraphedeliste"/>
        <w:spacing w:before="120"/>
        <w:contextualSpacing w:val="0"/>
      </w:pPr>
      <w:r w:rsidRPr="008E683C">
        <w:rPr>
          <w:b/>
          <w:bCs/>
          <w:u w:val="single"/>
        </w:rPr>
        <w:t>Annexe n°</w:t>
      </w:r>
      <w:r>
        <w:rPr>
          <w:b/>
          <w:bCs/>
          <w:u w:val="single"/>
        </w:rPr>
        <w:t>4</w:t>
      </w:r>
      <w:r w:rsidRPr="008E683C">
        <w:rPr>
          <w:b/>
          <w:bCs/>
          <w:u w:val="single"/>
        </w:rPr>
        <w:t xml:space="preserve"> :</w:t>
      </w:r>
      <w:r w:rsidRPr="008E683C">
        <w:rPr>
          <w:b/>
          <w:bCs/>
        </w:rPr>
        <w:t xml:space="preserve"> </w:t>
      </w:r>
      <w:r>
        <w:t>grille tarifaire en vigueur ;</w:t>
      </w:r>
    </w:p>
    <w:p w14:paraId="12AC822C" w14:textId="77777777" w:rsidR="007F4289" w:rsidRDefault="007F4289" w:rsidP="007F4289">
      <w:pPr>
        <w:spacing w:before="120"/>
      </w:pPr>
    </w:p>
    <w:p w14:paraId="7F0A89BA" w14:textId="77777777" w:rsidR="007F4289" w:rsidRDefault="007F4289" w:rsidP="007F4289">
      <w:pPr>
        <w:pStyle w:val="Paragraphedeliste"/>
        <w:spacing w:before="120"/>
        <w:contextualSpacing w:val="0"/>
      </w:pPr>
      <w:r w:rsidRPr="008E683C">
        <w:rPr>
          <w:b/>
          <w:bCs/>
          <w:u w:val="single"/>
        </w:rPr>
        <w:t>Annexe n°</w:t>
      </w:r>
      <w:r>
        <w:rPr>
          <w:b/>
          <w:bCs/>
          <w:u w:val="single"/>
        </w:rPr>
        <w:t>5</w:t>
      </w:r>
      <w:r w:rsidRPr="008E683C">
        <w:rPr>
          <w:b/>
          <w:bCs/>
          <w:u w:val="single"/>
        </w:rPr>
        <w:t xml:space="preserve"> :</w:t>
      </w:r>
      <w:r w:rsidRPr="008E683C">
        <w:rPr>
          <w:b/>
          <w:bCs/>
        </w:rPr>
        <w:t xml:space="preserve"> </w:t>
      </w:r>
      <w:r>
        <w:t>i</w:t>
      </w:r>
      <w:r w:rsidRPr="008E683C">
        <w:t>nventaire contradictoire de rentrée (</w:t>
      </w:r>
      <w:r w:rsidRPr="008E683C">
        <w:rPr>
          <w:i/>
          <w:iCs/>
        </w:rPr>
        <w:t xml:space="preserve">annexe non publiée dans le cadre de la procédure : l’inventaire sera établi lors de la rentrée du </w:t>
      </w:r>
      <w:r>
        <w:rPr>
          <w:i/>
          <w:iCs/>
        </w:rPr>
        <w:t>concessionnaire</w:t>
      </w:r>
      <w:r w:rsidRPr="008E683C">
        <w:t>)</w:t>
      </w:r>
      <w:bookmarkEnd w:id="16"/>
      <w:r>
        <w:t> ;</w:t>
      </w:r>
    </w:p>
    <w:p w14:paraId="5252AA2B" w14:textId="77777777" w:rsidR="007F4289" w:rsidRDefault="007F4289" w:rsidP="007F4289">
      <w:pPr>
        <w:spacing w:before="120"/>
      </w:pPr>
    </w:p>
    <w:p w14:paraId="4857085D" w14:textId="77777777" w:rsidR="007F4289" w:rsidRDefault="007F4289" w:rsidP="007F4289">
      <w:pPr>
        <w:pStyle w:val="Paragraphedeliste"/>
        <w:spacing w:before="120"/>
        <w:contextualSpacing w:val="0"/>
      </w:pPr>
      <w:r w:rsidRPr="008E683C">
        <w:rPr>
          <w:b/>
          <w:bCs/>
          <w:u w:val="single"/>
        </w:rPr>
        <w:t>Annexe n°</w:t>
      </w:r>
      <w:r>
        <w:rPr>
          <w:b/>
          <w:bCs/>
          <w:u w:val="single"/>
        </w:rPr>
        <w:t>6</w:t>
      </w:r>
      <w:r w:rsidRPr="008E683C">
        <w:rPr>
          <w:b/>
          <w:bCs/>
          <w:u w:val="single"/>
        </w:rPr>
        <w:t xml:space="preserve"> :</w:t>
      </w:r>
      <w:r w:rsidRPr="008E683C">
        <w:rPr>
          <w:b/>
          <w:bCs/>
        </w:rPr>
        <w:t xml:space="preserve"> </w:t>
      </w:r>
      <w:r>
        <w:t>fichier des commerçants ;</w:t>
      </w:r>
    </w:p>
    <w:p w14:paraId="4DE8C255" w14:textId="77777777" w:rsidR="007F4289" w:rsidRDefault="007F4289" w:rsidP="007F4289">
      <w:pPr>
        <w:spacing w:before="120"/>
      </w:pPr>
    </w:p>
    <w:p w14:paraId="75741BF4" w14:textId="77777777" w:rsidR="007F4289" w:rsidRDefault="007F4289" w:rsidP="007F4289">
      <w:pPr>
        <w:pStyle w:val="Paragraphedeliste"/>
        <w:spacing w:before="120"/>
        <w:contextualSpacing w:val="0"/>
      </w:pPr>
      <w:r w:rsidRPr="008E683C">
        <w:rPr>
          <w:b/>
          <w:bCs/>
          <w:u w:val="single"/>
        </w:rPr>
        <w:lastRenderedPageBreak/>
        <w:t>Annexe n°</w:t>
      </w:r>
      <w:r>
        <w:rPr>
          <w:b/>
          <w:bCs/>
          <w:u w:val="single"/>
        </w:rPr>
        <w:t>7</w:t>
      </w:r>
      <w:r w:rsidRPr="008E683C">
        <w:rPr>
          <w:b/>
          <w:bCs/>
          <w:u w:val="single"/>
        </w:rPr>
        <w:t xml:space="preserve"> :</w:t>
      </w:r>
      <w:r w:rsidRPr="008E683C">
        <w:rPr>
          <w:b/>
          <w:bCs/>
        </w:rPr>
        <w:t xml:space="preserve"> </w:t>
      </w:r>
      <w:r>
        <w:t>rapports annuels du délégataire (RAD) 2021-2026 incluant les comptes d’exploitation du délégataire ;</w:t>
      </w:r>
    </w:p>
    <w:p w14:paraId="0261611F" w14:textId="77777777" w:rsidR="007F4289" w:rsidRDefault="007F4289" w:rsidP="007F4289">
      <w:pPr>
        <w:spacing w:before="120"/>
      </w:pPr>
    </w:p>
    <w:p w14:paraId="6CD790F1" w14:textId="77777777" w:rsidR="007F4289" w:rsidRDefault="007F4289" w:rsidP="007F4289">
      <w:pPr>
        <w:pStyle w:val="Paragraphedeliste"/>
        <w:spacing w:before="120"/>
        <w:contextualSpacing w:val="0"/>
      </w:pPr>
      <w:r w:rsidRPr="008E683C">
        <w:rPr>
          <w:b/>
          <w:bCs/>
          <w:u w:val="single"/>
        </w:rPr>
        <w:t>Annexe n°</w:t>
      </w:r>
      <w:r>
        <w:rPr>
          <w:b/>
          <w:bCs/>
          <w:u w:val="single"/>
        </w:rPr>
        <w:t>8</w:t>
      </w:r>
      <w:r w:rsidRPr="008E683C">
        <w:rPr>
          <w:b/>
          <w:bCs/>
          <w:u w:val="single"/>
        </w:rPr>
        <w:t xml:space="preserve"> :</w:t>
      </w:r>
      <w:r w:rsidRPr="008E683C">
        <w:rPr>
          <w:b/>
          <w:bCs/>
        </w:rPr>
        <w:t xml:space="preserve"> </w:t>
      </w:r>
      <w:r>
        <w:t>règlement de la Halle alimentaire en vigueur ;</w:t>
      </w:r>
    </w:p>
    <w:p w14:paraId="24E04D9D" w14:textId="77777777" w:rsidR="007F4289" w:rsidRDefault="007F4289" w:rsidP="007F4289">
      <w:pPr>
        <w:spacing w:before="120"/>
      </w:pPr>
    </w:p>
    <w:p w14:paraId="4C0E4558" w14:textId="77777777" w:rsidR="007F4289" w:rsidRDefault="007F4289" w:rsidP="007F4289">
      <w:pPr>
        <w:pStyle w:val="Paragraphedeliste"/>
        <w:spacing w:before="120"/>
        <w:contextualSpacing w:val="0"/>
      </w:pPr>
      <w:r w:rsidRPr="008E683C">
        <w:rPr>
          <w:b/>
          <w:bCs/>
          <w:u w:val="single"/>
        </w:rPr>
        <w:t>Annexe n°</w:t>
      </w:r>
      <w:r>
        <w:rPr>
          <w:b/>
          <w:bCs/>
          <w:u w:val="single"/>
        </w:rPr>
        <w:t>9</w:t>
      </w:r>
      <w:r w:rsidRPr="008E683C">
        <w:rPr>
          <w:b/>
          <w:bCs/>
          <w:u w:val="single"/>
        </w:rPr>
        <w:t xml:space="preserve"> :</w:t>
      </w:r>
      <w:r w:rsidRPr="008E683C">
        <w:rPr>
          <w:b/>
          <w:bCs/>
        </w:rPr>
        <w:t xml:space="preserve"> </w:t>
      </w:r>
      <w:r>
        <w:t>plans du service concédé ;</w:t>
      </w:r>
    </w:p>
    <w:p w14:paraId="5A871B7B" w14:textId="77777777" w:rsidR="007F4289" w:rsidRDefault="007F4289" w:rsidP="007F4289">
      <w:pPr>
        <w:spacing w:before="120"/>
      </w:pPr>
    </w:p>
    <w:p w14:paraId="0C3627B6" w14:textId="77777777" w:rsidR="007F4289" w:rsidRDefault="007F4289" w:rsidP="007F4289">
      <w:pPr>
        <w:pStyle w:val="Paragraphedeliste"/>
        <w:spacing w:before="120"/>
        <w:contextualSpacing w:val="0"/>
      </w:pPr>
      <w:bookmarkStart w:id="17" w:name="_Hlk125380108"/>
      <w:r>
        <w:rPr>
          <w:b/>
          <w:bCs/>
          <w:u w:val="single"/>
        </w:rPr>
        <w:t>Annexe n°10 :</w:t>
      </w:r>
      <w:r>
        <w:t xml:space="preserve"> extrait cadastral</w:t>
      </w:r>
      <w:bookmarkEnd w:id="17"/>
      <w:r>
        <w:t> ;</w:t>
      </w:r>
    </w:p>
    <w:p w14:paraId="149E256C" w14:textId="77777777" w:rsidR="007F4289" w:rsidRDefault="007F4289" w:rsidP="007F4289">
      <w:pPr>
        <w:spacing w:before="120"/>
      </w:pPr>
    </w:p>
    <w:p w14:paraId="120E4B79" w14:textId="77777777" w:rsidR="007F4289" w:rsidRDefault="007F4289" w:rsidP="007F4289">
      <w:pPr>
        <w:pStyle w:val="Paragraphedeliste"/>
        <w:spacing w:before="120"/>
        <w:contextualSpacing w:val="0"/>
      </w:pPr>
      <w:r>
        <w:rPr>
          <w:b/>
          <w:bCs/>
          <w:u w:val="single"/>
        </w:rPr>
        <w:t>Annexe n°11 :</w:t>
      </w:r>
      <w:r>
        <w:t xml:space="preserve"> dernier PV de la Commission de Sécurité ;</w:t>
      </w:r>
    </w:p>
    <w:p w14:paraId="49720D04" w14:textId="77777777" w:rsidR="007F4289" w:rsidRDefault="007F4289" w:rsidP="007F4289">
      <w:pPr>
        <w:pStyle w:val="Paragraphedeliste"/>
      </w:pPr>
    </w:p>
    <w:p w14:paraId="376A24CD" w14:textId="77777777" w:rsidR="007F4289" w:rsidRDefault="007F4289" w:rsidP="007F4289">
      <w:pPr>
        <w:pStyle w:val="Paragraphedeliste"/>
        <w:spacing w:before="120"/>
        <w:contextualSpacing w:val="0"/>
      </w:pPr>
      <w:r>
        <w:rPr>
          <w:b/>
          <w:bCs/>
          <w:u w:val="single"/>
        </w:rPr>
        <w:t>Annexe n°12 :</w:t>
      </w:r>
      <w:r>
        <w:t xml:space="preserve"> Compte d’Exploitation Prévisionnel (CEP).</w:t>
      </w:r>
    </w:p>
    <w:p w14:paraId="510AF514" w14:textId="77777777" w:rsidR="007F4289" w:rsidRDefault="007F4289" w:rsidP="007F4289">
      <w:pPr>
        <w:pStyle w:val="Paragraphedeliste"/>
        <w:spacing w:before="120"/>
        <w:ind w:left="714"/>
        <w:contextualSpacing w:val="0"/>
      </w:pPr>
    </w:p>
    <w:p w14:paraId="0CAC860F" w14:textId="77777777" w:rsidR="00FF6CEF" w:rsidRDefault="00FF6CEF" w:rsidP="00FF6CEF"/>
    <w:p w14:paraId="7B90531E" w14:textId="160AE32E" w:rsidR="00A374B5" w:rsidRDefault="00A374B5" w:rsidP="00EB1C56">
      <w:r w:rsidRPr="00A374B5">
        <w:t>Les pièces du dossier de consultation ne peuvent être utilisées que dans le cadre et aux seules fins de la présente consultation.</w:t>
      </w:r>
    </w:p>
    <w:p w14:paraId="3ABA1BA0" w14:textId="2E6EAD37" w:rsidR="00A374B5" w:rsidRDefault="00A374B5" w:rsidP="00EB1C56"/>
    <w:p w14:paraId="14BB2DC4" w14:textId="780D34F7" w:rsidR="00A374B5" w:rsidRDefault="00A374B5" w:rsidP="00A374B5">
      <w:r>
        <w:t xml:space="preserve">Conformément aux dispositions de l’article R. 3122-8 du </w:t>
      </w:r>
      <w:r w:rsidR="00415457">
        <w:t>C</w:t>
      </w:r>
      <w:r>
        <w:t xml:space="preserve">ode de la commande publique – dans le respect du principe d’égalité́ de traitement et le cas échéant suite à la demande faite en temps utiles par un soumissionnaire – l’autorité́ concédante se réserve la possibilité́ d'apporter des modifications et/ou compléments au contenu du dossier de consultation, au plus tard </w:t>
      </w:r>
      <w:r w:rsidR="00BF2089">
        <w:t xml:space="preserve">dix </w:t>
      </w:r>
      <w:r>
        <w:t>(1</w:t>
      </w:r>
      <w:r w:rsidR="00BF2089">
        <w:t>0</w:t>
      </w:r>
      <w:r>
        <w:t xml:space="preserve">) jours calendaires avant la date et l’heure limites de réception des candidatures et des offres initiales. </w:t>
      </w:r>
    </w:p>
    <w:p w14:paraId="6BD77FAF" w14:textId="77777777" w:rsidR="00A374B5" w:rsidRDefault="00A374B5" w:rsidP="00A374B5"/>
    <w:p w14:paraId="454A415A" w14:textId="228CD72B" w:rsidR="00A374B5" w:rsidRDefault="00A374B5" w:rsidP="00A374B5">
      <w:r>
        <w:t xml:space="preserve">Pour le calcul de ce délai, la date à prendre en compte est la date de mise </w:t>
      </w:r>
      <w:proofErr w:type="spellStart"/>
      <w:r>
        <w:t>a</w:t>
      </w:r>
      <w:proofErr w:type="spellEnd"/>
      <w:r>
        <w:t xml:space="preserve">̀ disposition du dossier de consultation modifié sur le profil acheteur par l’autorité́ concédante. </w:t>
      </w:r>
    </w:p>
    <w:p w14:paraId="4CB9FF5F" w14:textId="77777777" w:rsidR="00A374B5" w:rsidRDefault="00A374B5" w:rsidP="00A374B5"/>
    <w:p w14:paraId="1686CC03" w14:textId="6165EA93" w:rsidR="00A374B5" w:rsidRDefault="00A374B5" w:rsidP="00A374B5">
      <w:r>
        <w:t xml:space="preserve">Les soumissionnaires identifiés sur le profil acheteur seront automatiquement informés de la mise </w:t>
      </w:r>
      <w:proofErr w:type="spellStart"/>
      <w:r>
        <w:t>a</w:t>
      </w:r>
      <w:proofErr w:type="spellEnd"/>
      <w:r>
        <w:t xml:space="preserve">̀ disposition, par l’autorité́ concédante, du dossier de consultation modifié sur le profil acheteur. </w:t>
      </w:r>
    </w:p>
    <w:p w14:paraId="4C4D432A" w14:textId="77777777" w:rsidR="00A374B5" w:rsidRDefault="00A374B5" w:rsidP="00A374B5"/>
    <w:p w14:paraId="4B168550" w14:textId="459EF805" w:rsidR="00A374B5" w:rsidRDefault="00A374B5" w:rsidP="00A374B5">
      <w:r>
        <w:t xml:space="preserve">Les soumissionnaires devront tenir compte de ces modifications et/ou </w:t>
      </w:r>
      <w:r w:rsidR="005F67BA">
        <w:t>compléments</w:t>
      </w:r>
      <w:r>
        <w:t xml:space="preserve"> dans le cadre de l’</w:t>
      </w:r>
      <w:r w:rsidR="005F67BA">
        <w:t>élaboration</w:t>
      </w:r>
      <w:r>
        <w:t xml:space="preserve"> de leur offre initiale, sans pouvoir </w:t>
      </w:r>
      <w:r w:rsidR="005F67BA">
        <w:t>élever</w:t>
      </w:r>
      <w:r>
        <w:t xml:space="preserve"> aucune </w:t>
      </w:r>
      <w:r w:rsidR="005F67BA">
        <w:t>réclamation</w:t>
      </w:r>
      <w:r>
        <w:t xml:space="preserve"> à ce sujet. </w:t>
      </w:r>
    </w:p>
    <w:p w14:paraId="3A052CD9" w14:textId="77777777" w:rsidR="00A374B5" w:rsidRDefault="00A374B5" w:rsidP="00A374B5"/>
    <w:p w14:paraId="7396520D" w14:textId="7EFFE372" w:rsidR="00A374B5" w:rsidRDefault="00A374B5" w:rsidP="00A374B5">
      <w:r>
        <w:t xml:space="preserve">Si ces modifications et/ou </w:t>
      </w:r>
      <w:r w:rsidR="005F67BA">
        <w:t>compléments</w:t>
      </w:r>
      <w:r>
        <w:t xml:space="preserve"> le justifient, l’</w:t>
      </w:r>
      <w:r w:rsidR="005F67BA">
        <w:t>autorité</w:t>
      </w:r>
      <w:r>
        <w:t xml:space="preserve">́ </w:t>
      </w:r>
      <w:r w:rsidR="005F67BA">
        <w:t>concédante</w:t>
      </w:r>
      <w:r>
        <w:t xml:space="preserve"> – le cas </w:t>
      </w:r>
      <w:r w:rsidR="005F67BA">
        <w:t>échéant</w:t>
      </w:r>
      <w:r>
        <w:t xml:space="preserve"> à la demande d’un soumissionnaire – peut reporter la date et l’heure limites de </w:t>
      </w:r>
      <w:r w:rsidR="005F67BA">
        <w:t>réception</w:t>
      </w:r>
      <w:r>
        <w:t xml:space="preserve"> des candidatures et des offres initiales. </w:t>
      </w:r>
    </w:p>
    <w:p w14:paraId="68D6B907" w14:textId="77777777" w:rsidR="00A374B5" w:rsidRDefault="00A374B5" w:rsidP="00A374B5"/>
    <w:p w14:paraId="66F7EE32" w14:textId="005BBAC3" w:rsidR="00A374B5" w:rsidRDefault="00A374B5" w:rsidP="00A374B5">
      <w:r>
        <w:t xml:space="preserve">En cas de report de la date et l’heure limites de </w:t>
      </w:r>
      <w:r w:rsidR="005F67BA">
        <w:t>réception</w:t>
      </w:r>
      <w:r>
        <w:t xml:space="preserve"> des candidatures et des offres initiales, la </w:t>
      </w:r>
      <w:r w:rsidR="005F67BA">
        <w:t>règle</w:t>
      </w:r>
      <w:r>
        <w:t xml:space="preserve"> </w:t>
      </w:r>
      <w:r w:rsidR="005F67BA">
        <w:t>prévue</w:t>
      </w:r>
      <w:r>
        <w:t xml:space="preserve"> au </w:t>
      </w:r>
      <w:r w:rsidR="005F67BA">
        <w:t>présent</w:t>
      </w:r>
      <w:r>
        <w:t xml:space="preserve"> article s’appliquera en fonction de la nouvelle date limite </w:t>
      </w:r>
      <w:r w:rsidR="005F67BA">
        <w:t>fixée</w:t>
      </w:r>
      <w:r>
        <w:t>.</w:t>
      </w:r>
    </w:p>
    <w:p w14:paraId="1C169F2F" w14:textId="77777777" w:rsidR="00EB1C56" w:rsidRDefault="00EB1C56" w:rsidP="00EB1C56"/>
    <w:p w14:paraId="2AE584D9" w14:textId="77777777" w:rsidR="00EB1C56" w:rsidRDefault="00EB1C56" w:rsidP="00EB1C56"/>
    <w:p w14:paraId="3A458AD8" w14:textId="77777777" w:rsidR="00246AC8" w:rsidRDefault="00246AC8" w:rsidP="00623EB0">
      <w:pPr>
        <w:pStyle w:val="Titre2"/>
      </w:pPr>
      <w:bookmarkStart w:id="18" w:name="_Toc235196725"/>
      <w:r>
        <w:t>Modalités de téléchargement du dossier de consultation</w:t>
      </w:r>
      <w:bookmarkEnd w:id="18"/>
    </w:p>
    <w:p w14:paraId="3E657977" w14:textId="2BA35920" w:rsidR="00246AC8" w:rsidRDefault="00246AC8" w:rsidP="00EB1C56"/>
    <w:p w14:paraId="2F4476BB" w14:textId="77777777" w:rsidR="00A374B5" w:rsidRDefault="00A374B5" w:rsidP="00A374B5">
      <w:r>
        <w:t>Le dossier de consultation est gratuit et ne peut être obtenu que par voie dématérialisée.</w:t>
      </w:r>
    </w:p>
    <w:p w14:paraId="708BB215" w14:textId="77777777" w:rsidR="00A374B5" w:rsidRDefault="00A374B5" w:rsidP="00A374B5"/>
    <w:p w14:paraId="1823C1D1" w14:textId="77777777" w:rsidR="007F4289" w:rsidRDefault="00A374B5" w:rsidP="00EB1C56">
      <w:r w:rsidRPr="007F4289">
        <w:t>Le téléchargement du dossier de consultation sur le profil d’acheteur du concédant est obligatoire :</w:t>
      </w:r>
      <w:r>
        <w:t xml:space="preserve"> </w:t>
      </w:r>
    </w:p>
    <w:p w14:paraId="5B1CE9F4" w14:textId="77777777" w:rsidR="007F4289" w:rsidRDefault="007F4289" w:rsidP="00EB1C56"/>
    <w:p w14:paraId="798BF3E1" w14:textId="18ABA517" w:rsidR="00074198" w:rsidRDefault="007F4289" w:rsidP="00EB1C56">
      <w:hyperlink r:id="rId10" w:history="1">
        <w:r w:rsidRPr="00E35C09">
          <w:rPr>
            <w:rStyle w:val="Lienhypertexte"/>
            <w:rFonts w:cstheme="minorBidi"/>
          </w:rPr>
          <w:t>https://marches.maximilien.fr/?page=Entreprise.EntrepriseAdvancedSearch&amp;AllCons&amp;id=860918&amp;orgAcronyme=d5e</w:t>
        </w:r>
      </w:hyperlink>
    </w:p>
    <w:p w14:paraId="5E50B97E" w14:textId="77777777" w:rsidR="00AD3B5F" w:rsidRDefault="00AD3B5F" w:rsidP="00EB1C56"/>
    <w:p w14:paraId="2E0C843D" w14:textId="3139EFD4" w:rsidR="005F67BA" w:rsidRDefault="005F67BA" w:rsidP="00EB1C56"/>
    <w:p w14:paraId="16B25F6D" w14:textId="2725EE4A" w:rsidR="005F67BA" w:rsidRDefault="005F67BA" w:rsidP="00623EB0">
      <w:pPr>
        <w:pStyle w:val="Titre2"/>
      </w:pPr>
      <w:bookmarkStart w:id="19" w:name="_Toc235196726"/>
      <w:r>
        <w:t>Langue</w:t>
      </w:r>
      <w:bookmarkEnd w:id="19"/>
    </w:p>
    <w:p w14:paraId="6659160B" w14:textId="77777777" w:rsidR="005F67BA" w:rsidRDefault="005F67BA" w:rsidP="005F67BA"/>
    <w:p w14:paraId="289B7B56" w14:textId="02AF81BC" w:rsidR="005F67BA" w:rsidRDefault="005F67BA" w:rsidP="005F67BA">
      <w:r>
        <w:t xml:space="preserve">Tous les documents fournis par les candidats au cours de la consultation doivent être rédigés en langue française, le cas échéant sous forme d’une traduction certifiée. Les documents rédigés dans </w:t>
      </w:r>
      <w:r>
        <w:lastRenderedPageBreak/>
        <w:t xml:space="preserve">une autre langue ou ne faisant pas l’objet d’une traduction certifiée ne seront pas pris en considération. </w:t>
      </w:r>
    </w:p>
    <w:p w14:paraId="2210C5B1" w14:textId="77777777" w:rsidR="005F67BA" w:rsidRDefault="005F67BA" w:rsidP="005F67BA"/>
    <w:p w14:paraId="6E33B446" w14:textId="550803A9" w:rsidR="00EB1C56" w:rsidRDefault="005F67BA" w:rsidP="005F67BA">
      <w:r>
        <w:t>De même, tous les échanges, écrits ou oraux, entre le concédant et les candidats se dérouleront en langue française.</w:t>
      </w:r>
    </w:p>
    <w:p w14:paraId="68CC4253" w14:textId="03E9D6B3" w:rsidR="005F67BA" w:rsidRDefault="005F67BA" w:rsidP="005F67BA"/>
    <w:p w14:paraId="3CDE3F1C" w14:textId="77777777" w:rsidR="005F67BA" w:rsidRDefault="005F67BA" w:rsidP="005F67BA"/>
    <w:p w14:paraId="42F964C4" w14:textId="4FC95E27" w:rsidR="005F67BA" w:rsidRDefault="005F67BA" w:rsidP="00623EB0">
      <w:pPr>
        <w:pStyle w:val="Titre2"/>
      </w:pPr>
      <w:bookmarkStart w:id="20" w:name="_Toc235196727"/>
      <w:r>
        <w:t>Unité monétaire</w:t>
      </w:r>
      <w:bookmarkEnd w:id="20"/>
    </w:p>
    <w:p w14:paraId="749B87DF" w14:textId="77777777" w:rsidR="005F67BA" w:rsidRDefault="005F67BA" w:rsidP="005F67BA"/>
    <w:p w14:paraId="0DB85998" w14:textId="01B70B9B" w:rsidR="005F67BA" w:rsidRDefault="005F67BA" w:rsidP="005F67BA">
      <w:r>
        <w:t xml:space="preserve">L’unité monétaire relative à la présente procédure de consultation est exclusivement l’euro. </w:t>
      </w:r>
    </w:p>
    <w:p w14:paraId="6644DCD3" w14:textId="77777777" w:rsidR="005F67BA" w:rsidRDefault="005F67BA" w:rsidP="005F67BA"/>
    <w:p w14:paraId="0AEA0F91" w14:textId="77777777" w:rsidR="005F67BA" w:rsidRDefault="005F67BA" w:rsidP="005F67BA"/>
    <w:p w14:paraId="31386616" w14:textId="77777777" w:rsidR="00246AC8" w:rsidRDefault="00246AC8" w:rsidP="00623EB0">
      <w:pPr>
        <w:pStyle w:val="Titre2"/>
      </w:pPr>
      <w:bookmarkStart w:id="21" w:name="_Toc235196728"/>
      <w:r>
        <w:t>Présentation des candidatures et des offres</w:t>
      </w:r>
      <w:bookmarkEnd w:id="21"/>
    </w:p>
    <w:p w14:paraId="275425AF" w14:textId="77777777" w:rsidR="00EB1C56" w:rsidRDefault="00EB1C56" w:rsidP="00EB1C56"/>
    <w:p w14:paraId="623673A1" w14:textId="77777777" w:rsidR="00EB1C56" w:rsidRDefault="00EB1C56" w:rsidP="00EB1C56">
      <w:r>
        <w:t>Les offres des soumissionnaires seront entièrement rédigées en langue française et exprimées en euros.</w:t>
      </w:r>
    </w:p>
    <w:p w14:paraId="5DFEC526" w14:textId="77777777" w:rsidR="00EB1C56" w:rsidRDefault="00EB1C56" w:rsidP="00EB1C56">
      <w:r>
        <w:t xml:space="preserve"> </w:t>
      </w:r>
    </w:p>
    <w:p w14:paraId="11DE1E98" w14:textId="77777777" w:rsidR="00EB1C56" w:rsidRDefault="00EB1C56" w:rsidP="00EB1C56">
      <w:r>
        <w:t>Si les offres des soumissionnaires sont rédigées dans une autre langue, elles doivent être accompagnées d’une traduction en français, certifiée conforme à l’original par un traducteur assermenté ; cette traduction doit concerner l’ensemble des documents remis dans l’offre.</w:t>
      </w:r>
    </w:p>
    <w:p w14:paraId="11487441" w14:textId="77777777" w:rsidR="00EB1C56" w:rsidRDefault="00EB1C56" w:rsidP="00EB1C56">
      <w:r>
        <w:t xml:space="preserve"> </w:t>
      </w:r>
    </w:p>
    <w:p w14:paraId="37080F1A" w14:textId="635D9F3C" w:rsidR="001F2DD9" w:rsidRDefault="00EB1C56" w:rsidP="001F2DD9">
      <w:r>
        <w:t>Chaque soumissionnaire aura à produire un dossier complet comprenant les pièces suivantes, datées et signées par lui.</w:t>
      </w:r>
      <w:r w:rsidR="001F2DD9">
        <w:t xml:space="preserve"> En cas de réponse sous forme de groupement, l'ensemble de ces documents et informations doit être fourni pour chaque entreprise de l'éventuel groupement, à l’exception de la lettre de candidature, unique, qui précise l'identité du mandataire du groupement, et à laquelle sont joints les pouvoirs donnés au mandataire pour représenter ses cotraitants.</w:t>
      </w:r>
    </w:p>
    <w:p w14:paraId="19B2A787" w14:textId="77777777" w:rsidR="001F2DD9" w:rsidRDefault="001F2DD9" w:rsidP="001F2DD9"/>
    <w:p w14:paraId="4B382F83" w14:textId="75D19AA4" w:rsidR="001F2DD9" w:rsidRDefault="001F2DD9" w:rsidP="001F2DD9">
      <w:r>
        <w:t>Les dossiers de candidature incomplets pourront le cas échéant faire l'objet d'une régularisation dans les conditions définies par la réglementation en vigueur et la jurisprudence applicable.</w:t>
      </w:r>
    </w:p>
    <w:p w14:paraId="0526730D" w14:textId="77777777" w:rsidR="001F2DD9" w:rsidRDefault="001F2DD9" w:rsidP="001F2DD9"/>
    <w:p w14:paraId="23A09C95" w14:textId="1F956717" w:rsidR="00EB1C56" w:rsidRDefault="001F2DD9" w:rsidP="001F2DD9">
      <w:r>
        <w:t xml:space="preserve">Dans l'hypothèse où les candidats souhaiteraient que soient prises en compte les capacités professionnelles, techniques et/ou financières d'une ou de plusieurs entreprises juridiquement distinctes, ils devront justifier des capacités de cette ou de ces entreprises et du fait qu'ils en disposeront pour l'exécution de la </w:t>
      </w:r>
      <w:r w:rsidR="00866ACB">
        <w:t>concession</w:t>
      </w:r>
      <w:r>
        <w:t>, par exemple par la production d’attestations en ce sens de leur part. Le candidat et ces entreprises devront être solidairement responsables de l’exécution du contrat de concession.</w:t>
      </w:r>
    </w:p>
    <w:p w14:paraId="63A3D818" w14:textId="77777777" w:rsidR="00EB1C56" w:rsidRDefault="00EB1C56" w:rsidP="00EB1C56"/>
    <w:p w14:paraId="3184A601" w14:textId="4E1591A0" w:rsidR="00425711" w:rsidRDefault="00425711" w:rsidP="00623EB0">
      <w:pPr>
        <w:pStyle w:val="Titre2"/>
        <w:numPr>
          <w:ilvl w:val="2"/>
          <w:numId w:val="50"/>
        </w:numPr>
      </w:pPr>
      <w:bookmarkStart w:id="22" w:name="_Toc235196729"/>
      <w:r>
        <w:t>Eléments de</w:t>
      </w:r>
      <w:r w:rsidR="00623EB0">
        <w:t>s</w:t>
      </w:r>
      <w:r>
        <w:t xml:space="preserve"> candidatures</w:t>
      </w:r>
      <w:bookmarkEnd w:id="22"/>
    </w:p>
    <w:p w14:paraId="19676869" w14:textId="0D6264CC" w:rsidR="00425711" w:rsidRDefault="00425711" w:rsidP="00EB1C56"/>
    <w:p w14:paraId="2D83F73A" w14:textId="77777777" w:rsidR="00425711" w:rsidRPr="00335A08" w:rsidRDefault="00425711" w:rsidP="00425711">
      <w:pPr>
        <w:pStyle w:val="paragraphe"/>
        <w:rPr>
          <w:rFonts w:ascii="Verdana" w:hAnsi="Verdana"/>
          <w:b/>
          <w:sz w:val="18"/>
          <w:szCs w:val="18"/>
        </w:rPr>
      </w:pPr>
      <w:r w:rsidRPr="00335A08">
        <w:rPr>
          <w:rFonts w:ascii="Verdana" w:eastAsiaTheme="minorEastAsia" w:hAnsi="Verdana" w:cstheme="minorBidi"/>
          <w:b/>
          <w:sz w:val="18"/>
          <w:szCs w:val="18"/>
        </w:rPr>
        <w:t>Situation propre des opérateurs économiques, y compris exigences relatives à l'inscription au registre du commerce ou de la profession</w:t>
      </w:r>
    </w:p>
    <w:p w14:paraId="3B1701F1" w14:textId="3FBC6122" w:rsidR="00EB1C56" w:rsidRPr="007F4289" w:rsidRDefault="007F4289" w:rsidP="00246AC8">
      <w:pPr>
        <w:pStyle w:val="Paragraphedeliste"/>
        <w:numPr>
          <w:ilvl w:val="0"/>
          <w:numId w:val="27"/>
        </w:numPr>
        <w:spacing w:before="120"/>
        <w:contextualSpacing w:val="0"/>
      </w:pPr>
      <w:r w:rsidRPr="007F4289">
        <w:t>Lettre</w:t>
      </w:r>
      <w:r w:rsidR="00EB1C56" w:rsidRPr="007F4289">
        <w:t xml:space="preserve"> de candidature modèle DC1 disponible sur </w:t>
      </w:r>
      <w:hyperlink r:id="rId11" w:history="1">
        <w:r w:rsidR="00246AC8" w:rsidRPr="007F4289">
          <w:rPr>
            <w:rStyle w:val="Lienhypertexte"/>
            <w:rFonts w:cstheme="minorBidi"/>
          </w:rPr>
          <w:t>www.economie.gouv.fr/daj/formulaires-declaration-du-candidat</w:t>
        </w:r>
      </w:hyperlink>
      <w:r w:rsidR="00EB1C56" w:rsidRPr="007F4289">
        <w:t xml:space="preserve"> ;</w:t>
      </w:r>
    </w:p>
    <w:p w14:paraId="7CB256EF" w14:textId="5E221FD6" w:rsidR="00EB1C56" w:rsidRDefault="007F4289" w:rsidP="00246AC8">
      <w:pPr>
        <w:pStyle w:val="Paragraphedeliste"/>
        <w:numPr>
          <w:ilvl w:val="0"/>
          <w:numId w:val="27"/>
        </w:numPr>
        <w:spacing w:before="120"/>
        <w:contextualSpacing w:val="0"/>
      </w:pPr>
      <w:r>
        <w:t>Pouvoir</w:t>
      </w:r>
      <w:r w:rsidR="00EB1C56">
        <w:t xml:space="preserve"> de la ou les personnes habilitées à engager la société ou le groupement ;</w:t>
      </w:r>
    </w:p>
    <w:p w14:paraId="617D632A" w14:textId="62F21A0B" w:rsidR="00425711" w:rsidRPr="00623EB0" w:rsidRDefault="007F4289" w:rsidP="00623EB0">
      <w:pPr>
        <w:pStyle w:val="Paragraphedeliste"/>
        <w:numPr>
          <w:ilvl w:val="0"/>
          <w:numId w:val="27"/>
        </w:numPr>
        <w:spacing w:before="120"/>
        <w:contextualSpacing w:val="0"/>
      </w:pPr>
      <w:r w:rsidRPr="00425711">
        <w:t>Un</w:t>
      </w:r>
      <w:r w:rsidR="00425711" w:rsidRPr="00425711">
        <w:t xml:space="preserve"> justificatif datant de moins de 3 mois de l'inscription au registre du commerce (</w:t>
      </w:r>
      <w:r w:rsidR="00425711" w:rsidRPr="00623EB0">
        <w:rPr>
          <w:i/>
          <w:iCs/>
        </w:rPr>
        <w:t>extrait K bis ou équivalent pour les candidats étrangers non établis en France</w:t>
      </w:r>
      <w:r w:rsidR="00425711" w:rsidRPr="00425711">
        <w:t xml:space="preserve">) ou son numéro unique d'identification permettant à l'acheteur d'accéder aux informations pertinentes par le biais d'un système électronique de mise à disposition d'informations administré par un organisme officiel. Pour les personnes physiques ou morales ayant commencé leur activité depuis moins d'un an, un récépissé de dépôt de déclaration auprès d'un centre de formalités des entreprises </w:t>
      </w:r>
      <w:r w:rsidR="00425711" w:rsidRPr="00623EB0">
        <w:t>l’ensemble des certificats délivrés par les administrations et organismes compétents tels que prévus à l’article R. 3123-18 du code de la commande publique permettant d’attester que le candidat a satisfait à ses obligations fiscales et sociales. Les candidats étrangers établis dans un pays tiers doivent, pour les impôts, taxes et cotisations sociales ne donnant pas lieu, dans ledit pays, à la délivrance d'un certificat par les administrations et organismes de ce pays, produire une déclaration sous serment effectuée devant une autorité judiciaire ou administrative de ce pays ;</w:t>
      </w:r>
    </w:p>
    <w:p w14:paraId="79388EBF" w14:textId="6F0B516E" w:rsidR="00425711" w:rsidRPr="00623EB0" w:rsidRDefault="007F4289" w:rsidP="00623EB0">
      <w:pPr>
        <w:pStyle w:val="Paragraphedeliste"/>
        <w:numPr>
          <w:ilvl w:val="0"/>
          <w:numId w:val="27"/>
        </w:numPr>
        <w:spacing w:before="120"/>
        <w:contextualSpacing w:val="0"/>
      </w:pPr>
      <w:r w:rsidRPr="00623EB0">
        <w:lastRenderedPageBreak/>
        <w:t>Une</w:t>
      </w:r>
      <w:r w:rsidR="00425711" w:rsidRPr="00623EB0">
        <w:t xml:space="preserve"> déclaration sur l'honneur attestant que le candidat ne fait l'objet d'aucune exclusion de la participation à la procédure de passation des contrats de concession prévue aux articles L. 3123-1 à L. 2123-14 du code de la commande publique dans sa rédaction en vigueur à la date de parution de l’avis d’appel public à la concurrence concernant la présente procédure. Est annexé à cette déclaration sur l’honneur l’ensemble des documents justifiant que le candidat ne fait l’objet d’aucune exclusion de la participation à la procédure de passation des contrats de concession prévue aux articles susvisés ;</w:t>
      </w:r>
    </w:p>
    <w:p w14:paraId="1D9574E1" w14:textId="4D039779" w:rsidR="00425711" w:rsidRDefault="007F4289" w:rsidP="00425711">
      <w:pPr>
        <w:pStyle w:val="Paragraphedeliste"/>
        <w:numPr>
          <w:ilvl w:val="0"/>
          <w:numId w:val="27"/>
        </w:numPr>
        <w:spacing w:before="120"/>
        <w:contextualSpacing w:val="0"/>
      </w:pPr>
      <w:r>
        <w:t>Si</w:t>
      </w:r>
      <w:r w:rsidR="00425711">
        <w:t xml:space="preserve"> l’entreprise est en redressement judiciaire, la copie du ou des jugement(s) prononcé(s) à cet effet ;</w:t>
      </w:r>
    </w:p>
    <w:p w14:paraId="24B631E8" w14:textId="07F35425" w:rsidR="00246AC8" w:rsidRDefault="00246AC8" w:rsidP="00246AC8">
      <w:pPr>
        <w:pStyle w:val="Paragraphedeliste"/>
        <w:numPr>
          <w:ilvl w:val="0"/>
          <w:numId w:val="27"/>
        </w:numPr>
        <w:spacing w:before="120"/>
        <w:contextualSpacing w:val="0"/>
      </w:pPr>
      <w:r>
        <w:t>d</w:t>
      </w:r>
      <w:r w:rsidR="00EB1C56">
        <w:t>ocuments attestant du respect des articles L. 5212-1 à L. 5212-5 du Code du travail relatifs à l’emploi des travailleurs handicapés, des mutilés de guerre et assimilés : le candidat, s’il est assujetti à l’obligation définie aux articles L. 5212-1 à L. 5212-4 du Code du travail adressera attestation de souscription au cours de l’année précédant celle au cours de laquelle a eu lieu le lancement de la consultation, de la déclaration visée à l’article L. 5212-5 du même code, ou s’il en est redevable, une attestation de versement de la contribution visée aux articles L. 5212-9 à L. 5212-11 du Code du travail</w:t>
      </w:r>
      <w:r>
        <w:t> ;</w:t>
      </w:r>
    </w:p>
    <w:p w14:paraId="47EE73E8" w14:textId="77777777" w:rsidR="00425711" w:rsidRDefault="00425711" w:rsidP="00425711">
      <w:pPr>
        <w:rPr>
          <w:rFonts w:ascii="Verdana" w:eastAsiaTheme="minorEastAsia" w:hAnsi="Verdana"/>
          <w:b/>
          <w:sz w:val="18"/>
          <w:szCs w:val="18"/>
        </w:rPr>
      </w:pPr>
    </w:p>
    <w:p w14:paraId="3CB2CDDB" w14:textId="1A6FA3DF" w:rsidR="00425711" w:rsidRPr="00623EB0" w:rsidRDefault="00425711" w:rsidP="00623EB0">
      <w:pPr>
        <w:rPr>
          <w:rFonts w:ascii="Verdana" w:eastAsiaTheme="minorEastAsia" w:hAnsi="Verdana"/>
          <w:b/>
          <w:sz w:val="18"/>
          <w:szCs w:val="18"/>
        </w:rPr>
      </w:pPr>
      <w:r w:rsidRPr="00623EB0">
        <w:rPr>
          <w:rFonts w:ascii="Verdana" w:eastAsiaTheme="minorEastAsia" w:hAnsi="Verdana"/>
          <w:b/>
          <w:sz w:val="18"/>
          <w:szCs w:val="18"/>
        </w:rPr>
        <w:t>Capacité économique et financière</w:t>
      </w:r>
    </w:p>
    <w:p w14:paraId="7696977A" w14:textId="0C9238F1" w:rsidR="00EB1C56" w:rsidRDefault="007F4289" w:rsidP="00246AC8">
      <w:pPr>
        <w:pStyle w:val="Paragraphedeliste"/>
        <w:numPr>
          <w:ilvl w:val="0"/>
          <w:numId w:val="27"/>
        </w:numPr>
        <w:spacing w:before="120"/>
        <w:contextualSpacing w:val="0"/>
      </w:pPr>
      <w:r>
        <w:t>Attestations</w:t>
      </w:r>
      <w:r w:rsidR="00EB1C56">
        <w:t xml:space="preserve"> d’assurances, notamment en ce qui concerne les assurances couvrant les responsabilités civile et professionnelle (</w:t>
      </w:r>
      <w:r w:rsidR="00EB1C56" w:rsidRPr="00246AC8">
        <w:rPr>
          <w:i/>
          <w:iCs/>
        </w:rPr>
        <w:t>précisant le niveau de couverture en euros</w:t>
      </w:r>
      <w:r w:rsidR="00EB1C56">
        <w:t>) dont disposent le candidat ou chaque membre du groupement</w:t>
      </w:r>
      <w:r w:rsidR="00246AC8">
        <w:t> ;</w:t>
      </w:r>
    </w:p>
    <w:p w14:paraId="0A3E2660" w14:textId="560CE2C5" w:rsidR="00EB1C56" w:rsidRDefault="007F4289" w:rsidP="00246AC8">
      <w:pPr>
        <w:pStyle w:val="Paragraphedeliste"/>
        <w:numPr>
          <w:ilvl w:val="0"/>
          <w:numId w:val="27"/>
        </w:numPr>
        <w:spacing w:before="120"/>
        <w:contextualSpacing w:val="0"/>
        <w:rPr>
          <w:rFonts w:cs="Arial"/>
          <w:szCs w:val="20"/>
        </w:rPr>
      </w:pPr>
      <w:r>
        <w:t>Déclaration</w:t>
      </w:r>
      <w:r w:rsidR="00EB1C56">
        <w:t xml:space="preserve"> du candidat obligatoirement signée et renseignée dans toutes ses rubriques. A cet effet, l’imprimé DC2 est recommandé (</w:t>
      </w:r>
      <w:r w:rsidR="00EB1C56" w:rsidRPr="00246AC8">
        <w:rPr>
          <w:i/>
          <w:iCs/>
        </w:rPr>
        <w:t xml:space="preserve">téléchargeable sur le site </w:t>
      </w:r>
      <w:hyperlink r:id="rId12" w:history="1">
        <w:r w:rsidR="00246AC8" w:rsidRPr="00246AC8">
          <w:rPr>
            <w:rStyle w:val="Lienhypertexte"/>
            <w:rFonts w:cstheme="minorBidi"/>
            <w:i/>
            <w:iCs/>
          </w:rPr>
          <w:t>www.economie.gouv.fr/daj/formulaires-declaration-du-candidat</w:t>
        </w:r>
      </w:hyperlink>
      <w:r w:rsidR="00EB1C56">
        <w:t xml:space="preserve">) comprenant notamment les renseignements permettant d’évaluer les capacités professionnelles techniques et financières </w:t>
      </w:r>
      <w:r w:rsidR="00EB1C56" w:rsidRPr="007940F3">
        <w:rPr>
          <w:rFonts w:cs="Arial"/>
          <w:szCs w:val="20"/>
        </w:rPr>
        <w:t>de l’entreprise (</w:t>
      </w:r>
      <w:r w:rsidR="00246AC8" w:rsidRPr="007940F3">
        <w:rPr>
          <w:rFonts w:cs="Arial"/>
          <w:i/>
          <w:iCs/>
          <w:szCs w:val="20"/>
        </w:rPr>
        <w:t>dont</w:t>
      </w:r>
      <w:r w:rsidR="00EB1C56" w:rsidRPr="007940F3">
        <w:rPr>
          <w:rFonts w:cs="Arial"/>
          <w:i/>
          <w:iCs/>
          <w:szCs w:val="20"/>
        </w:rPr>
        <w:t xml:space="preserve"> la déclaration du chiffre d’affaires sur les trois dernières années à compléter par le candidat</w:t>
      </w:r>
      <w:r w:rsidR="00EB1C56" w:rsidRPr="007940F3">
        <w:rPr>
          <w:rFonts w:cs="Arial"/>
          <w:szCs w:val="20"/>
        </w:rPr>
        <w:t>) ;</w:t>
      </w:r>
    </w:p>
    <w:p w14:paraId="75E86D0F" w14:textId="77777777" w:rsidR="007F4289" w:rsidRPr="007940F3" w:rsidRDefault="007F4289" w:rsidP="007F4289">
      <w:pPr>
        <w:pStyle w:val="Paragraphedeliste"/>
        <w:spacing w:before="120"/>
        <w:contextualSpacing w:val="0"/>
        <w:rPr>
          <w:rFonts w:cs="Arial"/>
          <w:szCs w:val="20"/>
        </w:rPr>
      </w:pPr>
    </w:p>
    <w:p w14:paraId="186ACF7D" w14:textId="77777777" w:rsidR="00425711" w:rsidRPr="007940F3" w:rsidRDefault="00425711" w:rsidP="00425711">
      <w:pPr>
        <w:pStyle w:val="paragraphe"/>
        <w:numPr>
          <w:ilvl w:val="0"/>
          <w:numId w:val="27"/>
        </w:numPr>
        <w:rPr>
          <w:rFonts w:ascii="Arial" w:hAnsi="Arial" w:cs="Arial"/>
          <w:sz w:val="20"/>
          <w:szCs w:val="20"/>
        </w:rPr>
      </w:pPr>
      <w:r w:rsidRPr="007940F3">
        <w:rPr>
          <w:rFonts w:ascii="Arial" w:eastAsiaTheme="minorEastAsia" w:hAnsi="Arial" w:cs="Arial"/>
          <w:sz w:val="20"/>
          <w:szCs w:val="20"/>
        </w:rPr>
        <w:t>Pour les opérateurs économiques pour lesquels l'établissement de bilans n’est pas obligatoire :</w:t>
      </w:r>
    </w:p>
    <w:p w14:paraId="54A6B01F" w14:textId="77777777" w:rsidR="00425711" w:rsidRPr="007940F3" w:rsidRDefault="00425711" w:rsidP="00425711">
      <w:pPr>
        <w:pStyle w:val="paragraphe"/>
        <w:numPr>
          <w:ilvl w:val="1"/>
          <w:numId w:val="27"/>
        </w:numPr>
        <w:rPr>
          <w:rFonts w:ascii="Arial" w:hAnsi="Arial" w:cs="Arial"/>
          <w:sz w:val="20"/>
          <w:szCs w:val="20"/>
        </w:rPr>
      </w:pPr>
      <w:r w:rsidRPr="007940F3">
        <w:rPr>
          <w:rFonts w:ascii="Arial" w:eastAsiaTheme="minorEastAsia" w:hAnsi="Arial" w:cs="Arial"/>
          <w:sz w:val="20"/>
          <w:szCs w:val="20"/>
        </w:rPr>
        <w:t>Une déclaration sur l'honneur concernant, le chiffre d'affaires réalisés au cours des trois derniers exercices ;</w:t>
      </w:r>
    </w:p>
    <w:p w14:paraId="19BF7A91" w14:textId="332E22C3" w:rsidR="00425711" w:rsidRPr="007940F3" w:rsidRDefault="007F4289" w:rsidP="00425711">
      <w:pPr>
        <w:pStyle w:val="paragraphe"/>
        <w:numPr>
          <w:ilvl w:val="1"/>
          <w:numId w:val="27"/>
        </w:numPr>
        <w:rPr>
          <w:rFonts w:ascii="Arial" w:hAnsi="Arial" w:cs="Arial"/>
          <w:sz w:val="20"/>
          <w:szCs w:val="20"/>
        </w:rPr>
      </w:pPr>
      <w:r w:rsidRPr="007940F3">
        <w:rPr>
          <w:rFonts w:ascii="Arial" w:eastAsiaTheme="minorEastAsia" w:hAnsi="Arial" w:cs="Arial"/>
          <w:sz w:val="20"/>
          <w:szCs w:val="20"/>
        </w:rPr>
        <w:t>Une</w:t>
      </w:r>
      <w:r w:rsidR="00425711" w:rsidRPr="007940F3">
        <w:rPr>
          <w:rFonts w:ascii="Arial" w:eastAsiaTheme="minorEastAsia" w:hAnsi="Arial" w:cs="Arial"/>
          <w:sz w:val="20"/>
          <w:szCs w:val="20"/>
        </w:rPr>
        <w:t xml:space="preserve"> déclaration sur l'honneur concernant le montant et la composition du capital social et la liste des principaux actionnaires de l’entreprise candidate ou des entreprises membres du groupement candidat </w:t>
      </w:r>
    </w:p>
    <w:p w14:paraId="61CDD654" w14:textId="3F5CE563" w:rsidR="00425711" w:rsidRPr="007940F3" w:rsidRDefault="00425711" w:rsidP="00425711">
      <w:pPr>
        <w:pStyle w:val="paragraphe"/>
        <w:numPr>
          <w:ilvl w:val="0"/>
          <w:numId w:val="27"/>
        </w:numPr>
        <w:rPr>
          <w:rFonts w:ascii="Arial" w:hAnsi="Arial" w:cs="Arial"/>
          <w:sz w:val="20"/>
          <w:szCs w:val="20"/>
        </w:rPr>
      </w:pPr>
      <w:r w:rsidRPr="007940F3">
        <w:rPr>
          <w:rFonts w:ascii="Arial" w:eastAsiaTheme="minorEastAsia" w:hAnsi="Arial" w:cs="Arial"/>
          <w:sz w:val="20"/>
          <w:szCs w:val="20"/>
        </w:rPr>
        <w:t>Pour les opérateurs économiques pour lesquels l'établissement de bilans est obligatoire : les bilans, comptes de résultat et annexes (feuillets CERFA n°2050 à 2059-G) ou documents équivalents, des trois derniers exercices (ou des seuls exercices clos si la date de création de l'entreprise est inférieure à trois mois), ou les équivalents pour les candidats étrangers non établis en France ;</w:t>
      </w:r>
    </w:p>
    <w:p w14:paraId="3E48F6CD" w14:textId="52C4B406" w:rsidR="00EB1C56" w:rsidRPr="007940F3" w:rsidRDefault="007F4289" w:rsidP="00246AC8">
      <w:pPr>
        <w:pStyle w:val="Paragraphedeliste"/>
        <w:numPr>
          <w:ilvl w:val="0"/>
          <w:numId w:val="27"/>
        </w:numPr>
        <w:spacing w:before="120"/>
        <w:contextualSpacing w:val="0"/>
        <w:rPr>
          <w:rFonts w:cs="Arial"/>
          <w:szCs w:val="20"/>
        </w:rPr>
      </w:pPr>
      <w:r w:rsidRPr="007940F3">
        <w:rPr>
          <w:rFonts w:cs="Arial"/>
          <w:szCs w:val="20"/>
        </w:rPr>
        <w:t>Rapports</w:t>
      </w:r>
      <w:r w:rsidR="00246AC8" w:rsidRPr="007940F3">
        <w:rPr>
          <w:rFonts w:cs="Arial"/>
          <w:szCs w:val="20"/>
        </w:rPr>
        <w:t xml:space="preserve"> du Commissaire aux Comptes 20</w:t>
      </w:r>
      <w:r w:rsidR="003863EB" w:rsidRPr="007940F3">
        <w:rPr>
          <w:rFonts w:cs="Arial"/>
          <w:szCs w:val="20"/>
        </w:rPr>
        <w:t>20</w:t>
      </w:r>
      <w:r w:rsidR="007940F3">
        <w:rPr>
          <w:rFonts w:cs="Arial"/>
          <w:szCs w:val="20"/>
        </w:rPr>
        <w:t>,</w:t>
      </w:r>
      <w:r w:rsidR="00246AC8" w:rsidRPr="007940F3">
        <w:rPr>
          <w:rFonts w:cs="Arial"/>
          <w:szCs w:val="20"/>
        </w:rPr>
        <w:t xml:space="preserve"> 202</w:t>
      </w:r>
      <w:r w:rsidR="003863EB" w:rsidRPr="007940F3">
        <w:rPr>
          <w:rFonts w:cs="Arial"/>
          <w:szCs w:val="20"/>
        </w:rPr>
        <w:t>1</w:t>
      </w:r>
      <w:r w:rsidR="007940F3">
        <w:rPr>
          <w:rFonts w:cs="Arial"/>
          <w:szCs w:val="20"/>
        </w:rPr>
        <w:t xml:space="preserve"> et 2022</w:t>
      </w:r>
      <w:r w:rsidR="00246AC8" w:rsidRPr="007940F3">
        <w:rPr>
          <w:rFonts w:cs="Arial"/>
          <w:szCs w:val="20"/>
        </w:rPr>
        <w:t>, intégrant les états financiers détaillés (</w:t>
      </w:r>
      <w:r w:rsidR="00246AC8" w:rsidRPr="007940F3">
        <w:rPr>
          <w:rFonts w:cs="Arial"/>
          <w:i/>
          <w:iCs/>
          <w:szCs w:val="20"/>
        </w:rPr>
        <w:t>bilan et compte de résultat</w:t>
      </w:r>
      <w:r w:rsidR="00246AC8" w:rsidRPr="007940F3">
        <w:rPr>
          <w:rFonts w:cs="Arial"/>
          <w:szCs w:val="20"/>
        </w:rPr>
        <w:t xml:space="preserve">). </w:t>
      </w:r>
      <w:r w:rsidR="00EB1C56" w:rsidRPr="007940F3">
        <w:rPr>
          <w:rFonts w:cs="Arial"/>
          <w:szCs w:val="20"/>
        </w:rPr>
        <w:t xml:space="preserve">Si le candidat est une société filiale, les éléments financiers et l’extrait </w:t>
      </w:r>
      <w:proofErr w:type="spellStart"/>
      <w:r w:rsidR="00EB1C56" w:rsidRPr="007940F3">
        <w:rPr>
          <w:rFonts w:cs="Arial"/>
          <w:szCs w:val="20"/>
        </w:rPr>
        <w:t>Kbis</w:t>
      </w:r>
      <w:proofErr w:type="spellEnd"/>
      <w:r w:rsidR="00EB1C56" w:rsidRPr="007940F3">
        <w:rPr>
          <w:rFonts w:cs="Arial"/>
          <w:szCs w:val="20"/>
        </w:rPr>
        <w:t xml:space="preserve"> devront être fournis </w:t>
      </w:r>
      <w:r w:rsidR="00246AC8" w:rsidRPr="007940F3">
        <w:rPr>
          <w:rFonts w:cs="Arial"/>
          <w:szCs w:val="20"/>
        </w:rPr>
        <w:t>pour</w:t>
      </w:r>
      <w:r w:rsidR="00EB1C56" w:rsidRPr="007940F3">
        <w:rPr>
          <w:rFonts w:cs="Arial"/>
          <w:szCs w:val="20"/>
        </w:rPr>
        <w:t xml:space="preserve"> la maison-mère ;</w:t>
      </w:r>
    </w:p>
    <w:p w14:paraId="1030EED1" w14:textId="41A28824" w:rsidR="00EB1C56" w:rsidRDefault="007F4289" w:rsidP="00246AC8">
      <w:pPr>
        <w:pStyle w:val="Paragraphedeliste"/>
        <w:numPr>
          <w:ilvl w:val="0"/>
          <w:numId w:val="27"/>
        </w:numPr>
        <w:spacing w:before="120"/>
        <w:contextualSpacing w:val="0"/>
      </w:pPr>
      <w:r w:rsidRPr="007940F3">
        <w:rPr>
          <w:szCs w:val="20"/>
        </w:rPr>
        <w:t>Si</w:t>
      </w:r>
      <w:r w:rsidR="00EB1C56" w:rsidRPr="007940F3">
        <w:rPr>
          <w:szCs w:val="20"/>
        </w:rPr>
        <w:t xml:space="preserve"> l’opérateur économique est une société filiale, la convention de gestion avec la société-mère devra être transmise (</w:t>
      </w:r>
      <w:r w:rsidR="00EB1C56" w:rsidRPr="007940F3">
        <w:rPr>
          <w:i/>
          <w:iCs/>
          <w:szCs w:val="20"/>
        </w:rPr>
        <w:t xml:space="preserve">et notamment </w:t>
      </w:r>
      <w:r w:rsidR="00246AC8" w:rsidRPr="007940F3">
        <w:rPr>
          <w:i/>
          <w:iCs/>
          <w:szCs w:val="20"/>
        </w:rPr>
        <w:t>le détail des</w:t>
      </w:r>
      <w:r w:rsidR="00EB1C56" w:rsidRPr="007940F3">
        <w:rPr>
          <w:i/>
          <w:iCs/>
          <w:szCs w:val="20"/>
        </w:rPr>
        <w:t xml:space="preserve"> calcul</w:t>
      </w:r>
      <w:r w:rsidR="00246AC8" w:rsidRPr="007940F3">
        <w:rPr>
          <w:i/>
          <w:iCs/>
          <w:szCs w:val="20"/>
        </w:rPr>
        <w:t>s</w:t>
      </w:r>
      <w:r w:rsidR="00EB1C56" w:rsidRPr="007940F3">
        <w:rPr>
          <w:i/>
          <w:iCs/>
          <w:szCs w:val="20"/>
        </w:rPr>
        <w:t xml:space="preserve"> des frais de structure refacturés à la</w:t>
      </w:r>
      <w:r w:rsidR="00EB1C56" w:rsidRPr="00246AC8">
        <w:rPr>
          <w:i/>
          <w:iCs/>
        </w:rPr>
        <w:t xml:space="preserve"> filiale</w:t>
      </w:r>
      <w:r w:rsidR="00EB1C56">
        <w:t>) ;</w:t>
      </w:r>
    </w:p>
    <w:p w14:paraId="40468152" w14:textId="3D113AF3" w:rsidR="00EB1C56" w:rsidRDefault="007F4289" w:rsidP="00246AC8">
      <w:pPr>
        <w:pStyle w:val="Paragraphedeliste"/>
        <w:numPr>
          <w:ilvl w:val="0"/>
          <w:numId w:val="27"/>
        </w:numPr>
        <w:spacing w:before="120"/>
        <w:contextualSpacing w:val="0"/>
      </w:pPr>
      <w:r>
        <w:t>Schéma</w:t>
      </w:r>
      <w:r w:rsidR="00EB1C56">
        <w:t xml:space="preserve"> de l’actionnariat de la société candidate, et le cas échéant, solidité financière de ses gérants ;</w:t>
      </w:r>
    </w:p>
    <w:p w14:paraId="5F123143" w14:textId="5D31C8E7" w:rsidR="00425711" w:rsidRDefault="00425711" w:rsidP="00425711">
      <w:pPr>
        <w:spacing w:before="120"/>
      </w:pPr>
    </w:p>
    <w:p w14:paraId="3E7B56A5" w14:textId="77777777" w:rsidR="007F4289" w:rsidRDefault="007F4289" w:rsidP="00425711">
      <w:pPr>
        <w:spacing w:before="120"/>
      </w:pPr>
    </w:p>
    <w:p w14:paraId="53A14FB2" w14:textId="77777777" w:rsidR="007F4289" w:rsidRDefault="007F4289" w:rsidP="00425711">
      <w:pPr>
        <w:spacing w:before="120"/>
      </w:pPr>
    </w:p>
    <w:p w14:paraId="7A23969C" w14:textId="44E73C3F" w:rsidR="00425711" w:rsidRPr="00A85112" w:rsidRDefault="00425711" w:rsidP="00425711">
      <w:pPr>
        <w:rPr>
          <w:rFonts w:ascii="Verdana" w:eastAsiaTheme="minorEastAsia" w:hAnsi="Verdana"/>
          <w:b/>
          <w:sz w:val="18"/>
          <w:szCs w:val="18"/>
        </w:rPr>
      </w:pPr>
      <w:r w:rsidRPr="00A85112">
        <w:rPr>
          <w:rFonts w:ascii="Verdana" w:eastAsiaTheme="minorEastAsia" w:hAnsi="Verdana"/>
          <w:b/>
          <w:sz w:val="18"/>
          <w:szCs w:val="18"/>
        </w:rPr>
        <w:lastRenderedPageBreak/>
        <w:t xml:space="preserve">Capacité </w:t>
      </w:r>
      <w:r>
        <w:rPr>
          <w:rFonts w:ascii="Verdana" w:eastAsiaTheme="minorEastAsia" w:hAnsi="Verdana"/>
          <w:b/>
          <w:sz w:val="18"/>
          <w:szCs w:val="18"/>
        </w:rPr>
        <w:t>technique :</w:t>
      </w:r>
    </w:p>
    <w:p w14:paraId="6BDC05DF" w14:textId="0C171079" w:rsidR="00EB1C56" w:rsidRDefault="007F4289" w:rsidP="00246AC8">
      <w:pPr>
        <w:pStyle w:val="Paragraphedeliste"/>
        <w:numPr>
          <w:ilvl w:val="0"/>
          <w:numId w:val="27"/>
        </w:numPr>
        <w:spacing w:before="120"/>
        <w:contextualSpacing w:val="0"/>
      </w:pPr>
      <w:r>
        <w:t>Mémoire</w:t>
      </w:r>
      <w:r w:rsidR="00EB1C56">
        <w:t xml:space="preserve"> présentant l’opérateur économique, son savoir-faire en matière d'exploitation du service en rapport avec l'objet de la concession ;</w:t>
      </w:r>
    </w:p>
    <w:p w14:paraId="72DA291B" w14:textId="7F1C5682" w:rsidR="00EB1C56" w:rsidRDefault="007F4289" w:rsidP="00246AC8">
      <w:pPr>
        <w:pStyle w:val="Paragraphedeliste"/>
        <w:numPr>
          <w:ilvl w:val="0"/>
          <w:numId w:val="27"/>
        </w:numPr>
        <w:spacing w:before="120"/>
        <w:contextualSpacing w:val="0"/>
      </w:pPr>
      <w:r>
        <w:t>Renseignements</w:t>
      </w:r>
      <w:r w:rsidR="00EB1C56">
        <w:t xml:space="preserve"> relatifs à la nature de l'activité, qualifications professionnelles, moyens techniques et humains dont l’opérateur économique dispose pour assurer la continuité du service objet de la présente consultation ;</w:t>
      </w:r>
    </w:p>
    <w:p w14:paraId="3667DCA2" w14:textId="2AB0054C" w:rsidR="00EB1C56" w:rsidRDefault="007F4289" w:rsidP="00246AC8">
      <w:pPr>
        <w:pStyle w:val="Paragraphedeliste"/>
        <w:numPr>
          <w:ilvl w:val="0"/>
          <w:numId w:val="27"/>
        </w:numPr>
        <w:spacing w:before="120"/>
        <w:contextualSpacing w:val="0"/>
      </w:pPr>
      <w:r>
        <w:t>Références</w:t>
      </w:r>
      <w:r w:rsidR="00EB1C56">
        <w:t xml:space="preserve"> acquises en matière d'exploitation de services comparables au service concédé ou toute autre référence pertinente, au cours des 5 dernières années, en indiquant le montant des prestations exécutées, le lieu et l'époque d'exécution. Si l’opérateur économique gère actuellement des prestations similaires à celles de l’objet du concédant : leur localisation et les caractéristiques principales de son activité. L’opérateur économique pourra produire des certificats de capacités ou attestations de bonne exécution. </w:t>
      </w:r>
    </w:p>
    <w:p w14:paraId="7FCF5CD6" w14:textId="77777777" w:rsidR="00EB1C56" w:rsidRDefault="00EB1C56" w:rsidP="00EB1C56"/>
    <w:p w14:paraId="36F996B0" w14:textId="77777777" w:rsidR="00AD3B5F" w:rsidRDefault="00AD3B5F" w:rsidP="00EB1C56"/>
    <w:p w14:paraId="2016AB57" w14:textId="77777777" w:rsidR="00AD3B5F" w:rsidRDefault="00AD3B5F" w:rsidP="00EB1C56"/>
    <w:p w14:paraId="6A5BF22E" w14:textId="5D2879C7" w:rsidR="00425711" w:rsidRDefault="00425711" w:rsidP="00623EB0">
      <w:pPr>
        <w:pStyle w:val="Titre2"/>
        <w:numPr>
          <w:ilvl w:val="2"/>
          <w:numId w:val="50"/>
        </w:numPr>
      </w:pPr>
      <w:bookmarkStart w:id="23" w:name="_Toc235196730"/>
      <w:r>
        <w:t>Eléments des offres</w:t>
      </w:r>
      <w:bookmarkEnd w:id="23"/>
    </w:p>
    <w:p w14:paraId="7F4167A9" w14:textId="6654B8A3" w:rsidR="00A1569C" w:rsidRDefault="007F4289" w:rsidP="00246AC8">
      <w:pPr>
        <w:pStyle w:val="Paragraphedeliste"/>
        <w:numPr>
          <w:ilvl w:val="0"/>
          <w:numId w:val="28"/>
        </w:numPr>
        <w:spacing w:before="120"/>
        <w:ind w:left="714" w:hanging="357"/>
        <w:contextualSpacing w:val="0"/>
      </w:pPr>
      <w:r>
        <w:t>Le</w:t>
      </w:r>
      <w:r w:rsidR="00EB1C56">
        <w:t xml:space="preserve"> projet de co</w:t>
      </w:r>
      <w:r>
        <w:t>ncession</w:t>
      </w:r>
      <w:r w:rsidR="00EB1C56">
        <w:t xml:space="preserve"> (</w:t>
      </w:r>
      <w:r w:rsidR="00EB1C56" w:rsidRPr="00246AC8">
        <w:rPr>
          <w:i/>
          <w:iCs/>
        </w:rPr>
        <w:t>daté, signé et complété des items encadrés à cet effet</w:t>
      </w:r>
      <w:r w:rsidR="00EB1C56">
        <w:t>) et ses annexes</w:t>
      </w:r>
      <w:r w:rsidR="0083652C">
        <w:t xml:space="preserve"> visées</w:t>
      </w:r>
      <w:r w:rsidR="00115AE6">
        <w:t xml:space="preserve"> </w:t>
      </w:r>
      <w:r w:rsidR="00A1569C">
        <w:t>;</w:t>
      </w:r>
    </w:p>
    <w:p w14:paraId="1ED07DD4" w14:textId="5A212D4F" w:rsidR="001F2DD9" w:rsidRPr="001F2DD9" w:rsidRDefault="001F2DD9" w:rsidP="001F2DD9">
      <w:pPr>
        <w:pStyle w:val="Paragraphedeliste"/>
        <w:spacing w:before="120"/>
        <w:ind w:left="1434"/>
        <w:contextualSpacing w:val="0"/>
        <w:rPr>
          <w:i/>
          <w:iCs/>
        </w:rPr>
      </w:pPr>
      <w:r w:rsidRPr="001F2DD9">
        <w:rPr>
          <w:i/>
          <w:iCs/>
          <w:u w:val="single"/>
        </w:rPr>
        <w:t>N.B. :</w:t>
      </w:r>
      <w:r w:rsidRPr="001F2DD9">
        <w:rPr>
          <w:i/>
          <w:iCs/>
        </w:rPr>
        <w:t xml:space="preserve"> </w:t>
      </w:r>
      <w:r>
        <w:rPr>
          <w:i/>
          <w:iCs/>
        </w:rPr>
        <w:t>l</w:t>
      </w:r>
      <w:r w:rsidRPr="001F2DD9">
        <w:rPr>
          <w:i/>
          <w:iCs/>
        </w:rPr>
        <w:t xml:space="preserve">es candidats peuvent proposer des amendements au projet de contrat de concession, et doivent valider les indications et/ou faire des propositions aux endroits indiqués entre crochets et en caractère gras dans ledit document, en cohérence avec le contenu de leur offre. Les propositions d’amendement ne pourront avoir pour objet ou effet de remettre en cause les caractéristiques essentielles de la concession, telles qu’elles sont décrites dans le règlement de consultation et ses annexes. Les compléments et amendements au projet de concession devront être présentés sous forme de propositions rédigées. Ils seront clairement identifiés et seront assortis d’une motivation permettant au concédant d’en mesurer la portée. Les compléments et amendements seront considérés comme faisant partie intégrante de la proposition. L’attention des candidats est attirée sur le fait que l’évaluation des propositions par le concédant portera </w:t>
      </w:r>
      <w:r w:rsidR="00BF2089">
        <w:rPr>
          <w:i/>
          <w:iCs/>
        </w:rPr>
        <w:t>entre autres</w:t>
      </w:r>
      <w:r w:rsidR="00BF2089" w:rsidRPr="001F2DD9">
        <w:rPr>
          <w:i/>
          <w:iCs/>
        </w:rPr>
        <w:t xml:space="preserve"> </w:t>
      </w:r>
      <w:r w:rsidRPr="001F2DD9">
        <w:rPr>
          <w:i/>
          <w:iCs/>
        </w:rPr>
        <w:t xml:space="preserve">sur les modifications, ajouts et amendements apportés par eux au projet de concession ; </w:t>
      </w:r>
    </w:p>
    <w:p w14:paraId="367E9FEC" w14:textId="77961E72" w:rsidR="0081110C" w:rsidRDefault="007F4289" w:rsidP="0081110C">
      <w:pPr>
        <w:pStyle w:val="Paragraphedeliste"/>
        <w:numPr>
          <w:ilvl w:val="0"/>
          <w:numId w:val="28"/>
        </w:numPr>
        <w:spacing w:before="120"/>
        <w:ind w:left="714" w:hanging="357"/>
        <w:contextualSpacing w:val="0"/>
      </w:pPr>
      <w:r>
        <w:t>Le</w:t>
      </w:r>
      <w:r w:rsidR="00EB1C56">
        <w:t xml:space="preserve"> mémoire technique, document rédigé par </w:t>
      </w:r>
      <w:r w:rsidR="00984F12">
        <w:t>le candidat</w:t>
      </w:r>
      <w:r w:rsidR="00EB1C56">
        <w:t>, daté et signé</w:t>
      </w:r>
      <w:r w:rsidR="0081110C">
        <w:t xml:space="preserve">. </w:t>
      </w:r>
    </w:p>
    <w:p w14:paraId="7AFB8452" w14:textId="5DE24BF7" w:rsidR="00EB1C56" w:rsidRPr="0081110C" w:rsidRDefault="0081110C" w:rsidP="0081110C">
      <w:pPr>
        <w:pStyle w:val="Paragraphedeliste"/>
        <w:spacing w:before="120"/>
        <w:ind w:left="1416"/>
        <w:contextualSpacing w:val="0"/>
        <w:rPr>
          <w:i/>
          <w:iCs/>
        </w:rPr>
      </w:pPr>
      <w:r w:rsidRPr="0081110C">
        <w:rPr>
          <w:i/>
          <w:iCs/>
          <w:u w:val="single"/>
        </w:rPr>
        <w:t>N.B. :</w:t>
      </w:r>
      <w:r w:rsidRPr="0081110C">
        <w:rPr>
          <w:i/>
          <w:iCs/>
        </w:rPr>
        <w:t xml:space="preserve"> le mémoire technique ne pourra en aucun cas dépasser 100 pages, et doit être un document expressément constitué dans le cadre de la présente procédure, et non un extrait d’une offre générale de services des soumissionnaires ;</w:t>
      </w:r>
    </w:p>
    <w:p w14:paraId="5E457106" w14:textId="3D0427F8" w:rsidR="00984F12" w:rsidRPr="00155C7E" w:rsidRDefault="00984F12" w:rsidP="00984F12">
      <w:pPr>
        <w:pStyle w:val="Paragraphedeliste"/>
        <w:numPr>
          <w:ilvl w:val="0"/>
          <w:numId w:val="28"/>
        </w:numPr>
        <w:spacing w:before="120"/>
        <w:ind w:left="714" w:hanging="357"/>
        <w:contextualSpacing w:val="0"/>
      </w:pPr>
      <w:r w:rsidRPr="00155C7E">
        <w:t xml:space="preserve">le </w:t>
      </w:r>
      <w:r w:rsidR="00155C7E">
        <w:t>certificat</w:t>
      </w:r>
      <w:r w:rsidRPr="00155C7E">
        <w:t xml:space="preserve"> de visite prévue à l’article 5.2 du présent règlement.</w:t>
      </w:r>
    </w:p>
    <w:p w14:paraId="7DA5EA62" w14:textId="1D0A4D70" w:rsidR="00A445CD" w:rsidRDefault="00A445CD" w:rsidP="00EB1C56"/>
    <w:p w14:paraId="45DEDA64" w14:textId="5E58F632" w:rsidR="0081110C" w:rsidRDefault="0081110C" w:rsidP="0081110C">
      <w:r>
        <w:t xml:space="preserve">Le candidat pourra également, sous sa responsabilité, en plus des éléments ci-dessus demandés, produire tout document facilitant la compréhension de son offre par </w:t>
      </w:r>
      <w:r w:rsidR="00866ACB">
        <w:t>le concédant</w:t>
      </w:r>
      <w:r>
        <w:t xml:space="preserve">. </w:t>
      </w:r>
    </w:p>
    <w:p w14:paraId="116CF7B0" w14:textId="77777777" w:rsidR="0081110C" w:rsidRDefault="0081110C" w:rsidP="0081110C"/>
    <w:p w14:paraId="1C66C7BF" w14:textId="77777777" w:rsidR="0081110C" w:rsidRDefault="0081110C" w:rsidP="0081110C">
      <w:r>
        <w:t>Ces productions sont faites à l’initiative du candidat et elles n’ouvrent pas droit à indemnisation.</w:t>
      </w:r>
    </w:p>
    <w:p w14:paraId="2E09B5B1" w14:textId="77777777" w:rsidR="0081110C" w:rsidRDefault="0081110C" w:rsidP="0081110C"/>
    <w:p w14:paraId="458C0FD5" w14:textId="77777777" w:rsidR="0081110C" w:rsidRDefault="0081110C" w:rsidP="0081110C">
      <w:r>
        <w:t xml:space="preserve">Il est expressément indiqué que le dossier de proposition du candidat ne constituera qu’une base de discussion. </w:t>
      </w:r>
    </w:p>
    <w:p w14:paraId="294831A0" w14:textId="77777777" w:rsidR="0081110C" w:rsidRDefault="0081110C" w:rsidP="0081110C"/>
    <w:p w14:paraId="2F497B89" w14:textId="51A49965" w:rsidR="0081110C" w:rsidRDefault="0081110C" w:rsidP="0081110C">
      <w:r>
        <w:t>Ce n’est qu’à l’issue de la discussion que le contrat définitif sera établi avec le candidat retenu.</w:t>
      </w:r>
    </w:p>
    <w:p w14:paraId="7662FD3F" w14:textId="62A9072F" w:rsidR="009A0462" w:rsidRDefault="009A0462" w:rsidP="00A445CD">
      <w:r>
        <w:br w:type="page"/>
      </w:r>
    </w:p>
    <w:p w14:paraId="0D3FBD37" w14:textId="11B4213D" w:rsidR="00EB1C56" w:rsidRDefault="009A0462" w:rsidP="009A0462">
      <w:pPr>
        <w:pStyle w:val="Titre1"/>
      </w:pPr>
      <w:bookmarkStart w:id="24" w:name="_Toc235196731"/>
      <w:r>
        <w:lastRenderedPageBreak/>
        <w:t>S</w:t>
      </w:r>
      <w:r w:rsidR="00EB1C56">
        <w:t>élection des candidatures et jugement des offres</w:t>
      </w:r>
      <w:bookmarkEnd w:id="24"/>
    </w:p>
    <w:p w14:paraId="614A968F" w14:textId="77777777" w:rsidR="00EB1C56" w:rsidRDefault="00EB1C56" w:rsidP="00EB1C56">
      <w:r>
        <w:t xml:space="preserve"> </w:t>
      </w:r>
    </w:p>
    <w:p w14:paraId="7B41D58A" w14:textId="77777777" w:rsidR="009A0462" w:rsidRDefault="009A0462" w:rsidP="00623EB0">
      <w:pPr>
        <w:pStyle w:val="Titre2"/>
      </w:pPr>
      <w:bookmarkStart w:id="25" w:name="_Toc235196732"/>
      <w:r>
        <w:t>Critères de sélection des candidatures</w:t>
      </w:r>
      <w:bookmarkEnd w:id="25"/>
    </w:p>
    <w:p w14:paraId="6D6DB16C" w14:textId="77777777" w:rsidR="00EB1C56" w:rsidRDefault="00EB1C56" w:rsidP="00EB1C56"/>
    <w:p w14:paraId="7463EB70" w14:textId="42820FD4" w:rsidR="001F2DD9" w:rsidRDefault="00866ACB" w:rsidP="001F2DD9">
      <w:r>
        <w:t>Le concédant</w:t>
      </w:r>
      <w:r w:rsidR="001F2DD9">
        <w:t xml:space="preserve"> analyse la complétude des candidatures déposées par chaque candidat.</w:t>
      </w:r>
    </w:p>
    <w:p w14:paraId="7D898774" w14:textId="77777777" w:rsidR="001F2DD9" w:rsidRDefault="001F2DD9" w:rsidP="001F2DD9"/>
    <w:p w14:paraId="384C2A4A" w14:textId="7C3D535C" w:rsidR="001F2DD9" w:rsidRDefault="001F2DD9" w:rsidP="001F2DD9">
      <w:r>
        <w:t xml:space="preserve">Si </w:t>
      </w:r>
      <w:r w:rsidR="00866ACB">
        <w:t>le concédant</w:t>
      </w:r>
      <w:r>
        <w:t xml:space="preserve"> constate que des pièces ou informations dont la présentation était réclamée au titre de l’article </w:t>
      </w:r>
      <w:r w:rsidR="00415457">
        <w:t>1.15</w:t>
      </w:r>
      <w:r>
        <w:t xml:space="preserve"> du présent règlement sont absentes ou incomplètes, il peut demander à tous les candidats concernés de compléter leur dossier de candidature dans un délai approprié.</w:t>
      </w:r>
    </w:p>
    <w:p w14:paraId="79FCA06D" w14:textId="77777777" w:rsidR="001F2DD9" w:rsidRDefault="001F2DD9" w:rsidP="001F2DD9"/>
    <w:p w14:paraId="5CFF236F" w14:textId="513CBB70" w:rsidR="001F2DD9" w:rsidRDefault="00866ACB" w:rsidP="001F2DD9">
      <w:r>
        <w:t>Le concédant</w:t>
      </w:r>
      <w:r w:rsidR="001F2DD9">
        <w:t xml:space="preserve"> se réserve également la possibilité de demander aux candidats de compléter ou d’expliquer les documents justificatifs et moyens de preuve fournis ou obtenus.</w:t>
      </w:r>
    </w:p>
    <w:p w14:paraId="78D40C40" w14:textId="77777777" w:rsidR="001F2DD9" w:rsidRDefault="001F2DD9" w:rsidP="001F2DD9"/>
    <w:p w14:paraId="42FF4F43" w14:textId="01B6D6CD" w:rsidR="001F2DD9" w:rsidRDefault="001F2DD9" w:rsidP="001F2DD9">
      <w:r>
        <w:t xml:space="preserve">Le cas échéant après mise en œuvre des mécanismes de régularisation visés ci-dessus, </w:t>
      </w:r>
      <w:r w:rsidR="00866ACB">
        <w:t>le concédant</w:t>
      </w:r>
      <w:r>
        <w:t xml:space="preserve"> élimine les candidatures incomplètes.</w:t>
      </w:r>
    </w:p>
    <w:p w14:paraId="2C4478D2" w14:textId="77777777" w:rsidR="001F2DD9" w:rsidRDefault="001F2DD9" w:rsidP="001F2DD9"/>
    <w:p w14:paraId="24C62B53" w14:textId="7D134F25" w:rsidR="001F2DD9" w:rsidRDefault="00866ACB" w:rsidP="001F2DD9">
      <w:r w:rsidRPr="00110AAE">
        <w:t>Le concédant</w:t>
      </w:r>
      <w:r w:rsidR="001F2DD9" w:rsidRPr="00110AAE">
        <w:t xml:space="preserve"> examine les candidatures complètes et élimine les candidatures des candidats ou groupements candidats ne justifiant pas – au regard des pièces prévues à l’article 1</w:t>
      </w:r>
      <w:r w:rsidR="00415457" w:rsidRPr="00110AAE">
        <w:t xml:space="preserve">.15 </w:t>
      </w:r>
      <w:r w:rsidR="001F2DD9" w:rsidRPr="00110AAE">
        <w:t>du présent règlement – d’une aptitude à exercer l’activité professionnelle ainsi que de capacités économiques et financières, techniques et professionnelles, suffisantes à l’exécution de la concession.</w:t>
      </w:r>
    </w:p>
    <w:p w14:paraId="70FA8A38" w14:textId="77777777" w:rsidR="001F2DD9" w:rsidRDefault="001F2DD9" w:rsidP="001F2DD9"/>
    <w:p w14:paraId="243C5D58" w14:textId="2CD0BE49" w:rsidR="00EB1C56" w:rsidRDefault="007D0294" w:rsidP="001F2DD9">
      <w:r>
        <w:t>Les</w:t>
      </w:r>
      <w:r w:rsidR="00EB1C56">
        <w:t xml:space="preserve"> candidatures seront </w:t>
      </w:r>
      <w:r w:rsidR="00FA29BA">
        <w:t>analysées</w:t>
      </w:r>
      <w:r w:rsidR="00EB1C56">
        <w:t xml:space="preserve"> en fonction des critères suivants :</w:t>
      </w:r>
    </w:p>
    <w:p w14:paraId="3AD5BC08" w14:textId="55061566" w:rsidR="00EB1C56" w:rsidRDefault="007F4289" w:rsidP="00CD63AF">
      <w:pPr>
        <w:pStyle w:val="Paragraphedeliste"/>
        <w:numPr>
          <w:ilvl w:val="0"/>
          <w:numId w:val="31"/>
        </w:numPr>
        <w:spacing w:before="120"/>
        <w:ind w:left="714" w:hanging="357"/>
        <w:contextualSpacing w:val="0"/>
      </w:pPr>
      <w:r>
        <w:t>Garanties</w:t>
      </w:r>
      <w:r w:rsidR="00EB1C56">
        <w:t xml:space="preserve"> professionnelles et financières ;</w:t>
      </w:r>
    </w:p>
    <w:p w14:paraId="349B4830" w14:textId="53C0BA93" w:rsidR="00EB1C56" w:rsidRDefault="007F4289" w:rsidP="00CD63AF">
      <w:pPr>
        <w:pStyle w:val="Paragraphedeliste"/>
        <w:numPr>
          <w:ilvl w:val="0"/>
          <w:numId w:val="31"/>
        </w:numPr>
        <w:spacing w:before="120"/>
        <w:contextualSpacing w:val="0"/>
      </w:pPr>
      <w:r>
        <w:t>Respect</w:t>
      </w:r>
      <w:r w:rsidR="00EB1C56">
        <w:t xml:space="preserve"> de l’obligation d’emploi des travailleurs handicapés prévue à l’article L. 5212-2 du Code du travail ;</w:t>
      </w:r>
    </w:p>
    <w:p w14:paraId="442D25A4" w14:textId="52FFA6F7" w:rsidR="00EB1C56" w:rsidRDefault="007F4289" w:rsidP="00CD63AF">
      <w:pPr>
        <w:pStyle w:val="Paragraphedeliste"/>
        <w:numPr>
          <w:ilvl w:val="0"/>
          <w:numId w:val="31"/>
        </w:numPr>
        <w:spacing w:before="120"/>
        <w:contextualSpacing w:val="0"/>
      </w:pPr>
      <w:r>
        <w:t>Références</w:t>
      </w:r>
      <w:r w:rsidR="00EB1C56">
        <w:t xml:space="preserve"> sur des contrats similaires</w:t>
      </w:r>
      <w:r w:rsidR="007D0294">
        <w:t> ;</w:t>
      </w:r>
    </w:p>
    <w:p w14:paraId="1309D401" w14:textId="3FC44B60" w:rsidR="00EB1C56" w:rsidRDefault="007F4289" w:rsidP="00CD63AF">
      <w:pPr>
        <w:pStyle w:val="Paragraphedeliste"/>
        <w:numPr>
          <w:ilvl w:val="0"/>
          <w:numId w:val="31"/>
        </w:numPr>
        <w:spacing w:before="120"/>
        <w:contextualSpacing w:val="0"/>
      </w:pPr>
      <w:r>
        <w:t>Références</w:t>
      </w:r>
      <w:r w:rsidR="00EB1C56">
        <w:t xml:space="preserve"> de projets intégrant une démarche environnementale</w:t>
      </w:r>
      <w:r w:rsidR="00D96659">
        <w:t>.</w:t>
      </w:r>
    </w:p>
    <w:p w14:paraId="76E39FA7" w14:textId="77777777" w:rsidR="00EB1C56" w:rsidRDefault="00EB1C56" w:rsidP="00EB1C56"/>
    <w:p w14:paraId="1570C082" w14:textId="77777777" w:rsidR="00EB1C56" w:rsidRDefault="00EB1C56" w:rsidP="00EB1C56">
      <w:r>
        <w:t>Si la commission constate que des pièces dont la production est réclamée sont absentes ou incomplètes, il pourra être demandé à tous les candidats concernés de produire ou de compléter ces pièces dans un délai de cinq (5) jours suite à l’envoi de la demande de régularisation par courrier électronique. La non-régularisation entraînera le rejet de la candidature.</w:t>
      </w:r>
    </w:p>
    <w:p w14:paraId="2195F200" w14:textId="77777777" w:rsidR="00EB1C56" w:rsidRDefault="00EB1C56" w:rsidP="00EB1C56">
      <w:r>
        <w:t xml:space="preserve"> </w:t>
      </w:r>
    </w:p>
    <w:p w14:paraId="1071BB60" w14:textId="77777777" w:rsidR="00EB1C56" w:rsidRDefault="00EB1C56" w:rsidP="00EB1C56"/>
    <w:p w14:paraId="2C19DDAC" w14:textId="77777777" w:rsidR="00D96659" w:rsidRDefault="00D96659" w:rsidP="00623EB0">
      <w:pPr>
        <w:pStyle w:val="Titre2"/>
      </w:pPr>
      <w:bookmarkStart w:id="26" w:name="_Toc235196733"/>
      <w:r>
        <w:t>Critères de jugement des offres</w:t>
      </w:r>
      <w:bookmarkEnd w:id="26"/>
    </w:p>
    <w:p w14:paraId="60114E09" w14:textId="77777777" w:rsidR="00EB1C56" w:rsidRDefault="00EB1C56" w:rsidP="00EB1C56"/>
    <w:p w14:paraId="12EB9FE4" w14:textId="77777777" w:rsidR="00EB1C56" w:rsidRDefault="00EB1C56" w:rsidP="00EB1C56">
      <w:r>
        <w:t>L'offre retenue sera celle étant considérée comme économiquement la plus avantageuse, en fonction des critères énoncés ci-dessous :</w:t>
      </w:r>
    </w:p>
    <w:p w14:paraId="02B669FF" w14:textId="12D1502D" w:rsidR="00B03636" w:rsidRPr="007F4289" w:rsidRDefault="007F4289" w:rsidP="00B03636">
      <w:pPr>
        <w:pStyle w:val="Paragraphedeliste"/>
        <w:numPr>
          <w:ilvl w:val="0"/>
          <w:numId w:val="32"/>
        </w:numPr>
        <w:spacing w:before="120"/>
        <w:ind w:left="714" w:hanging="357"/>
        <w:contextualSpacing w:val="0"/>
      </w:pPr>
      <w:r w:rsidRPr="007F4289">
        <w:rPr>
          <w:b/>
          <w:bCs/>
        </w:rPr>
        <w:t>Qualité</w:t>
      </w:r>
      <w:r w:rsidR="00B03636" w:rsidRPr="007F4289">
        <w:rPr>
          <w:b/>
          <w:bCs/>
        </w:rPr>
        <w:t xml:space="preserve"> de l’offre financière au regard de l’ensemble de ses composantes : </w:t>
      </w:r>
      <w:r w:rsidR="00415457" w:rsidRPr="007F4289">
        <w:rPr>
          <w:b/>
          <w:bCs/>
        </w:rPr>
        <w:t>5</w:t>
      </w:r>
      <w:r w:rsidR="00B03636" w:rsidRPr="007F4289">
        <w:rPr>
          <w:b/>
          <w:bCs/>
        </w:rPr>
        <w:t>0%</w:t>
      </w:r>
      <w:r w:rsidR="00B03636" w:rsidRPr="007F4289">
        <w:t>. Seront pris en considération les éléments suivants, dans l’ordre hiérarchisé suivant :</w:t>
      </w:r>
    </w:p>
    <w:p w14:paraId="2B0CFE1B" w14:textId="5230E6EA" w:rsidR="00B03636" w:rsidRPr="007F4289" w:rsidRDefault="007F4289" w:rsidP="00B03636">
      <w:pPr>
        <w:pStyle w:val="Paragraphedeliste"/>
        <w:numPr>
          <w:ilvl w:val="1"/>
          <w:numId w:val="32"/>
        </w:numPr>
        <w:spacing w:before="120"/>
        <w:contextualSpacing w:val="0"/>
      </w:pPr>
      <w:r w:rsidRPr="007F4289">
        <w:t>L’ensemble</w:t>
      </w:r>
      <w:r w:rsidR="00B03636" w:rsidRPr="007F4289">
        <w:t xml:space="preserve"> des charges et produits du Compte d’exploitation prévisionnel (CEP), et la cohérence globale de ce dernier</w:t>
      </w:r>
      <w:r w:rsidR="00F52023" w:rsidRPr="007F4289">
        <w:t> : 30 points ;</w:t>
      </w:r>
    </w:p>
    <w:p w14:paraId="48EB896F" w14:textId="53F16C1A" w:rsidR="00B03636" w:rsidRPr="007F4289" w:rsidRDefault="007F4289" w:rsidP="00B03636">
      <w:pPr>
        <w:pStyle w:val="Paragraphedeliste"/>
        <w:numPr>
          <w:ilvl w:val="1"/>
          <w:numId w:val="32"/>
        </w:numPr>
        <w:spacing w:before="120"/>
      </w:pPr>
      <w:r w:rsidRPr="007F4289">
        <w:t>Les</w:t>
      </w:r>
      <w:r w:rsidR="00B03636" w:rsidRPr="007F4289">
        <w:t xml:space="preserve"> détails fournis dans l’annexe littéraire de l’offre financière</w:t>
      </w:r>
      <w:r w:rsidR="00F52023" w:rsidRPr="007F4289">
        <w:t> : 20 points ;</w:t>
      </w:r>
    </w:p>
    <w:p w14:paraId="0F04540C" w14:textId="272421EF" w:rsidR="00B03636" w:rsidRPr="007F4289" w:rsidRDefault="007F4289" w:rsidP="00B03636">
      <w:pPr>
        <w:pStyle w:val="Paragraphedeliste"/>
        <w:numPr>
          <w:ilvl w:val="0"/>
          <w:numId w:val="32"/>
        </w:numPr>
        <w:spacing w:before="120"/>
        <w:ind w:left="714" w:hanging="357"/>
        <w:contextualSpacing w:val="0"/>
      </w:pPr>
      <w:r w:rsidRPr="007F4289">
        <w:rPr>
          <w:b/>
          <w:bCs/>
        </w:rPr>
        <w:t>Qualité</w:t>
      </w:r>
      <w:r w:rsidR="00B03636" w:rsidRPr="007F4289">
        <w:rPr>
          <w:b/>
          <w:bCs/>
        </w:rPr>
        <w:t xml:space="preserve"> technique de l’offre au regard du mémoire technique : 40%</w:t>
      </w:r>
      <w:r w:rsidR="00B03636" w:rsidRPr="007F4289">
        <w:t>. Seront pris en considération les éléments suivants, dans l’ordre hiérarchisé suivant :</w:t>
      </w:r>
    </w:p>
    <w:p w14:paraId="34191957" w14:textId="37D723F4" w:rsidR="00B03636" w:rsidRPr="007F4289" w:rsidRDefault="007F4289" w:rsidP="00B03636">
      <w:pPr>
        <w:pStyle w:val="Paragraphedeliste"/>
        <w:numPr>
          <w:ilvl w:val="1"/>
          <w:numId w:val="32"/>
        </w:numPr>
        <w:spacing w:before="120"/>
        <w:ind w:left="1434" w:hanging="357"/>
        <w:contextualSpacing w:val="0"/>
      </w:pPr>
      <w:r w:rsidRPr="007F4289">
        <w:t>Les</w:t>
      </w:r>
      <w:r w:rsidR="00B03636" w:rsidRPr="007F4289">
        <w:t xml:space="preserve"> modalités de fonctionnement du service</w:t>
      </w:r>
      <w:r w:rsidR="00F52023" w:rsidRPr="007F4289">
        <w:t> : 15 points ;</w:t>
      </w:r>
    </w:p>
    <w:p w14:paraId="60E84484" w14:textId="1A6B0A8D" w:rsidR="00B03636" w:rsidRPr="007F4289" w:rsidRDefault="007F4289" w:rsidP="00B03636">
      <w:pPr>
        <w:pStyle w:val="Paragraphedeliste"/>
        <w:numPr>
          <w:ilvl w:val="1"/>
          <w:numId w:val="32"/>
        </w:numPr>
        <w:spacing w:before="120"/>
      </w:pPr>
      <w:r w:rsidRPr="007F4289">
        <w:t>L’organisation</w:t>
      </w:r>
      <w:r w:rsidR="00B03636" w:rsidRPr="007F4289">
        <w:t xml:space="preserve"> et l’affectation des ressources humaines</w:t>
      </w:r>
      <w:r w:rsidR="00F52023" w:rsidRPr="007F4289">
        <w:t> : 15 points ;</w:t>
      </w:r>
    </w:p>
    <w:p w14:paraId="499968F9" w14:textId="36060652" w:rsidR="00B03636" w:rsidRPr="007F4289" w:rsidRDefault="007F4289" w:rsidP="00B03636">
      <w:pPr>
        <w:pStyle w:val="Paragraphedeliste"/>
        <w:numPr>
          <w:ilvl w:val="1"/>
          <w:numId w:val="32"/>
        </w:numPr>
        <w:spacing w:before="120"/>
      </w:pPr>
      <w:r w:rsidRPr="007F4289">
        <w:t>Les</w:t>
      </w:r>
      <w:r w:rsidR="00B03636" w:rsidRPr="007F4289">
        <w:t xml:space="preserve"> modalités de gestion administrative et financière du contrat</w:t>
      </w:r>
      <w:r w:rsidR="00F52023" w:rsidRPr="007F4289">
        <w:t> : 10 points ;</w:t>
      </w:r>
    </w:p>
    <w:p w14:paraId="1D5CFD50" w14:textId="059B9F6C" w:rsidR="00B03636" w:rsidRPr="007F4289" w:rsidRDefault="007F4289" w:rsidP="00B03636">
      <w:pPr>
        <w:pStyle w:val="Paragraphedeliste"/>
        <w:numPr>
          <w:ilvl w:val="0"/>
          <w:numId w:val="32"/>
        </w:numPr>
        <w:spacing w:before="120"/>
        <w:ind w:left="714" w:hanging="357"/>
        <w:contextualSpacing w:val="0"/>
      </w:pPr>
      <w:r w:rsidRPr="007F4289">
        <w:rPr>
          <w:b/>
          <w:bCs/>
        </w:rPr>
        <w:t>Qualité</w:t>
      </w:r>
      <w:r w:rsidR="00B03636" w:rsidRPr="007F4289">
        <w:rPr>
          <w:b/>
          <w:bCs/>
        </w:rPr>
        <w:t xml:space="preserve"> de l’offre en matière de développement durable et sociétal : </w:t>
      </w:r>
      <w:r w:rsidR="00415457" w:rsidRPr="007F4289">
        <w:rPr>
          <w:b/>
          <w:bCs/>
        </w:rPr>
        <w:t>1</w:t>
      </w:r>
      <w:r w:rsidR="00B03636" w:rsidRPr="007F4289">
        <w:rPr>
          <w:b/>
          <w:bCs/>
        </w:rPr>
        <w:t>0%</w:t>
      </w:r>
      <w:r w:rsidR="00B03636" w:rsidRPr="007F4289">
        <w:t>. Seront pris en considération les éléments suivants, dans l’ordre hiérarchisé suivant :</w:t>
      </w:r>
    </w:p>
    <w:p w14:paraId="17D3B47A" w14:textId="2BEFFB57" w:rsidR="00B03636" w:rsidRPr="007F4289" w:rsidRDefault="007F4289" w:rsidP="00415457">
      <w:pPr>
        <w:pStyle w:val="Paragraphedeliste"/>
        <w:numPr>
          <w:ilvl w:val="1"/>
          <w:numId w:val="32"/>
        </w:numPr>
        <w:spacing w:before="120"/>
        <w:ind w:left="1434" w:hanging="357"/>
        <w:contextualSpacing w:val="0"/>
      </w:pPr>
      <w:r w:rsidRPr="007F4289">
        <w:t>L’élimination</w:t>
      </w:r>
      <w:r w:rsidR="00B03636" w:rsidRPr="007F4289">
        <w:t xml:space="preserve"> des déchets, utilisation des produits d'entretien « verts » et d'emballage recyclables</w:t>
      </w:r>
      <w:r w:rsidR="00F52023" w:rsidRPr="007F4289">
        <w:t xml:space="preserve"> : 4 points ; </w:t>
      </w:r>
    </w:p>
    <w:p w14:paraId="508A3CF7" w14:textId="3AE43D3E" w:rsidR="00BF2089" w:rsidRPr="007F4289" w:rsidRDefault="007F4289" w:rsidP="00B03636">
      <w:pPr>
        <w:pStyle w:val="Paragraphedeliste"/>
        <w:numPr>
          <w:ilvl w:val="1"/>
          <w:numId w:val="32"/>
        </w:numPr>
        <w:spacing w:before="120"/>
      </w:pPr>
      <w:r w:rsidRPr="007F4289">
        <w:lastRenderedPageBreak/>
        <w:t>Les</w:t>
      </w:r>
      <w:r w:rsidR="00B03636" w:rsidRPr="007F4289">
        <w:t xml:space="preserve"> mesures d'économie d'énergie mise en place au sein de l'entreprise</w:t>
      </w:r>
      <w:r w:rsidR="00D42C82" w:rsidRPr="007F4289">
        <w:t xml:space="preserve"> et </w:t>
      </w:r>
      <w:r w:rsidR="00BF2089" w:rsidRPr="007F4289">
        <w:t>prévues au contrat de concession</w:t>
      </w:r>
      <w:r w:rsidR="00F52023" w:rsidRPr="007F4289">
        <w:t> : 3 points ;</w:t>
      </w:r>
    </w:p>
    <w:p w14:paraId="5C8E5DFC" w14:textId="7D3934C3" w:rsidR="00B03636" w:rsidRPr="007F4289" w:rsidRDefault="007F4289" w:rsidP="00B03636">
      <w:pPr>
        <w:pStyle w:val="Paragraphedeliste"/>
        <w:numPr>
          <w:ilvl w:val="1"/>
          <w:numId w:val="32"/>
        </w:numPr>
        <w:spacing w:before="120"/>
      </w:pPr>
      <w:r w:rsidRPr="007F4289">
        <w:t>La</w:t>
      </w:r>
      <w:r w:rsidR="00B03636" w:rsidRPr="007F4289">
        <w:t xml:space="preserve"> performance en matière de responsabilité sociale : actions en faveur d'insertion des personnes éloignées de l'emploi, actions en faveur des personnes handicapées</w:t>
      </w:r>
      <w:r w:rsidR="00F52023" w:rsidRPr="007F4289">
        <w:t> : 3 points.</w:t>
      </w:r>
    </w:p>
    <w:p w14:paraId="49D47807" w14:textId="77777777" w:rsidR="00EB1C56" w:rsidRDefault="00EB1C56" w:rsidP="00EB1C56"/>
    <w:p w14:paraId="770D7A1C" w14:textId="37CB592A" w:rsidR="00EB1C56" w:rsidRDefault="00FA29BA" w:rsidP="00EB1C56">
      <w:r w:rsidRPr="00FA29BA">
        <w:t>Le jugement des offres sera effectué dans les conditions prévues aux articles L. 3124-5 et R. 3124-4 à R. 3124-6 du Code de la commande publique et donnera lieu à un classement des offres.</w:t>
      </w:r>
    </w:p>
    <w:p w14:paraId="0F287D8C" w14:textId="1F651CCF" w:rsidR="00FA29BA" w:rsidRDefault="00FA29BA" w:rsidP="00EB1C56"/>
    <w:p w14:paraId="050EE67A" w14:textId="77777777" w:rsidR="00FA29BA" w:rsidRDefault="00FA29BA" w:rsidP="00EB1C56"/>
    <w:p w14:paraId="5B126EA5" w14:textId="7E492C26" w:rsidR="00EB1C56" w:rsidRDefault="00D96659" w:rsidP="00623EB0">
      <w:pPr>
        <w:pStyle w:val="Titre2"/>
      </w:pPr>
      <w:bookmarkStart w:id="27" w:name="_Toc235196734"/>
      <w:r>
        <w:t>Négociations</w:t>
      </w:r>
      <w:bookmarkEnd w:id="27"/>
    </w:p>
    <w:p w14:paraId="6D2B8E20" w14:textId="77777777" w:rsidR="00EB1C56" w:rsidRDefault="00EB1C56" w:rsidP="00EB1C56"/>
    <w:p w14:paraId="3AF847D4" w14:textId="2FC4A550" w:rsidR="00EB1C56" w:rsidRDefault="00110AAE" w:rsidP="00EB1C56">
      <w:r>
        <w:t>Le délégant</w:t>
      </w:r>
      <w:r w:rsidR="00D96659">
        <w:t xml:space="preserve"> </w:t>
      </w:r>
      <w:r w:rsidR="00BF2089">
        <w:t>procédera à l’analyse et rendra un avis</w:t>
      </w:r>
      <w:r w:rsidR="00BF2089" w:rsidDel="00BF2089">
        <w:t xml:space="preserve"> </w:t>
      </w:r>
      <w:r w:rsidR="00BF2089">
        <w:t>sur les</w:t>
      </w:r>
      <w:r w:rsidR="00EB1C56">
        <w:t xml:space="preserve"> </w:t>
      </w:r>
      <w:r w:rsidR="00BF2089">
        <w:t>offres recevables</w:t>
      </w:r>
      <w:r w:rsidR="00EB1C56">
        <w:t>.</w:t>
      </w:r>
    </w:p>
    <w:p w14:paraId="61E86090" w14:textId="77777777" w:rsidR="00EB1C56" w:rsidRDefault="00EB1C56" w:rsidP="00EB1C56"/>
    <w:p w14:paraId="2ACD5845" w14:textId="75D134B1" w:rsidR="00EB1C56" w:rsidRDefault="00EB1C56" w:rsidP="00EB1C56">
      <w:r>
        <w:t xml:space="preserve">Avant la mise en œuvre de la phase de négociations, le </w:t>
      </w:r>
      <w:r w:rsidR="00D96659">
        <w:t>concédant</w:t>
      </w:r>
      <w:r>
        <w:t xml:space="preserve"> éliminera les offres inappropriées en application du </w:t>
      </w:r>
      <w:r w:rsidR="00D96659">
        <w:t>C</w:t>
      </w:r>
      <w:r>
        <w:t xml:space="preserve">ode de la </w:t>
      </w:r>
      <w:r w:rsidR="00D96659">
        <w:t>c</w:t>
      </w:r>
      <w:r>
        <w:t>ommande publique.</w:t>
      </w:r>
    </w:p>
    <w:p w14:paraId="22C00E62" w14:textId="77777777" w:rsidR="00EB1C56" w:rsidRDefault="00EB1C56" w:rsidP="00EB1C56"/>
    <w:p w14:paraId="3CF48BBC" w14:textId="1B3B9077" w:rsidR="00EB1C56" w:rsidRDefault="00EB1C56" w:rsidP="00EB1C56">
      <w:r>
        <w:t xml:space="preserve">Après analyse des offres et application des critères d’attribution, le concédant entamera librement </w:t>
      </w:r>
      <w:r w:rsidRPr="007F4289">
        <w:t xml:space="preserve">toute discussion utile avec les </w:t>
      </w:r>
      <w:r w:rsidR="007F4289" w:rsidRPr="007F4289">
        <w:t>trois (3)</w:t>
      </w:r>
      <w:r w:rsidRPr="007F4289">
        <w:t xml:space="preserve"> meilleures offres remises par tout moyen permettant d'assurer</w:t>
      </w:r>
      <w:r>
        <w:t xml:space="preserve"> une traçabilité écrite de la négociation (</w:t>
      </w:r>
      <w:r w:rsidRPr="00D96659">
        <w:rPr>
          <w:i/>
          <w:iCs/>
        </w:rPr>
        <w:t>les négociations pourront notamment se dérouler par email</w:t>
      </w:r>
      <w:r w:rsidR="00D96659">
        <w:rPr>
          <w:i/>
          <w:iCs/>
        </w:rPr>
        <w:t xml:space="preserve"> si pertinent</w:t>
      </w:r>
      <w:r>
        <w:t>).</w:t>
      </w:r>
    </w:p>
    <w:p w14:paraId="0CA185BD" w14:textId="77777777" w:rsidR="00EB1C56" w:rsidRDefault="00EB1C56" w:rsidP="00EB1C56"/>
    <w:p w14:paraId="2B94605B" w14:textId="77777777" w:rsidR="00EB1C56" w:rsidRDefault="00EB1C56" w:rsidP="00EB1C56">
      <w:r>
        <w:t>A l’issue de chaque audition, le concédant se réservera le droit de demander aux candidats des compléments d’informations et/ou des adaptations techniques et financières sur la mise en œuvre de leur offre.</w:t>
      </w:r>
    </w:p>
    <w:p w14:paraId="76413B7A" w14:textId="74BF84CB" w:rsidR="00EB1C56" w:rsidRDefault="00EB1C56" w:rsidP="00EB1C56"/>
    <w:p w14:paraId="73459A6F" w14:textId="77777777" w:rsidR="00A61502" w:rsidRDefault="00A61502" w:rsidP="00A61502">
      <w:r>
        <w:t xml:space="preserve">D’une manière générale, la phase de négociation sera conduite dans le respect du principe d’égalité́ de traitement de tous les soumissionnaires retenus. A cette fin, l’autorité́ concédante s’engage </w:t>
      </w:r>
      <w:proofErr w:type="spellStart"/>
      <w:r>
        <w:t>a</w:t>
      </w:r>
      <w:proofErr w:type="spellEnd"/>
      <w:r>
        <w:t>̀ ne pas communiquer aux autres soumissionnaires, les solutions proposées ou les informations confidentielles communiquées par l’un d’entre eux dans le cadre de la présente consultation, sans l’accord de celui-ci. Toute diffusion d’informations ou de documents dans le cadre de la procédure de négociation est réputée faite aux soumissionnaires dès lors qu’elle a été́ faite au représentant du candidat ou au mandataire du groupement candidat.</w:t>
      </w:r>
    </w:p>
    <w:p w14:paraId="267F42D3" w14:textId="77777777" w:rsidR="00A61502" w:rsidRDefault="00A61502" w:rsidP="00A61502"/>
    <w:p w14:paraId="7B3361EE" w14:textId="17D732FF" w:rsidR="00A61502" w:rsidRDefault="00A61502" w:rsidP="00A61502">
      <w:r>
        <w:t xml:space="preserve">Après remise des offres finales par les soumissionnaires retenus, l’autorité́ concédante élimine les offres finales suivantes : </w:t>
      </w:r>
    </w:p>
    <w:p w14:paraId="7D40DA06" w14:textId="480D8EBA" w:rsidR="00A61502" w:rsidRDefault="007F4289" w:rsidP="00A61502">
      <w:pPr>
        <w:pStyle w:val="Paragraphedeliste"/>
        <w:numPr>
          <w:ilvl w:val="0"/>
          <w:numId w:val="27"/>
        </w:numPr>
        <w:spacing w:before="120"/>
        <w:contextualSpacing w:val="0"/>
      </w:pPr>
      <w:r>
        <w:t>Les</w:t>
      </w:r>
      <w:r w:rsidR="00A61502">
        <w:t xml:space="preserve"> offres finales inappropriées. Est inappropriée l’offre qui </w:t>
      </w:r>
      <w:r w:rsidR="00803C02">
        <w:t>n’</w:t>
      </w:r>
      <w:r w:rsidR="00A61502">
        <w:t xml:space="preserve">est manifestement pas en mesure, sans modifications substantielles, de répondre aux besoins et aux exigences de l’autorité́ concédante spécifiés dans les documents de la consultation ; </w:t>
      </w:r>
    </w:p>
    <w:p w14:paraId="3BF90E0B" w14:textId="0D1A06D3" w:rsidR="00A61502" w:rsidRDefault="007F4289" w:rsidP="00A61502">
      <w:pPr>
        <w:pStyle w:val="Paragraphedeliste"/>
        <w:numPr>
          <w:ilvl w:val="0"/>
          <w:numId w:val="27"/>
        </w:numPr>
        <w:spacing w:before="120"/>
        <w:contextualSpacing w:val="0"/>
      </w:pPr>
      <w:r>
        <w:t>Les</w:t>
      </w:r>
      <w:r w:rsidR="00A61502">
        <w:t xml:space="preserve"> offres finales irrégulières. Est irrégulière l’offre qui ne respecte pas les conditions et les caractéristiques minimales indiquées dans les documents de la consultation. </w:t>
      </w:r>
    </w:p>
    <w:p w14:paraId="140A8F3E" w14:textId="77777777" w:rsidR="00A61502" w:rsidRDefault="00A61502" w:rsidP="00A61502"/>
    <w:p w14:paraId="5C9C8B32" w14:textId="490134A1" w:rsidR="00A61502" w:rsidRDefault="00A61502" w:rsidP="00A61502">
      <w:r>
        <w:t xml:space="preserve">La concession est ensuite attribuée au soumissionnaire qui a présenté la meilleure offre au regard de l’avantage économique global pour l’autorité́ concédante sur la base des critères de jugement des offres prévus à l’article </w:t>
      </w:r>
      <w:r w:rsidR="00415457">
        <w:t>2.2</w:t>
      </w:r>
      <w:r>
        <w:t xml:space="preserve"> du présent règlement.</w:t>
      </w:r>
    </w:p>
    <w:p w14:paraId="105A3E52" w14:textId="50429C9E" w:rsidR="00A61502" w:rsidRDefault="00A61502" w:rsidP="00A61502">
      <w:r>
        <w:t xml:space="preserve"> </w:t>
      </w:r>
    </w:p>
    <w:p w14:paraId="6972F011" w14:textId="77777777" w:rsidR="00A61502" w:rsidRDefault="00A61502" w:rsidP="00A61502"/>
    <w:p w14:paraId="4DF9C36A" w14:textId="77777777" w:rsidR="00A61502" w:rsidRDefault="00A61502" w:rsidP="00A61502"/>
    <w:p w14:paraId="180DA997" w14:textId="77777777" w:rsidR="00A61502" w:rsidRDefault="00A61502" w:rsidP="00EB1C56"/>
    <w:p w14:paraId="50E261B1" w14:textId="77777777" w:rsidR="00806BCD" w:rsidRDefault="00806BCD">
      <w:pPr>
        <w:spacing w:after="160" w:line="259" w:lineRule="auto"/>
        <w:jc w:val="left"/>
      </w:pPr>
    </w:p>
    <w:p w14:paraId="7894B558" w14:textId="637E2B42" w:rsidR="00806BCD" w:rsidRDefault="00806BCD">
      <w:pPr>
        <w:spacing w:after="160" w:line="259" w:lineRule="auto"/>
        <w:jc w:val="left"/>
      </w:pPr>
      <w:r>
        <w:br w:type="page"/>
      </w:r>
    </w:p>
    <w:p w14:paraId="44E329B4" w14:textId="6CFD76FD" w:rsidR="00806BCD" w:rsidRDefault="00806BCD" w:rsidP="00806BCD">
      <w:pPr>
        <w:pStyle w:val="Titre1"/>
      </w:pPr>
      <w:bookmarkStart w:id="28" w:name="_Toc235196735"/>
      <w:r>
        <w:lastRenderedPageBreak/>
        <w:t xml:space="preserve">Conditions de remise des </w:t>
      </w:r>
      <w:r w:rsidR="00B42177">
        <w:t>propositions</w:t>
      </w:r>
      <w:bookmarkEnd w:id="28"/>
      <w:r>
        <w:t xml:space="preserve"> </w:t>
      </w:r>
    </w:p>
    <w:p w14:paraId="59C3AE1D" w14:textId="0CC927B5" w:rsidR="00806BCD" w:rsidRDefault="00806BCD" w:rsidP="00806BCD"/>
    <w:p w14:paraId="20E09C36" w14:textId="6E823256" w:rsidR="00B42177" w:rsidRDefault="00B42177" w:rsidP="00623EB0">
      <w:pPr>
        <w:pStyle w:val="Titre2"/>
      </w:pPr>
      <w:bookmarkStart w:id="29" w:name="_Toc235196736"/>
      <w:r>
        <w:t>D</w:t>
      </w:r>
      <w:r w:rsidRPr="00B42177">
        <w:t>ate limite de remise des propositions</w:t>
      </w:r>
      <w:bookmarkEnd w:id="29"/>
    </w:p>
    <w:p w14:paraId="7D9FD0C3" w14:textId="7718C31F" w:rsidR="00B42177" w:rsidRDefault="00B42177" w:rsidP="00806BCD"/>
    <w:p w14:paraId="21EDDF6D" w14:textId="6A2B8CE0" w:rsidR="00F52023" w:rsidRDefault="00F52023" w:rsidP="00F52023">
      <w:r>
        <w:t>La date limite de remise des candidatures et offres est indiquée en page de couverture du présent règlement</w:t>
      </w:r>
      <w:r w:rsidR="00110AAE">
        <w:t xml:space="preserve"> de consultation</w:t>
      </w:r>
      <w:r>
        <w:t>.</w:t>
      </w:r>
    </w:p>
    <w:p w14:paraId="0C0266E3" w14:textId="30256939" w:rsidR="00B42177" w:rsidRDefault="00B42177" w:rsidP="00806BCD"/>
    <w:p w14:paraId="26427458" w14:textId="77777777" w:rsidR="00B42177" w:rsidRDefault="00B42177" w:rsidP="00806BCD"/>
    <w:p w14:paraId="43CB8790" w14:textId="199D76F3" w:rsidR="00B42177" w:rsidRDefault="00B42177" w:rsidP="00623EB0">
      <w:pPr>
        <w:pStyle w:val="Titre2"/>
      </w:pPr>
      <w:bookmarkStart w:id="30" w:name="_Toc235196737"/>
      <w:r>
        <w:t>Modalités de remise des propositions</w:t>
      </w:r>
      <w:bookmarkEnd w:id="30"/>
    </w:p>
    <w:p w14:paraId="48E9105C" w14:textId="77777777" w:rsidR="00B42177" w:rsidRDefault="00B42177" w:rsidP="00B42177"/>
    <w:p w14:paraId="11635BA9" w14:textId="5B88566C" w:rsidR="000B526A" w:rsidRDefault="00806BCD" w:rsidP="00492C87">
      <w:r>
        <w:t>Seule la transmission des documents par voie électronique est autorisée. Elle est effectuée sur le profil d'acheteur du pouvoir adjudicateur, à l'adresse URL suivante :</w:t>
      </w:r>
      <w:r w:rsidR="000B526A">
        <w:t xml:space="preserve"> </w:t>
      </w:r>
      <w:hyperlink r:id="rId13" w:history="1">
        <w:r w:rsidR="000B526A" w:rsidRPr="00FF446C">
          <w:rPr>
            <w:rStyle w:val="Lienhypertexte"/>
            <w:rFonts w:cstheme="minorBidi"/>
          </w:rPr>
          <w:t>https://avis.maximilien.fr</w:t>
        </w:r>
      </w:hyperlink>
      <w:r w:rsidR="000B526A">
        <w:t>.</w:t>
      </w:r>
    </w:p>
    <w:p w14:paraId="4366EAF5" w14:textId="77777777" w:rsidR="00806BCD" w:rsidRDefault="00806BCD" w:rsidP="00806BCD"/>
    <w:p w14:paraId="5E50A161" w14:textId="77777777" w:rsidR="00806BCD" w:rsidRDefault="00806BCD" w:rsidP="00806BCD">
      <w:r>
        <w:t>La transmission des documents sur un support physique électronique (</w:t>
      </w:r>
      <w:r w:rsidRPr="00806BCD">
        <w:rPr>
          <w:i/>
          <w:iCs/>
        </w:rPr>
        <w:t xml:space="preserve">CD-ROM, clé </w:t>
      </w:r>
      <w:proofErr w:type="spellStart"/>
      <w:r w:rsidRPr="00806BCD">
        <w:rPr>
          <w:i/>
          <w:iCs/>
        </w:rPr>
        <w:t>usb</w:t>
      </w:r>
      <w:proofErr w:type="spellEnd"/>
      <w:r w:rsidRPr="00806BCD">
        <w:rPr>
          <w:i/>
          <w:iCs/>
        </w:rPr>
        <w:t>...</w:t>
      </w:r>
      <w:r>
        <w:t>) n'est pas autorisée.</w:t>
      </w:r>
    </w:p>
    <w:p w14:paraId="564BE10D" w14:textId="77777777" w:rsidR="00806BCD" w:rsidRDefault="00806BCD" w:rsidP="00806BCD"/>
    <w:p w14:paraId="38058F42" w14:textId="77777777" w:rsidR="00806BCD" w:rsidRDefault="00806BCD" w:rsidP="00806BCD">
      <w:r>
        <w:t>Le pli doit contenir deux dossiers distincts comportant respectivement les pièces de la candidature et les pièces de l'offre définies au présent règlement de la consultation.</w:t>
      </w:r>
    </w:p>
    <w:p w14:paraId="4855A128" w14:textId="77777777" w:rsidR="00806BCD" w:rsidRDefault="00806BCD" w:rsidP="00806BCD"/>
    <w:p w14:paraId="18144EA1" w14:textId="77777777" w:rsidR="00806BCD" w:rsidRDefault="00806BCD" w:rsidP="00806BCD">
      <w:r>
        <w:t>Chaque transmission fera l'objet d'une date certaine de réception et d'un accusé de réception électronique. A ce titre, le fuseau horaire de référence est celui de (GMT+01:00, Paris, Bruxelles). Le pli sera considéré « hors délai » si le téléchargement se termine après la date et l'heure limites de réception des offres.</w:t>
      </w:r>
    </w:p>
    <w:p w14:paraId="5E193AD2" w14:textId="77777777" w:rsidR="00806BCD" w:rsidRDefault="00806BCD" w:rsidP="00806BCD"/>
    <w:p w14:paraId="08F27D4F" w14:textId="77777777" w:rsidR="00806BCD" w:rsidRDefault="00806BCD" w:rsidP="00806BCD">
      <w:r>
        <w:t>Si une nouvelle offre est envoyée par voie électronique par le même candidat, celle-ci annule et remplace l'offre précédente.</w:t>
      </w:r>
    </w:p>
    <w:p w14:paraId="59BDEC35" w14:textId="77777777" w:rsidR="00806BCD" w:rsidRDefault="00806BCD" w:rsidP="00806BCD"/>
    <w:p w14:paraId="543C009F" w14:textId="77777777" w:rsidR="00806BCD" w:rsidRDefault="00806BCD" w:rsidP="00806BCD">
      <w:r>
        <w:t>Aucun format électronique n'est préconisé pour la transmission des documents. Cependant, les fichiers devront être transmis dans des formats largement disponibles.</w:t>
      </w:r>
    </w:p>
    <w:p w14:paraId="1CF0B41F" w14:textId="2AA689D9" w:rsidR="00806BCD" w:rsidRDefault="00806BCD" w:rsidP="00806BCD"/>
    <w:p w14:paraId="51FED408" w14:textId="77777777" w:rsidR="003A424D" w:rsidRDefault="003A424D" w:rsidP="003A424D">
      <w:r>
        <w:t xml:space="preserve">Chaque pièce pour laquelle une signature est exigée doit faire l'objet d'une signature électronique individuelle et conforme au format Xades, Cades ou </w:t>
      </w:r>
      <w:proofErr w:type="spellStart"/>
      <w:r>
        <w:t>Pades</w:t>
      </w:r>
      <w:proofErr w:type="spellEnd"/>
      <w:r>
        <w:t>. La seule signature électronique du pli n'emporte pas valeur d'engagement du candidat.</w:t>
      </w:r>
    </w:p>
    <w:p w14:paraId="3819177D" w14:textId="77777777" w:rsidR="003A424D" w:rsidRDefault="003A424D" w:rsidP="003A424D"/>
    <w:p w14:paraId="35A6F56C" w14:textId="0879696B" w:rsidR="003A424D" w:rsidRDefault="003A424D" w:rsidP="003A424D">
      <w:r>
        <w:t>Le niveau de sécurité́ requis pour le certificat de signature électronique est le Niveau (**) du RGS. Les certificats RGS (</w:t>
      </w:r>
      <w:r w:rsidRPr="003A424D">
        <w:rPr>
          <w:i/>
          <w:iCs/>
        </w:rPr>
        <w:t>Référentiel Général de Sécurité́</w:t>
      </w:r>
      <w:r>
        <w:t>) sont référencés dans une liste de confiance française (</w:t>
      </w:r>
      <w:hyperlink r:id="rId14" w:history="1">
        <w:r w:rsidRPr="00112EE8">
          <w:rPr>
            <w:rStyle w:val="Lienhypertexte"/>
            <w:rFonts w:cstheme="minorBidi"/>
          </w:rPr>
          <w:t>https://www.numerique.gouv.fr/</w:t>
        </w:r>
      </w:hyperlink>
      <w:r>
        <w:t>) ou dans une liste de confiance d'un autre Etat-Membre de l'union européenne.</w:t>
      </w:r>
    </w:p>
    <w:p w14:paraId="6121EFFF" w14:textId="77777777" w:rsidR="003A424D" w:rsidRDefault="003A424D" w:rsidP="003A424D"/>
    <w:p w14:paraId="6E00F994" w14:textId="77777777" w:rsidR="003A424D" w:rsidRDefault="003A424D" w:rsidP="003A424D">
      <w:r>
        <w:t>Toutefois, le candidat est libre d'utiliser le certificat de son choix si celui-ci est conforme aux obligations minimales résultant du RGS. Dans ce cas, il doit transmettre tous les éléments nécessaires à la vérification de cette conformité́.</w:t>
      </w:r>
    </w:p>
    <w:p w14:paraId="36738AD8" w14:textId="77777777" w:rsidR="003A424D" w:rsidRDefault="003A424D" w:rsidP="003A424D"/>
    <w:p w14:paraId="09A23F7D" w14:textId="6516EA1A" w:rsidR="003A424D" w:rsidRDefault="003A424D" w:rsidP="003A424D">
      <w:r>
        <w:t xml:space="preserve">Les frais d'accès au réseau et de recours à la signature électronique sont </w:t>
      </w:r>
      <w:proofErr w:type="spellStart"/>
      <w:r>
        <w:t>a</w:t>
      </w:r>
      <w:proofErr w:type="spellEnd"/>
      <w:r>
        <w:t>̀ la charge de chaque candidat, conformément à l’article R. 3122-16 du Code de la commande publique.</w:t>
      </w:r>
    </w:p>
    <w:p w14:paraId="306A48AC" w14:textId="77777777" w:rsidR="003A424D" w:rsidRDefault="003A424D" w:rsidP="003A424D"/>
    <w:p w14:paraId="520315E2" w14:textId="7AABB2EF" w:rsidR="003A424D" w:rsidRDefault="003A424D" w:rsidP="003A424D">
      <w:r>
        <w:t>Tout document contenant un virus informatique fera l'objet d'un archivage de sécurité́ et sera réputé́ n'avoir jamais été́ reçu. Le candidat concerné en sera informé. Dans ces conditions, il est conseillé́ aux candidats de soumettre leurs documents à un anti-virus avant envoi.</w:t>
      </w:r>
    </w:p>
    <w:p w14:paraId="1B168170" w14:textId="6589D397" w:rsidR="00806BCD" w:rsidRDefault="00806BCD" w:rsidP="00806BCD"/>
    <w:p w14:paraId="73873E04" w14:textId="26630A74" w:rsidR="00B42177" w:rsidRDefault="00B42177" w:rsidP="00806BCD"/>
    <w:p w14:paraId="4094C64D" w14:textId="76B5332D" w:rsidR="00B42177" w:rsidRDefault="00B42177" w:rsidP="00623EB0">
      <w:pPr>
        <w:pStyle w:val="Titre2"/>
      </w:pPr>
      <w:bookmarkStart w:id="31" w:name="_Toc235196738"/>
      <w:r w:rsidRPr="00B42177">
        <w:t>Copie de sauvegarde</w:t>
      </w:r>
      <w:bookmarkEnd w:id="31"/>
    </w:p>
    <w:p w14:paraId="143E62DC" w14:textId="1D2515E4" w:rsidR="00B42177" w:rsidRDefault="00B42177" w:rsidP="00B42177"/>
    <w:p w14:paraId="14C9B67D" w14:textId="45170DC0" w:rsidR="00B42177" w:rsidRDefault="00B42177" w:rsidP="00B42177">
      <w:r>
        <w:t xml:space="preserve">Conformément à l’article R. 3122-17 du Code de la commande publique, les documents transmis par voie électronique peuvent être doublés d’une copie de sauvegarde transmise dans les délais impartis, sur support physique électronique ou sur support papier. </w:t>
      </w:r>
    </w:p>
    <w:p w14:paraId="196A9AE6" w14:textId="44648632" w:rsidR="00B42177" w:rsidRDefault="00B42177" w:rsidP="00B42177">
      <w:r>
        <w:t xml:space="preserve">Cette copie est transmise sous pli scellé et comporte obligatoirement la mention « copie de sauvegarde », ainsi que le nom du candidat et l’identification de la procédure concernée. Cette copie </w:t>
      </w:r>
      <w:r>
        <w:lastRenderedPageBreak/>
        <w:t xml:space="preserve">ne peut être prise en considération que si elle est parvenue </w:t>
      </w:r>
      <w:r w:rsidR="00D42C82">
        <w:t>au</w:t>
      </w:r>
      <w:r w:rsidR="00866ACB">
        <w:t xml:space="preserve"> concédant</w:t>
      </w:r>
      <w:r>
        <w:t xml:space="preserve"> dans le délai prescrit pour le dépôt, selon le cas, des candidatures ou des offres.</w:t>
      </w:r>
    </w:p>
    <w:p w14:paraId="29C539F4" w14:textId="77777777" w:rsidR="00B42177" w:rsidRDefault="00B42177" w:rsidP="00B42177"/>
    <w:p w14:paraId="3EB7A8B7" w14:textId="77777777" w:rsidR="00B42177" w:rsidRDefault="00B42177" w:rsidP="00B42177">
      <w:r>
        <w:t>Le dossier contenant la candidature et l’offre contiendra un dossier pour l’offre et un dossier pour la candidature.</w:t>
      </w:r>
    </w:p>
    <w:p w14:paraId="6E0540B7" w14:textId="77777777" w:rsidR="00B42177" w:rsidRDefault="00B42177" w:rsidP="00B42177"/>
    <w:p w14:paraId="76224CC8" w14:textId="1FCCA894" w:rsidR="00B42177" w:rsidRDefault="00B42177" w:rsidP="00B42177">
      <w:r>
        <w:t xml:space="preserve">Le dossier contenant la candidature et l’offre devra dans ce cas parvenir </w:t>
      </w:r>
      <w:r w:rsidR="00623EB0">
        <w:t>au concédant</w:t>
      </w:r>
      <w:r>
        <w:t xml:space="preserve"> avant la date et l’heure limites de réception des offres</w:t>
      </w:r>
      <w:r w:rsidR="007940F3">
        <w:t xml:space="preserve"> précitée.</w:t>
      </w:r>
    </w:p>
    <w:p w14:paraId="1D707E0A" w14:textId="77777777" w:rsidR="00B42177" w:rsidRDefault="00B42177" w:rsidP="00B42177"/>
    <w:p w14:paraId="37CA975F" w14:textId="2EB461A6" w:rsidR="00B42177" w:rsidRDefault="00B42177" w:rsidP="00B42177">
      <w:r>
        <w:t>Le dossier est accepté soit :</w:t>
      </w:r>
    </w:p>
    <w:p w14:paraId="721DF997" w14:textId="0A7BC969" w:rsidR="00B42177" w:rsidRDefault="007F4289" w:rsidP="00B42177">
      <w:pPr>
        <w:pStyle w:val="Paragraphedeliste"/>
        <w:numPr>
          <w:ilvl w:val="0"/>
          <w:numId w:val="44"/>
        </w:numPr>
        <w:spacing w:before="120"/>
        <w:ind w:left="714" w:hanging="357"/>
        <w:contextualSpacing w:val="0"/>
      </w:pPr>
      <w:r>
        <w:t>Par</w:t>
      </w:r>
      <w:r w:rsidR="00B42177">
        <w:t xml:space="preserve"> envoi recommandé avec accusé de réception postal à l’adresse suivante : </w:t>
      </w:r>
    </w:p>
    <w:p w14:paraId="1E8B431C" w14:textId="20F4E22F" w:rsidR="001A0686" w:rsidRDefault="00B42177" w:rsidP="00AA11B4">
      <w:pPr>
        <w:pStyle w:val="Paragraphedeliste"/>
        <w:numPr>
          <w:ilvl w:val="1"/>
          <w:numId w:val="44"/>
        </w:numPr>
        <w:spacing w:before="120"/>
        <w:contextualSpacing w:val="0"/>
      </w:pPr>
      <w:r>
        <w:t>Mairie d</w:t>
      </w:r>
      <w:r w:rsidR="001A0686">
        <w:t xml:space="preserve">’Alfortville </w:t>
      </w:r>
      <w:r>
        <w:t xml:space="preserve">- </w:t>
      </w:r>
      <w:r w:rsidR="001A0686">
        <w:t>1, place François Mitterrand 94140 ALFORTVILLE ;</w:t>
      </w:r>
    </w:p>
    <w:p w14:paraId="0D24C41F" w14:textId="43941D68" w:rsidR="00B42177" w:rsidRDefault="007F4289" w:rsidP="00B42177">
      <w:pPr>
        <w:pStyle w:val="Paragraphedeliste"/>
        <w:numPr>
          <w:ilvl w:val="0"/>
          <w:numId w:val="44"/>
        </w:numPr>
        <w:spacing w:before="120"/>
        <w:ind w:left="714" w:hanging="357"/>
        <w:contextualSpacing w:val="0"/>
      </w:pPr>
      <w:r>
        <w:t>Par</w:t>
      </w:r>
      <w:r w:rsidR="00B42177">
        <w:t xml:space="preserve"> remise directe contre récépissé à cette même adresse du lundi au vendredi sauf jours fériés : de 9h00 à 12h00 et de 14h00 à 16h00.</w:t>
      </w:r>
    </w:p>
    <w:p w14:paraId="35296B11" w14:textId="77777777" w:rsidR="00B42177" w:rsidRDefault="00B42177" w:rsidP="00B42177"/>
    <w:p w14:paraId="7E1A0C69" w14:textId="730D8F85" w:rsidR="00B42177" w:rsidRDefault="00B42177" w:rsidP="00B42177">
      <w:r>
        <w:t xml:space="preserve">L’autorité́ concédante procède à l’ouverture de l’éventuelle copie de sauvegarde retenue, dans les cas suivants : </w:t>
      </w:r>
    </w:p>
    <w:p w14:paraId="6A57595A" w14:textId="38A3DD90" w:rsidR="00B42177" w:rsidRDefault="007F4289" w:rsidP="000A4CC6">
      <w:pPr>
        <w:pStyle w:val="Paragraphedeliste"/>
        <w:numPr>
          <w:ilvl w:val="0"/>
          <w:numId w:val="44"/>
        </w:numPr>
        <w:spacing w:before="120"/>
        <w:ind w:left="714" w:hanging="357"/>
        <w:contextualSpacing w:val="0"/>
      </w:pPr>
      <w:r>
        <w:t>Lorsqu’un</w:t>
      </w:r>
      <w:r w:rsidR="00B42177">
        <w:t xml:space="preserve"> programme informatique malveillant est détecté dans la candidature et offre initiale transmises par voie électronique, la trace de cette malveillance étant alors conservée ; </w:t>
      </w:r>
    </w:p>
    <w:p w14:paraId="32C59CC0" w14:textId="6946FE80" w:rsidR="00B42177" w:rsidRDefault="007F4289" w:rsidP="000A4CC6">
      <w:pPr>
        <w:pStyle w:val="Paragraphedeliste"/>
        <w:numPr>
          <w:ilvl w:val="0"/>
          <w:numId w:val="44"/>
        </w:numPr>
        <w:spacing w:before="120"/>
        <w:ind w:left="714" w:hanging="357"/>
        <w:contextualSpacing w:val="0"/>
      </w:pPr>
      <w:r>
        <w:t>Lorsqu’une</w:t>
      </w:r>
      <w:r w:rsidR="00B42177">
        <w:t xml:space="preserve"> candidature et une offre initiale déposées par voie électronique sont reçues de façon incomplète, hors délai, ou bien n’ont pu être ouvertes par l’autorité́ concédante, sous réserve que la transmission de la candidature et de l’offre initiale électroniques ait commencé avant la clôture de la remise des candidatures et des offres initiales.</w:t>
      </w:r>
    </w:p>
    <w:p w14:paraId="0B9A79E7" w14:textId="639E6A23" w:rsidR="00EB1C56" w:rsidRDefault="00D96659" w:rsidP="00EB1C56">
      <w:r>
        <w:br w:type="page"/>
      </w:r>
    </w:p>
    <w:p w14:paraId="40434DA9" w14:textId="0837875B" w:rsidR="00EB1C56" w:rsidRDefault="00EB1C56" w:rsidP="00D96659">
      <w:pPr>
        <w:pStyle w:val="Titre1"/>
      </w:pPr>
      <w:bookmarkStart w:id="32" w:name="_Toc235196739"/>
      <w:r>
        <w:lastRenderedPageBreak/>
        <w:t>Finalisation de la procédure</w:t>
      </w:r>
      <w:bookmarkEnd w:id="32"/>
    </w:p>
    <w:p w14:paraId="710735D1" w14:textId="77777777" w:rsidR="00EB1C56" w:rsidRDefault="00EB1C56" w:rsidP="00EB1C56"/>
    <w:p w14:paraId="5A74106F" w14:textId="77777777" w:rsidR="00903E43" w:rsidRDefault="00903E43" w:rsidP="00623EB0">
      <w:pPr>
        <w:pStyle w:val="Titre2"/>
      </w:pPr>
      <w:bookmarkStart w:id="33" w:name="_Toc235196740"/>
      <w:r>
        <w:t>Renonciation à la consultation</w:t>
      </w:r>
      <w:bookmarkEnd w:id="33"/>
    </w:p>
    <w:p w14:paraId="31A7475E" w14:textId="77777777" w:rsidR="00903E43" w:rsidRDefault="00903E43" w:rsidP="00903E43"/>
    <w:p w14:paraId="7969C134" w14:textId="77777777" w:rsidR="00903E43" w:rsidRDefault="00903E43" w:rsidP="00903E43">
      <w:r>
        <w:t>Le concédant se réserve la faculté de ne pas donner suite à la présente consultation, pour un motif d'intérêt général, et ce, à tout moment de la consultation jusqu'à la signature du contrat de concession.</w:t>
      </w:r>
    </w:p>
    <w:p w14:paraId="6925E2D9" w14:textId="77777777" w:rsidR="00903E43" w:rsidRDefault="00903E43" w:rsidP="00903E43"/>
    <w:p w14:paraId="746DFFC3" w14:textId="3BC995A5" w:rsidR="00903E43" w:rsidRDefault="00BD6A84" w:rsidP="00903E43">
      <w:r w:rsidRPr="00BD6A84">
        <w:t xml:space="preserve">Les candidats, y compris le </w:t>
      </w:r>
      <w:r>
        <w:t>concessionnaire</w:t>
      </w:r>
      <w:r w:rsidRPr="00BD6A84">
        <w:t xml:space="preserve"> pressenti avec lequel </w:t>
      </w:r>
      <w:r>
        <w:t>le représentant du concédant</w:t>
      </w:r>
      <w:r w:rsidRPr="00BD6A84">
        <w:t xml:space="preserve"> aurait été autorisé par </w:t>
      </w:r>
      <w:r>
        <w:t>l’assemblée délibérante</w:t>
      </w:r>
      <w:r w:rsidRPr="00BD6A84">
        <w:t xml:space="preserve"> à signer le contrat, ne pourront prétendre à aucune indemnisation ou dédommagement au titre de l’abandon de la consultation.</w:t>
      </w:r>
    </w:p>
    <w:p w14:paraId="3F7EADF6" w14:textId="77777777" w:rsidR="00BD6A84" w:rsidRDefault="00BD6A84" w:rsidP="00903E43"/>
    <w:p w14:paraId="4B4F7300" w14:textId="77777777" w:rsidR="00903E43" w:rsidRDefault="00903E43" w:rsidP="00903E43"/>
    <w:p w14:paraId="6DDCA684" w14:textId="77777777" w:rsidR="00D96659" w:rsidRDefault="00D96659" w:rsidP="00623EB0">
      <w:pPr>
        <w:pStyle w:val="Titre2"/>
      </w:pPr>
      <w:bookmarkStart w:id="34" w:name="_Toc235196741"/>
      <w:r>
        <w:t>Information des candidats non retenus</w:t>
      </w:r>
      <w:bookmarkEnd w:id="34"/>
    </w:p>
    <w:p w14:paraId="27A5E765" w14:textId="77777777" w:rsidR="00EB1C56" w:rsidRDefault="00EB1C56" w:rsidP="00EB1C56"/>
    <w:p w14:paraId="22AAC4B1" w14:textId="77777777" w:rsidR="00EB1C56" w:rsidRDefault="00EB1C56" w:rsidP="00EB1C56">
      <w:r>
        <w:t>Les soumissionnaires non retenus pourront demander, par écrit, les motifs du rejet de leur candidature ou de leur offre ainsi que le nom du ou des attributaires du contrat de concession.</w:t>
      </w:r>
    </w:p>
    <w:p w14:paraId="0C487A38" w14:textId="15584FAD" w:rsidR="00EB1C56" w:rsidRDefault="00EB1C56" w:rsidP="00EB1C56"/>
    <w:p w14:paraId="77F55186" w14:textId="77777777" w:rsidR="00903E43" w:rsidRDefault="00903E43" w:rsidP="00EB1C56"/>
    <w:p w14:paraId="39479A21" w14:textId="5A0A1640" w:rsidR="00903E43" w:rsidRDefault="00903E43" w:rsidP="00623EB0">
      <w:pPr>
        <w:pStyle w:val="Titre2"/>
      </w:pPr>
      <w:bookmarkStart w:id="35" w:name="_Toc235196742"/>
      <w:r>
        <w:t>Absence d’indemnité de réponse</w:t>
      </w:r>
      <w:bookmarkEnd w:id="35"/>
    </w:p>
    <w:p w14:paraId="6B5C4089" w14:textId="4D24C3ED" w:rsidR="00903E43" w:rsidRDefault="00903E43" w:rsidP="00EB1C56"/>
    <w:p w14:paraId="167D3431" w14:textId="5D7C5D62" w:rsidR="00903E43" w:rsidRDefault="00903E43" w:rsidP="00EB1C56">
      <w:r w:rsidRPr="00903E43">
        <w:t>Aucune indemnité et aucun remboursement ne sera alloué aux candidats au titre des dépenses de déplacement, des frais d’étude et d’élaboration des offres, quelle que soit la suite donnée à leur proposition</w:t>
      </w:r>
      <w:r>
        <w:t>.</w:t>
      </w:r>
    </w:p>
    <w:p w14:paraId="07176780" w14:textId="77777777" w:rsidR="00903E43" w:rsidRDefault="00903E43" w:rsidP="00EB1C56"/>
    <w:p w14:paraId="5385677F" w14:textId="77777777" w:rsidR="00EB1C56" w:rsidRDefault="00EB1C56" w:rsidP="00EB1C56"/>
    <w:p w14:paraId="3375F4F8" w14:textId="77777777" w:rsidR="00D96659" w:rsidRDefault="00D96659" w:rsidP="00623EB0">
      <w:pPr>
        <w:pStyle w:val="Titre2"/>
      </w:pPr>
      <w:bookmarkStart w:id="36" w:name="_Toc235196743"/>
      <w:r>
        <w:t>Mise au point du contrat de concession</w:t>
      </w:r>
      <w:bookmarkEnd w:id="36"/>
    </w:p>
    <w:p w14:paraId="1BDBDA26" w14:textId="77777777" w:rsidR="00EB1C56" w:rsidRDefault="00EB1C56" w:rsidP="00EB1C56"/>
    <w:p w14:paraId="5C4CA66A" w14:textId="77777777" w:rsidR="00EB1C56" w:rsidRDefault="00EB1C56" w:rsidP="00EB1C56">
      <w:r>
        <w:t>Une mise au point du contrat de concession sera engagée si nécessaire, avec le candidat dont l’offre aura été retenue.</w:t>
      </w:r>
    </w:p>
    <w:p w14:paraId="03991CB5" w14:textId="77777777" w:rsidR="00EB1C56" w:rsidRDefault="00EB1C56" w:rsidP="00EB1C56"/>
    <w:p w14:paraId="23EF0A52" w14:textId="5D1DBF13" w:rsidR="00EB1C56" w:rsidRDefault="00EB1C56" w:rsidP="00EB1C56">
      <w:r>
        <w:t>Aucune modification substantielle de l’offre du candidat ne pourra être engagée à ce stade de la procédure.</w:t>
      </w:r>
    </w:p>
    <w:p w14:paraId="593820FB" w14:textId="2320B092" w:rsidR="00A8513A" w:rsidRDefault="00A8513A" w:rsidP="00EB1C56"/>
    <w:p w14:paraId="382298F9" w14:textId="77777777" w:rsidR="00A8513A" w:rsidRDefault="00A8513A" w:rsidP="00EB1C56"/>
    <w:p w14:paraId="5BD744AE" w14:textId="05437A2B" w:rsidR="00A8513A" w:rsidRDefault="00A8513A" w:rsidP="00623EB0">
      <w:pPr>
        <w:pStyle w:val="Titre2"/>
      </w:pPr>
      <w:bookmarkStart w:id="37" w:name="_Toc235196744"/>
      <w:r>
        <w:t>Confidentialité</w:t>
      </w:r>
      <w:bookmarkEnd w:id="37"/>
    </w:p>
    <w:p w14:paraId="246BB8F8" w14:textId="77777777" w:rsidR="00EB1C56" w:rsidRDefault="00EB1C56" w:rsidP="00EB1C56"/>
    <w:p w14:paraId="5F283B8C" w14:textId="23919299" w:rsidR="00A8513A" w:rsidRDefault="00623EB0" w:rsidP="00A8513A">
      <w:r>
        <w:t>Le concédant s’</w:t>
      </w:r>
      <w:r w:rsidR="00A8513A" w:rsidRPr="00623EB0">
        <w:t>interdit de faire état des propositions présentées par les candidats sans leur accord pendant la phase de discussion qui suivra la remise des dossiers de proposition, et ce jusqu’à l'accomplissement des formalités de publicité du contrat.</w:t>
      </w:r>
    </w:p>
    <w:p w14:paraId="22B1C309" w14:textId="77777777" w:rsidR="00623EB0" w:rsidRDefault="00623EB0" w:rsidP="00A8513A"/>
    <w:p w14:paraId="340FBA28" w14:textId="23D5FEBC" w:rsidR="00A8513A" w:rsidRDefault="00A8513A" w:rsidP="00A8513A"/>
    <w:p w14:paraId="1BB7F407" w14:textId="0AFE7DDF" w:rsidR="00A8513A" w:rsidRDefault="00A8513A" w:rsidP="00623EB0">
      <w:pPr>
        <w:pStyle w:val="Titre2"/>
      </w:pPr>
      <w:bookmarkStart w:id="38" w:name="_Toc235196745"/>
      <w:r>
        <w:t>Propriété intellectuelle</w:t>
      </w:r>
      <w:bookmarkEnd w:id="38"/>
    </w:p>
    <w:p w14:paraId="639A2672" w14:textId="77777777" w:rsidR="00A8513A" w:rsidRDefault="00A8513A" w:rsidP="00A8513A"/>
    <w:p w14:paraId="1267D9DC" w14:textId="77777777" w:rsidR="00A8513A" w:rsidRPr="00623EB0" w:rsidRDefault="00A8513A" w:rsidP="00623EB0">
      <w:r w:rsidRPr="00623EB0">
        <w:t>Les documents et éléments présentés par les candidats et soumissionnaires demeurent leur propriété intellectuelle.</w:t>
      </w:r>
    </w:p>
    <w:p w14:paraId="351D7EC0" w14:textId="77777777" w:rsidR="00A8513A" w:rsidRPr="00623EB0" w:rsidRDefault="00A8513A" w:rsidP="00623EB0"/>
    <w:p w14:paraId="47945D92" w14:textId="77777777" w:rsidR="00A8513A" w:rsidRPr="00623EB0" w:rsidRDefault="00A8513A" w:rsidP="00623EB0">
      <w:r w:rsidRPr="00623EB0">
        <w:t>Les données communiquées par la Commune aux candidats et soumissionnaires pour l’élaboration de leur offre ne peuvent en aucun cas être communiquées ou utilisées à d’autres fins que celles de la présente consultation.</w:t>
      </w:r>
    </w:p>
    <w:p w14:paraId="411D9564" w14:textId="77777777" w:rsidR="00A8513A" w:rsidRPr="00623EB0" w:rsidRDefault="00A8513A" w:rsidP="00623EB0"/>
    <w:p w14:paraId="1EA4FD51" w14:textId="77777777" w:rsidR="00A8513A" w:rsidRDefault="00A8513A" w:rsidP="00EB1C56"/>
    <w:p w14:paraId="0CF09C45" w14:textId="77777777" w:rsidR="00D96659" w:rsidRDefault="00D96659" w:rsidP="00623EB0">
      <w:pPr>
        <w:pStyle w:val="Titre2"/>
      </w:pPr>
      <w:bookmarkStart w:id="39" w:name="_Toc235196746"/>
      <w:r>
        <w:t>Signature et notification du contrat</w:t>
      </w:r>
      <w:bookmarkEnd w:id="39"/>
    </w:p>
    <w:p w14:paraId="00FFED7B" w14:textId="77777777" w:rsidR="00EB1C56" w:rsidRDefault="00EB1C56" w:rsidP="00EB1C56"/>
    <w:p w14:paraId="5E61DF75" w14:textId="6A72FB48" w:rsidR="00EB1C56" w:rsidRDefault="00EB1C56" w:rsidP="00EB1C56">
      <w:r>
        <w:t xml:space="preserve">Le contrat sera ensuite notifié au </w:t>
      </w:r>
      <w:r w:rsidR="00415457">
        <w:t>concessionnaire</w:t>
      </w:r>
      <w:r>
        <w:t xml:space="preserve"> avant tout commencement d'exécution.</w:t>
      </w:r>
    </w:p>
    <w:p w14:paraId="6BC66B1C" w14:textId="3E6A39DC" w:rsidR="00EB1C56" w:rsidRDefault="00EB1C56" w:rsidP="00806BCD">
      <w:pPr>
        <w:pStyle w:val="Titre1"/>
      </w:pPr>
      <w:bookmarkStart w:id="40" w:name="_Toc235196747"/>
      <w:r>
        <w:lastRenderedPageBreak/>
        <w:t>Renseignements complémentaires</w:t>
      </w:r>
      <w:bookmarkEnd w:id="40"/>
      <w:r>
        <w:t xml:space="preserve"> </w:t>
      </w:r>
    </w:p>
    <w:p w14:paraId="360808AF" w14:textId="77777777" w:rsidR="00EB1C56" w:rsidRDefault="00EB1C56" w:rsidP="00EB1C56"/>
    <w:p w14:paraId="2FE706B7" w14:textId="1C81A09F" w:rsidR="003037B3" w:rsidRDefault="003037B3" w:rsidP="00623EB0">
      <w:pPr>
        <w:pStyle w:val="Titre2"/>
      </w:pPr>
      <w:bookmarkStart w:id="41" w:name="_Toc235196748"/>
      <w:r>
        <w:t>Questions des candidats</w:t>
      </w:r>
      <w:bookmarkEnd w:id="41"/>
    </w:p>
    <w:p w14:paraId="25A75C8A" w14:textId="77777777" w:rsidR="003037B3" w:rsidRDefault="003037B3" w:rsidP="00EB1C56"/>
    <w:p w14:paraId="6D41F09F" w14:textId="09F0C733" w:rsidR="00EB1C56" w:rsidRDefault="00EB1C56" w:rsidP="00EB1C56">
      <w:r>
        <w:t xml:space="preserve">Les questions devront être posées par la voie de la plateforme de dématérialisation </w:t>
      </w:r>
      <w:r w:rsidR="007940F3">
        <w:t>au plus tard 7 jours avant la date limite de réception des candidatures et des offres</w:t>
      </w:r>
      <w:r w:rsidR="00806BCD">
        <w:t>.</w:t>
      </w:r>
    </w:p>
    <w:p w14:paraId="15B8F5CE" w14:textId="77777777" w:rsidR="00EB1C56" w:rsidRDefault="00EB1C56" w:rsidP="00EB1C56"/>
    <w:p w14:paraId="73BAA4FE" w14:textId="77777777" w:rsidR="00EB1C56" w:rsidRDefault="00EB1C56" w:rsidP="00EB1C56">
      <w:r>
        <w:t>Les réponses, accompagnées des questions rendues anonymes, seront transmises à tous les candidats s’étant inscrits sur la plateforme lors du téléchargement du DCE.</w:t>
      </w:r>
    </w:p>
    <w:p w14:paraId="5A589736" w14:textId="77777777" w:rsidR="00EB1C56" w:rsidRDefault="00EB1C56" w:rsidP="00EB1C56"/>
    <w:p w14:paraId="13ADE509" w14:textId="77777777" w:rsidR="00EB1C56" w:rsidRDefault="00EB1C56" w:rsidP="00EB1C56">
      <w:r>
        <w:t>Les réponses aux questions seront transmises selon un rythme hebdomadaire dans un délai de 8 (huit) jours ouvrés à compter de la première question en suspens.</w:t>
      </w:r>
    </w:p>
    <w:p w14:paraId="11384BC3" w14:textId="77777777" w:rsidR="00EB1C56" w:rsidRDefault="00EB1C56" w:rsidP="00EB1C56"/>
    <w:p w14:paraId="37BF21E0" w14:textId="77777777" w:rsidR="00EB1C56" w:rsidRDefault="00EB1C56" w:rsidP="00EB1C56">
      <w:r>
        <w:t>Les dernières réponses seront transmises 6 jours au plus tard avant la date limite de réception des propositions.</w:t>
      </w:r>
    </w:p>
    <w:p w14:paraId="3A836465" w14:textId="77777777" w:rsidR="00EB1C56" w:rsidRDefault="00EB1C56" w:rsidP="00EB1C56"/>
    <w:p w14:paraId="5DAF3E3F" w14:textId="48450964" w:rsidR="00EB1C56" w:rsidRDefault="00EB1C56" w:rsidP="00EB1C56">
      <w:r>
        <w:t>Les questions et les réponses ainsi apportées sont considérées comme faisant partie intégrante du dossier de consultation.</w:t>
      </w:r>
    </w:p>
    <w:p w14:paraId="1B8618C6" w14:textId="39913FF0" w:rsidR="003037B3" w:rsidRDefault="003037B3" w:rsidP="00EB1C56"/>
    <w:p w14:paraId="144EA591" w14:textId="77777777" w:rsidR="003037B3" w:rsidRDefault="003037B3" w:rsidP="00EB1C56"/>
    <w:p w14:paraId="47766422" w14:textId="58BEB699" w:rsidR="003037B3" w:rsidRDefault="003037B3" w:rsidP="00623EB0">
      <w:pPr>
        <w:pStyle w:val="Titre2"/>
      </w:pPr>
      <w:bookmarkStart w:id="42" w:name="_Toc235196749"/>
      <w:r>
        <w:t>Visite</w:t>
      </w:r>
      <w:bookmarkEnd w:id="42"/>
    </w:p>
    <w:p w14:paraId="6899858D" w14:textId="615C850F" w:rsidR="003037B3" w:rsidRDefault="003037B3" w:rsidP="00EB1C56"/>
    <w:p w14:paraId="22D0DB64" w14:textId="58AFC7D4" w:rsidR="005F67BA" w:rsidRDefault="000B526A" w:rsidP="005F67BA">
      <w:r>
        <w:t>L</w:t>
      </w:r>
      <w:r w:rsidR="005F67BA">
        <w:t xml:space="preserve">e concédant organise </w:t>
      </w:r>
      <w:r w:rsidR="00D51F5C">
        <w:t xml:space="preserve">la visite </w:t>
      </w:r>
      <w:r>
        <w:t>facultative</w:t>
      </w:r>
      <w:r w:rsidR="00D51F5C">
        <w:t xml:space="preserve"> </w:t>
      </w:r>
      <w:r w:rsidR="005F67BA">
        <w:t>des installations du service</w:t>
      </w:r>
      <w:r w:rsidR="001A0686">
        <w:t xml:space="preserve">, qui sera </w:t>
      </w:r>
      <w:r w:rsidR="005F67BA">
        <w:t>commune à l’ensemble des candidats et aur</w:t>
      </w:r>
      <w:r w:rsidR="001A0686">
        <w:t>a</w:t>
      </w:r>
      <w:r w:rsidR="005F67BA">
        <w:t xml:space="preserve"> lieu le</w:t>
      </w:r>
      <w:r w:rsidR="00605FCE">
        <w:t>s 14 et 15 décembre</w:t>
      </w:r>
      <w:r w:rsidR="007940F3">
        <w:t xml:space="preserve"> </w:t>
      </w:r>
      <w:r w:rsidR="005F67BA">
        <w:t>2023</w:t>
      </w:r>
      <w:r w:rsidR="000527ED">
        <w:t xml:space="preserve"> à 14H</w:t>
      </w:r>
      <w:r w:rsidR="005F67BA">
        <w:t>.</w:t>
      </w:r>
    </w:p>
    <w:p w14:paraId="006B8DA5" w14:textId="77777777" w:rsidR="005F67BA" w:rsidRDefault="005F67BA" w:rsidP="005F67BA"/>
    <w:p w14:paraId="3A3FC5DB" w14:textId="0361A2EA" w:rsidR="005F67BA" w:rsidRDefault="005F67BA" w:rsidP="005F67BA">
      <w:r>
        <w:t>Afin de pouvoir organiser les visites en toute sécurité, les candidats intéressés doivent avoir confirmé  leur présence au concédant avant le</w:t>
      </w:r>
      <w:r w:rsidR="000527ED">
        <w:t xml:space="preserve"> </w:t>
      </w:r>
      <w:r w:rsidR="007637A6">
        <w:t xml:space="preserve">11 décembre </w:t>
      </w:r>
      <w:r>
        <w:t>202</w:t>
      </w:r>
      <w:r w:rsidR="00623EB0">
        <w:t>3</w:t>
      </w:r>
      <w:r>
        <w:t xml:space="preserve"> à minuit </w:t>
      </w:r>
      <w:r w:rsidR="000527ED">
        <w:t xml:space="preserve">aux </w:t>
      </w:r>
      <w:r>
        <w:t>adresse</w:t>
      </w:r>
      <w:r w:rsidR="000527ED">
        <w:t>s</w:t>
      </w:r>
      <w:r>
        <w:t xml:space="preserve"> électronique</w:t>
      </w:r>
      <w:r w:rsidR="000527ED">
        <w:t>s</w:t>
      </w:r>
      <w:r>
        <w:t xml:space="preserve"> suivante</w:t>
      </w:r>
      <w:r w:rsidR="000527ED">
        <w:t>s</w:t>
      </w:r>
      <w:r>
        <w:t xml:space="preserve"> : </w:t>
      </w:r>
      <w:r w:rsidR="000527ED" w:rsidRPr="000527ED">
        <w:t xml:space="preserve"> </w:t>
      </w:r>
      <w:hyperlink r:id="rId15" w:history="1">
        <w:r w:rsidR="000527ED" w:rsidRPr="009571F4">
          <w:rPr>
            <w:rStyle w:val="Lienhypertexte"/>
            <w:rFonts w:cstheme="minorBidi"/>
          </w:rPr>
          <w:t>rabah.dahmane@mairie-alfortville.fr</w:t>
        </w:r>
      </w:hyperlink>
      <w:r w:rsidR="000527ED">
        <w:t xml:space="preserve"> </w:t>
      </w:r>
      <w:r w:rsidR="000527ED" w:rsidRPr="000527ED">
        <w:t>ou</w:t>
      </w:r>
      <w:r w:rsidR="000527ED">
        <w:t xml:space="preserve"> </w:t>
      </w:r>
      <w:hyperlink r:id="rId16" w:history="1">
        <w:r w:rsidR="000527ED" w:rsidRPr="009571F4">
          <w:rPr>
            <w:rStyle w:val="Lienhypertexte"/>
            <w:rFonts w:cstheme="minorBidi"/>
          </w:rPr>
          <w:t>thierry.ollivier@alfortville.fr</w:t>
        </w:r>
      </w:hyperlink>
      <w:r w:rsidR="000527ED">
        <w:t>.</w:t>
      </w:r>
      <w:r>
        <w:t xml:space="preserve"> Pour des aspects pratiques, le nombre de participants à la visite sera limité à 3 personnes maximum par candidat.</w:t>
      </w:r>
    </w:p>
    <w:p w14:paraId="3B963B80" w14:textId="77777777" w:rsidR="005F67BA" w:rsidRDefault="005F67BA" w:rsidP="005F67BA"/>
    <w:p w14:paraId="0D756848" w14:textId="77777777" w:rsidR="005F67BA" w:rsidRDefault="005F67BA" w:rsidP="005F67BA">
      <w:r>
        <w:t>Les candidats sont informés des modalités de visite suivantes :</w:t>
      </w:r>
    </w:p>
    <w:p w14:paraId="6C2E5045" w14:textId="64A28BD4" w:rsidR="005F67BA" w:rsidRDefault="007F4289" w:rsidP="005F67BA">
      <w:pPr>
        <w:pStyle w:val="Paragraphedeliste"/>
        <w:numPr>
          <w:ilvl w:val="0"/>
          <w:numId w:val="43"/>
        </w:numPr>
        <w:spacing w:before="120"/>
        <w:ind w:left="714" w:hanging="357"/>
        <w:contextualSpacing w:val="0"/>
      </w:pPr>
      <w:r>
        <w:t>Absence</w:t>
      </w:r>
      <w:r w:rsidR="005F67BA">
        <w:t xml:space="preserve"> de signe distinctif de l’identité du candidat, sur les véhicules et sur les visiteurs ;</w:t>
      </w:r>
    </w:p>
    <w:p w14:paraId="387E8F8B" w14:textId="582B51A5" w:rsidR="005F67BA" w:rsidRDefault="007F4289" w:rsidP="005F67BA">
      <w:pPr>
        <w:pStyle w:val="Paragraphedeliste"/>
        <w:numPr>
          <w:ilvl w:val="0"/>
          <w:numId w:val="43"/>
        </w:numPr>
        <w:spacing w:before="120"/>
        <w:ind w:left="714" w:hanging="357"/>
        <w:contextualSpacing w:val="0"/>
      </w:pPr>
      <w:r>
        <w:t>Les</w:t>
      </w:r>
      <w:r w:rsidR="005F67BA">
        <w:t xml:space="preserve"> échanges entre les représentants des candidats et le ou les représentants du concédant seront limités à la seule prise de connaissance des sites et, le cas échéant, à la compréhension de la conception et du fonctionnement des installations existantes, sans que ne soit délivrée aucune autre information dont l'objet serait autre que la seule description physique et fonctionnelle des sites et installations ;</w:t>
      </w:r>
    </w:p>
    <w:p w14:paraId="6A55A48E" w14:textId="3152D4BB" w:rsidR="005F67BA" w:rsidRDefault="007F4289" w:rsidP="005F67BA">
      <w:pPr>
        <w:pStyle w:val="Paragraphedeliste"/>
        <w:numPr>
          <w:ilvl w:val="0"/>
          <w:numId w:val="43"/>
        </w:numPr>
        <w:spacing w:before="120"/>
        <w:ind w:left="714" w:hanging="357"/>
        <w:contextualSpacing w:val="0"/>
      </w:pPr>
      <w:r>
        <w:t>Les</w:t>
      </w:r>
      <w:r w:rsidR="005F67BA">
        <w:t xml:space="preserve"> éventuelles questions que pourrait susciter la visite et les réponses qui y seront apportées par le concédant devront suivre la procédure prévue à l’article 5</w:t>
      </w:r>
      <w:r w:rsidR="00415457">
        <w:t>.1</w:t>
      </w:r>
      <w:r w:rsidR="005F67BA">
        <w:t xml:space="preserve"> du présent règlement ;</w:t>
      </w:r>
    </w:p>
    <w:p w14:paraId="7296CC5A" w14:textId="16F1D15F" w:rsidR="005F67BA" w:rsidRDefault="007F4289" w:rsidP="005F67BA">
      <w:pPr>
        <w:pStyle w:val="Paragraphedeliste"/>
        <w:numPr>
          <w:ilvl w:val="0"/>
          <w:numId w:val="43"/>
        </w:numPr>
        <w:spacing w:before="120"/>
        <w:ind w:left="714" w:hanging="357"/>
        <w:contextualSpacing w:val="0"/>
      </w:pPr>
      <w:r>
        <w:t>Toutes</w:t>
      </w:r>
      <w:r w:rsidR="005F67BA">
        <w:t xml:space="preserve"> prises de photos par les candidats seront subordonnées à l’accord du concédant qui se réserve le droit de refuser en cas de risque d’atteinte au secret industriel et commercial et notamment au secret des procédés.</w:t>
      </w:r>
    </w:p>
    <w:p w14:paraId="36C9E313" w14:textId="77777777" w:rsidR="005F67BA" w:rsidRDefault="005F67BA" w:rsidP="005F67BA"/>
    <w:p w14:paraId="1E2A80B3" w14:textId="18B196B8" w:rsidR="005F67BA" w:rsidRDefault="005F67BA" w:rsidP="005F67BA">
      <w:r>
        <w:t>Chaque candidat sera informé des éventuelles autres modalités des visites par tout moyen.</w:t>
      </w:r>
    </w:p>
    <w:p w14:paraId="6FEFC883" w14:textId="77777777" w:rsidR="005F67BA" w:rsidRDefault="005F67BA" w:rsidP="005F67BA"/>
    <w:p w14:paraId="754A4255" w14:textId="5A5C2C02" w:rsidR="00806BCD" w:rsidRDefault="005F67BA" w:rsidP="00623EB0">
      <w:r>
        <w:t xml:space="preserve">Compte tenu de la </w:t>
      </w:r>
      <w:r w:rsidR="00BF2089">
        <w:t>visite des lieux</w:t>
      </w:r>
      <w:r>
        <w:t>, les candidats sont réputés connaître les lieux. En conséquence, ils ne peuvent élever aucune réclamation, ni former aucune demande d’indemnisation fondée sur une méconnaissance alléguée des terrains et des installations.</w:t>
      </w:r>
      <w:r w:rsidR="00806BCD">
        <w:br w:type="page"/>
      </w:r>
    </w:p>
    <w:p w14:paraId="3CDF9CC8" w14:textId="77777777" w:rsidR="00EB1C56" w:rsidRDefault="00EB1C56" w:rsidP="00EB1C56">
      <w:r>
        <w:lastRenderedPageBreak/>
        <w:t> </w:t>
      </w:r>
    </w:p>
    <w:p w14:paraId="698E7FB1" w14:textId="71D5D1E6" w:rsidR="00EB1C56" w:rsidRDefault="00EB1C56" w:rsidP="00806BCD">
      <w:pPr>
        <w:pStyle w:val="Titre1"/>
      </w:pPr>
      <w:bookmarkStart w:id="43" w:name="_Toc235196750"/>
      <w:r>
        <w:t>Jugement des contestations</w:t>
      </w:r>
      <w:bookmarkEnd w:id="43"/>
    </w:p>
    <w:p w14:paraId="1AC59DBE" w14:textId="77777777" w:rsidR="00EB1C56" w:rsidRDefault="00EB1C56" w:rsidP="00EB1C56"/>
    <w:p w14:paraId="2A413FD7" w14:textId="6C035ACC" w:rsidR="00EB1C56" w:rsidRDefault="00EB1C56" w:rsidP="00EB1C56">
      <w:r>
        <w:t xml:space="preserve">L'instance chargée des procédures de recours est le Tribunal Administratif de </w:t>
      </w:r>
      <w:r w:rsidR="0003611A">
        <w:t>Melun</w:t>
      </w:r>
      <w:r w:rsidR="003037B3">
        <w:t>, sis au :</w:t>
      </w:r>
    </w:p>
    <w:p w14:paraId="319C5FAC" w14:textId="77777777" w:rsidR="003037B3" w:rsidRDefault="003037B3" w:rsidP="003037B3">
      <w:pPr>
        <w:jc w:val="center"/>
      </w:pPr>
    </w:p>
    <w:p w14:paraId="3D7C169A" w14:textId="77777777" w:rsidR="0003611A" w:rsidRDefault="0003611A" w:rsidP="0003611A">
      <w:pPr>
        <w:jc w:val="center"/>
      </w:pPr>
      <w:r>
        <w:t>43, rue du Général de Gaulle</w:t>
      </w:r>
    </w:p>
    <w:p w14:paraId="00290CF0" w14:textId="5C7BE809" w:rsidR="0003611A" w:rsidRDefault="0003611A" w:rsidP="0003611A">
      <w:pPr>
        <w:jc w:val="center"/>
      </w:pPr>
      <w:r>
        <w:t>Case postale n° 8630</w:t>
      </w:r>
    </w:p>
    <w:p w14:paraId="1B1532E0" w14:textId="41E206E3" w:rsidR="00806BCD" w:rsidRDefault="0003611A" w:rsidP="0003611A">
      <w:pPr>
        <w:jc w:val="center"/>
      </w:pPr>
      <w:r>
        <w:t>77008 Melun Cedex</w:t>
      </w:r>
    </w:p>
    <w:p w14:paraId="674A7DAD" w14:textId="77777777" w:rsidR="003037B3" w:rsidRDefault="003037B3" w:rsidP="003037B3"/>
    <w:p w14:paraId="448CDE15" w14:textId="77777777" w:rsidR="0003611A" w:rsidRDefault="0003611A" w:rsidP="0003611A">
      <w:r>
        <w:t>Téléphone : (+33) 1 60 56 66 30</w:t>
      </w:r>
    </w:p>
    <w:p w14:paraId="6D09F0C5" w14:textId="77777777" w:rsidR="0003611A" w:rsidRDefault="0003611A" w:rsidP="0003611A">
      <w:r>
        <w:t>Télécopie : (+33) 1 60 56 66 10</w:t>
      </w:r>
    </w:p>
    <w:p w14:paraId="4E89CCA0" w14:textId="00808B82" w:rsidR="0003611A" w:rsidRDefault="00EB1C56" w:rsidP="0003611A">
      <w:r>
        <w:t xml:space="preserve">Courriel : </w:t>
      </w:r>
      <w:hyperlink r:id="rId17" w:history="1">
        <w:r w:rsidR="0003611A" w:rsidRPr="00112EE8">
          <w:rPr>
            <w:rStyle w:val="Lienhypertexte"/>
            <w:rFonts w:cstheme="minorBidi"/>
          </w:rPr>
          <w:t>greffe.ta-melun@juradm.fr</w:t>
        </w:r>
      </w:hyperlink>
      <w:r w:rsidR="0003611A" w:rsidRPr="0003611A">
        <w:t xml:space="preserve"> </w:t>
      </w:r>
    </w:p>
    <w:p w14:paraId="4E3640A2" w14:textId="77777777" w:rsidR="00806BCD" w:rsidRDefault="00806BCD" w:rsidP="00EB1C56"/>
    <w:p w14:paraId="0E8BAC33" w14:textId="77777777" w:rsidR="0003611A" w:rsidRDefault="0003611A" w:rsidP="0003611A">
      <w:r>
        <w:t>Les voies de recours ouvertes aux candidats sont les suivantes :</w:t>
      </w:r>
    </w:p>
    <w:p w14:paraId="1F59CE89" w14:textId="6F5D3389" w:rsidR="0003611A" w:rsidRDefault="007F4289" w:rsidP="0003611A">
      <w:pPr>
        <w:pStyle w:val="Paragraphedeliste"/>
        <w:numPr>
          <w:ilvl w:val="0"/>
          <w:numId w:val="46"/>
        </w:numPr>
        <w:spacing w:before="120"/>
        <w:ind w:left="714" w:hanging="357"/>
        <w:contextualSpacing w:val="0"/>
      </w:pPr>
      <w:r>
        <w:t>Référé</w:t>
      </w:r>
      <w:r w:rsidR="0003611A">
        <w:t xml:space="preserve"> précontractuel introduit préalablement à la signature du contrat dans les conditions définies aux articles L. 551-1 et suivants et R. 551-1 et suivants du Code de justice administrative ;</w:t>
      </w:r>
    </w:p>
    <w:p w14:paraId="048B8CA5" w14:textId="386FC3F9" w:rsidR="0003611A" w:rsidRDefault="007F4289" w:rsidP="0003611A">
      <w:pPr>
        <w:pStyle w:val="Paragraphedeliste"/>
        <w:numPr>
          <w:ilvl w:val="0"/>
          <w:numId w:val="46"/>
        </w:numPr>
        <w:spacing w:before="120"/>
        <w:ind w:left="714" w:hanging="357"/>
        <w:contextualSpacing w:val="0"/>
      </w:pPr>
      <w:r>
        <w:t>Référé</w:t>
      </w:r>
      <w:r w:rsidR="0003611A">
        <w:t xml:space="preserve"> contractuel introduit après la conclusion du contrat dans les conditions définies aux articles L. 551-13 et suivants du Code de justice administrative ;</w:t>
      </w:r>
    </w:p>
    <w:p w14:paraId="11B96095" w14:textId="3AD7D9BA" w:rsidR="0003611A" w:rsidRDefault="007F4289" w:rsidP="0003611A">
      <w:pPr>
        <w:pStyle w:val="Paragraphedeliste"/>
        <w:numPr>
          <w:ilvl w:val="0"/>
          <w:numId w:val="46"/>
        </w:numPr>
        <w:spacing w:before="120"/>
        <w:ind w:left="714" w:hanging="357"/>
        <w:contextualSpacing w:val="0"/>
      </w:pPr>
      <w:r>
        <w:t>Recours</w:t>
      </w:r>
      <w:r w:rsidR="0003611A">
        <w:t xml:space="preserve"> en indemnisation introduit dans les deux mois à compter du rejet d’une demande préalable et dans le délai de la prescription quadriennale ;</w:t>
      </w:r>
    </w:p>
    <w:p w14:paraId="2DB121FB" w14:textId="789F143D" w:rsidR="0003611A" w:rsidRDefault="007F4289" w:rsidP="0003611A">
      <w:pPr>
        <w:pStyle w:val="Paragraphedeliste"/>
        <w:numPr>
          <w:ilvl w:val="0"/>
          <w:numId w:val="46"/>
        </w:numPr>
        <w:spacing w:before="120"/>
        <w:ind w:left="714" w:hanging="357"/>
        <w:contextualSpacing w:val="0"/>
      </w:pPr>
      <w:r>
        <w:t>Recours</w:t>
      </w:r>
      <w:r w:rsidR="0003611A">
        <w:t xml:space="preserve"> de pleine juridiction par les concurrents évincés visant à contester la validité du contrat après sa conclusion. Ce recours peut être engagé dans un délai de deux mois à compter de l’accomplissement des mesures de publicité appropriées notamment au moyen d'un avis mentionnant à la fois la conclusion du contrat et les modalités de sa consultation. Il peut être complété par une requête en référé tendant à ce qu'il soit sursis à l'exécution du contrat attaqué, jusqu'au prononcé de la décision du juge du contrat ;</w:t>
      </w:r>
    </w:p>
    <w:p w14:paraId="57DE0A37" w14:textId="4C09420D" w:rsidR="0003611A" w:rsidRDefault="007F4289" w:rsidP="0003611A">
      <w:pPr>
        <w:pStyle w:val="Paragraphedeliste"/>
        <w:numPr>
          <w:ilvl w:val="0"/>
          <w:numId w:val="46"/>
        </w:numPr>
        <w:spacing w:before="120"/>
        <w:ind w:left="714" w:hanging="357"/>
        <w:contextualSpacing w:val="0"/>
      </w:pPr>
      <w:r>
        <w:t>Recours</w:t>
      </w:r>
      <w:r w:rsidR="0003611A">
        <w:t xml:space="preserve"> de pleine juridiction par tout tiers susceptible d’être lésé, dans leurs intérêts, par la passation ou les clauses du contrat, et visant à contester la validité de ce dernier ou de certaines de ses clauses non réglementaires et divisibles. Ce recours peut être engagé dans un délai de deux mois à compter de l'accomplissement des mesures de publicité appropriées. notamment au moyen d'un avis mentionnant à la fois la conclusion du contrat et les modalités de sa consultation. Il peut être complété par une requête en référé tendant à ce qu'il soit sursis à l'exécution du contrat attaqué, jusqu'au prononcé de la décision du juge du contrat.</w:t>
      </w:r>
    </w:p>
    <w:p w14:paraId="7C3AD132" w14:textId="77777777" w:rsidR="0003611A" w:rsidRDefault="0003611A" w:rsidP="0003611A"/>
    <w:p w14:paraId="45EA01D3" w14:textId="380B7011" w:rsidR="00EB1C56" w:rsidRDefault="0003611A" w:rsidP="0003611A">
      <w:r>
        <w:t>Toute indication précise sur les recours susceptibles d’être engagés sera donnée par les services du greffe du Tribunal Administratif.</w:t>
      </w:r>
    </w:p>
    <w:p w14:paraId="29D6FBDE" w14:textId="77777777" w:rsidR="0003611A" w:rsidRDefault="0003611A" w:rsidP="0003611A"/>
    <w:p w14:paraId="3D03184D" w14:textId="14CE8A21" w:rsidR="0036741E" w:rsidRDefault="00EB1C56" w:rsidP="00EB1C56">
      <w:r>
        <w:t>Une fois exécutoire, le contrat pourra être consulté par toute personne qui en fera la demande expresse, auprès du concédant (</w:t>
      </w:r>
      <w:r w:rsidRPr="00623EB0">
        <w:rPr>
          <w:i/>
          <w:iCs/>
        </w:rPr>
        <w:t xml:space="preserve">dans les limites fixées par </w:t>
      </w:r>
      <w:r w:rsidR="00A8513A" w:rsidRPr="00623EB0">
        <w:rPr>
          <w:i/>
          <w:iCs/>
        </w:rPr>
        <w:t xml:space="preserve">le </w:t>
      </w:r>
      <w:r w:rsidR="00623EB0">
        <w:rPr>
          <w:i/>
          <w:iCs/>
        </w:rPr>
        <w:t>C</w:t>
      </w:r>
      <w:r w:rsidR="00A8513A" w:rsidRPr="00623EB0">
        <w:rPr>
          <w:i/>
          <w:iCs/>
        </w:rPr>
        <w:t>ode des relations entre le public et l'administration</w:t>
      </w:r>
      <w:r w:rsidR="00623EB0">
        <w:t>)</w:t>
      </w:r>
      <w:r>
        <w:t>.</w:t>
      </w:r>
    </w:p>
    <w:p w14:paraId="5642A16F" w14:textId="5538029A" w:rsidR="00507F3E" w:rsidRDefault="00507F3E" w:rsidP="00EB1C56"/>
    <w:p w14:paraId="3522C541" w14:textId="77777777" w:rsidR="00411E32" w:rsidRPr="00411E32" w:rsidRDefault="00411E32" w:rsidP="00411E32"/>
    <w:p w14:paraId="11F62828" w14:textId="77777777" w:rsidR="00411E32" w:rsidRPr="00411E32" w:rsidRDefault="00411E32" w:rsidP="00411E32"/>
    <w:p w14:paraId="2B6F3C55" w14:textId="77777777" w:rsidR="00411E32" w:rsidRPr="00411E32" w:rsidRDefault="00411E32" w:rsidP="00411E32"/>
    <w:p w14:paraId="656A4C63" w14:textId="77777777" w:rsidR="00411E32" w:rsidRPr="00411E32" w:rsidRDefault="00411E32" w:rsidP="00411E32"/>
    <w:p w14:paraId="3A01650E" w14:textId="77777777" w:rsidR="00411E32" w:rsidRPr="00411E32" w:rsidRDefault="00411E32" w:rsidP="00411E32"/>
    <w:p w14:paraId="628EA3EC" w14:textId="77777777" w:rsidR="00411E32" w:rsidRPr="00411E32" w:rsidRDefault="00411E32" w:rsidP="00411E32"/>
    <w:p w14:paraId="15338CC6" w14:textId="77777777" w:rsidR="00411E32" w:rsidRPr="00411E32" w:rsidRDefault="00411E32" w:rsidP="00411E32"/>
    <w:p w14:paraId="75AC3AF4" w14:textId="77777777" w:rsidR="00411E32" w:rsidRPr="00411E32" w:rsidRDefault="00411E32" w:rsidP="00411E32"/>
    <w:p w14:paraId="6B5E973A" w14:textId="77777777" w:rsidR="00411E32" w:rsidRPr="00411E32" w:rsidRDefault="00411E32" w:rsidP="00411E32"/>
    <w:p w14:paraId="26DC7E30" w14:textId="77777777" w:rsidR="00411E32" w:rsidRPr="00411E32" w:rsidRDefault="00411E32" w:rsidP="00411E32"/>
    <w:p w14:paraId="73E1C37D" w14:textId="77777777" w:rsidR="00411E32" w:rsidRDefault="00411E32" w:rsidP="00411E32"/>
    <w:p w14:paraId="37157A43" w14:textId="77777777" w:rsidR="00411E32" w:rsidRDefault="00411E32" w:rsidP="00411E32"/>
    <w:p w14:paraId="4E002CE3" w14:textId="252C96BE" w:rsidR="00411E32" w:rsidRPr="00411E32" w:rsidRDefault="00411E32" w:rsidP="00411E32">
      <w:pPr>
        <w:tabs>
          <w:tab w:val="left" w:pos="5630"/>
        </w:tabs>
      </w:pPr>
      <w:r>
        <w:tab/>
      </w:r>
    </w:p>
    <w:sectPr w:rsidR="00411E32" w:rsidRPr="00411E32" w:rsidSect="005A500D">
      <w:headerReference w:type="even" r:id="rId18"/>
      <w:footerReference w:type="default" r:id="rId19"/>
      <w:headerReference w:type="first" r:id="rId20"/>
      <w:pgSz w:w="11906" w:h="16838"/>
      <w:pgMar w:top="1417" w:right="1417" w:bottom="1417" w:left="1417" w:header="708" w:footer="44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D5D82" w14:textId="77777777" w:rsidR="005F6F93" w:rsidRDefault="005F6F93" w:rsidP="00403553">
      <w:r>
        <w:separator/>
      </w:r>
    </w:p>
  </w:endnote>
  <w:endnote w:type="continuationSeparator" w:id="0">
    <w:p w14:paraId="6134B4BB" w14:textId="77777777" w:rsidR="005F6F93" w:rsidRDefault="005F6F93" w:rsidP="00403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utura PT Medium">
    <w:altName w:val="Lucida Sans Unicode"/>
    <w:panose1 w:val="00000000000000000000"/>
    <w:charset w:val="00"/>
    <w:family w:val="swiss"/>
    <w:notTrueType/>
    <w:pitch w:val="variable"/>
    <w:sig w:usb0="A00002FF" w:usb1="5000204B" w:usb2="00000000" w:usb3="00000000" w:csb0="00000097"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3712565"/>
      <w:docPartObj>
        <w:docPartGallery w:val="Page Numbers (Bottom of Page)"/>
        <w:docPartUnique/>
      </w:docPartObj>
    </w:sdtPr>
    <w:sdtEndPr/>
    <w:sdtContent>
      <w:p w14:paraId="15ADD649" w14:textId="77777777" w:rsidR="00605FCE" w:rsidRDefault="00605FCE" w:rsidP="00411E32">
        <w:pPr>
          <w:pStyle w:val="Pieddepage"/>
          <w:jc w:val="center"/>
        </w:pPr>
        <w:r w:rsidRPr="00411E32">
          <w:rPr>
            <w:color w:val="004469"/>
            <w:sz w:val="18"/>
            <w:szCs w:val="20"/>
          </w:rPr>
          <w:fldChar w:fldCharType="begin"/>
        </w:r>
        <w:r w:rsidRPr="00411E32">
          <w:rPr>
            <w:color w:val="004469"/>
            <w:sz w:val="18"/>
            <w:szCs w:val="20"/>
          </w:rPr>
          <w:instrText>PAGE   \* MERGEFORMAT</w:instrText>
        </w:r>
        <w:r w:rsidRPr="00411E32">
          <w:rPr>
            <w:color w:val="004469"/>
            <w:sz w:val="18"/>
            <w:szCs w:val="20"/>
          </w:rPr>
          <w:fldChar w:fldCharType="separate"/>
        </w:r>
        <w:r w:rsidR="0083652C">
          <w:rPr>
            <w:noProof/>
            <w:color w:val="004469"/>
            <w:sz w:val="18"/>
            <w:szCs w:val="20"/>
          </w:rPr>
          <w:t>5</w:t>
        </w:r>
        <w:r w:rsidRPr="00411E32">
          <w:rPr>
            <w:color w:val="004469"/>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69484" w14:textId="77777777" w:rsidR="005F6F93" w:rsidRDefault="005F6F93" w:rsidP="00403553">
      <w:r>
        <w:separator/>
      </w:r>
    </w:p>
  </w:footnote>
  <w:footnote w:type="continuationSeparator" w:id="0">
    <w:p w14:paraId="66CBBA93" w14:textId="77777777" w:rsidR="005F6F93" w:rsidRDefault="005F6F93" w:rsidP="004035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FB774" w14:textId="77777777" w:rsidR="00605FCE" w:rsidRDefault="005F6F93">
    <w:pPr>
      <w:pStyle w:val="En-tte"/>
    </w:pPr>
    <w:r>
      <w:rPr>
        <w:noProof/>
      </w:rPr>
      <w:pict w14:anchorId="0F89F3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514126" o:spid="_x0000_s1026" type="#_x0000_t75" alt="" style="position:absolute;left:0;text-align:left;margin-left:0;margin-top:0;width:453.3pt;height:507.25pt;z-index:-251655168;mso-wrap-edited:f;mso-width-percent:0;mso-height-percent:0;mso-position-horizontal:center;mso-position-horizontal-relative:margin;mso-position-vertical:center;mso-position-vertical-relative:margin;mso-width-percent:0;mso-height-percent:0" o:allowincell="f">
          <v:imagedata r:id="rId1" o:title="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3C6DB" w14:textId="77777777" w:rsidR="00605FCE" w:rsidRDefault="005F6F93">
    <w:pPr>
      <w:pStyle w:val="En-tte"/>
    </w:pPr>
    <w:r>
      <w:rPr>
        <w:noProof/>
      </w:rPr>
      <w:pict w14:anchorId="5B0B64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514125" o:spid="_x0000_s1025" type="#_x0000_t75" alt="" style="position:absolute;left:0;text-align:left;margin-left:0;margin-top:0;width:453.3pt;height:507.25pt;z-index:-251656192;mso-wrap-edited:f;mso-width-percent:0;mso-height-percent:0;mso-position-horizontal:center;mso-position-horizontal-relative:margin;mso-position-vertical:center;mso-position-vertical-relative:margin;mso-width-percent:0;mso-height-percent:0" o:allowincell="f">
          <v:imagedata r:id="rId1" o:title="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0677"/>
    <w:multiLevelType w:val="multilevel"/>
    <w:tmpl w:val="31DAC5BE"/>
    <w:lvl w:ilvl="0">
      <w:start w:val="1"/>
      <w:numFmt w:val="decimal"/>
      <w:pStyle w:val="Titre1"/>
      <w:lvlText w:val="%1."/>
      <w:lvlJc w:val="left"/>
      <w:pPr>
        <w:ind w:left="720" w:hanging="360"/>
      </w:pPr>
      <w:rPr>
        <w:rFonts w:hint="default"/>
      </w:rPr>
    </w:lvl>
    <w:lvl w:ilvl="1">
      <w:start w:val="1"/>
      <w:numFmt w:val="decimal"/>
      <w:pStyle w:val="Titre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F97A5A"/>
    <w:multiLevelType w:val="hybridMultilevel"/>
    <w:tmpl w:val="218EB0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12932FF"/>
    <w:multiLevelType w:val="hybridMultilevel"/>
    <w:tmpl w:val="67465328"/>
    <w:lvl w:ilvl="0" w:tplc="040C0001">
      <w:start w:val="1"/>
      <w:numFmt w:val="bullet"/>
      <w:lvlText w:val=""/>
      <w:lvlJc w:val="left"/>
      <w:pPr>
        <w:ind w:left="720" w:hanging="360"/>
      </w:pPr>
      <w:rPr>
        <w:rFonts w:ascii="Symbol" w:hAnsi="Symbol" w:hint="default"/>
      </w:rPr>
    </w:lvl>
    <w:lvl w:ilvl="1" w:tplc="9D3CACB6">
      <w:numFmt w:val="bullet"/>
      <w:lvlText w:val="•"/>
      <w:lvlJc w:val="left"/>
      <w:pPr>
        <w:ind w:left="1790" w:hanging="710"/>
      </w:pPr>
      <w:rPr>
        <w:rFonts w:ascii="Arial" w:eastAsiaTheme="minorHAnsi" w:hAnsi="Arial"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1833286"/>
    <w:multiLevelType w:val="hybridMultilevel"/>
    <w:tmpl w:val="928EDE92"/>
    <w:lvl w:ilvl="0" w:tplc="040C0001">
      <w:start w:val="1"/>
      <w:numFmt w:val="bullet"/>
      <w:lvlText w:val=""/>
      <w:lvlJc w:val="left"/>
      <w:pPr>
        <w:ind w:left="1068" w:hanging="360"/>
      </w:pPr>
      <w:rPr>
        <w:rFonts w:ascii="Symbol" w:hAnsi="Symbol" w:hint="default"/>
      </w:rPr>
    </w:lvl>
    <w:lvl w:ilvl="1" w:tplc="18AC020E">
      <w:numFmt w:val="bullet"/>
      <w:lvlText w:val="•"/>
      <w:lvlJc w:val="left"/>
      <w:pPr>
        <w:ind w:left="2138" w:hanging="710"/>
      </w:pPr>
      <w:rPr>
        <w:rFonts w:ascii="Arial" w:eastAsiaTheme="minorHAnsi" w:hAnsi="Arial" w:cs="Arial"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15:restartNumberingAfterBreak="0">
    <w:nsid w:val="064362A8"/>
    <w:multiLevelType w:val="hybridMultilevel"/>
    <w:tmpl w:val="38C42A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90D785F"/>
    <w:multiLevelType w:val="hybridMultilevel"/>
    <w:tmpl w:val="615A44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990A4C"/>
    <w:multiLevelType w:val="hybridMultilevel"/>
    <w:tmpl w:val="8B6C3C7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93C40BA"/>
    <w:multiLevelType w:val="hybridMultilevel"/>
    <w:tmpl w:val="CB1C9FC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9482111"/>
    <w:multiLevelType w:val="hybridMultilevel"/>
    <w:tmpl w:val="6D7207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B0723E5"/>
    <w:multiLevelType w:val="hybridMultilevel"/>
    <w:tmpl w:val="9ED0F8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B596CEF"/>
    <w:multiLevelType w:val="hybridMultilevel"/>
    <w:tmpl w:val="C77435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B8A2C1A"/>
    <w:multiLevelType w:val="hybridMultilevel"/>
    <w:tmpl w:val="58984A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BF41B55"/>
    <w:multiLevelType w:val="multilevel"/>
    <w:tmpl w:val="A8DEE74C"/>
    <w:lvl w:ilvl="0">
      <w:start w:val="1"/>
      <w:numFmt w:val="decimal"/>
      <w:lvlText w:val="%1."/>
      <w:lvlJc w:val="left"/>
      <w:pPr>
        <w:ind w:left="720" w:hanging="360"/>
      </w:pPr>
      <w:rPr>
        <w:rFonts w:hint="default"/>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C5E0789"/>
    <w:multiLevelType w:val="hybridMultilevel"/>
    <w:tmpl w:val="62DE56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FE850AF"/>
    <w:multiLevelType w:val="hybridMultilevel"/>
    <w:tmpl w:val="34F87F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9781F62"/>
    <w:multiLevelType w:val="hybridMultilevel"/>
    <w:tmpl w:val="7798A4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9A735AB"/>
    <w:multiLevelType w:val="hybridMultilevel"/>
    <w:tmpl w:val="2B801E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19909F7"/>
    <w:multiLevelType w:val="hybridMultilevel"/>
    <w:tmpl w:val="181C34B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1DB56AA"/>
    <w:multiLevelType w:val="hybridMultilevel"/>
    <w:tmpl w:val="08A286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A033A65"/>
    <w:multiLevelType w:val="hybridMultilevel"/>
    <w:tmpl w:val="D5FE184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CEB41B7"/>
    <w:multiLevelType w:val="hybridMultilevel"/>
    <w:tmpl w:val="743A6CE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FAF6023"/>
    <w:multiLevelType w:val="hybridMultilevel"/>
    <w:tmpl w:val="C8365D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5BC6F77"/>
    <w:multiLevelType w:val="hybridMultilevel"/>
    <w:tmpl w:val="0C04556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BE96329"/>
    <w:multiLevelType w:val="hybridMultilevel"/>
    <w:tmpl w:val="F3B068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C0943E7"/>
    <w:multiLevelType w:val="hybridMultilevel"/>
    <w:tmpl w:val="622EFF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01218CB"/>
    <w:multiLevelType w:val="hybridMultilevel"/>
    <w:tmpl w:val="9DC2CA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66C3AE3"/>
    <w:multiLevelType w:val="hybridMultilevel"/>
    <w:tmpl w:val="9FE0E6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6C4599B"/>
    <w:multiLevelType w:val="hybridMultilevel"/>
    <w:tmpl w:val="CBAAB3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0126C2D"/>
    <w:multiLevelType w:val="hybridMultilevel"/>
    <w:tmpl w:val="8E68AC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42D575A"/>
    <w:multiLevelType w:val="hybridMultilevel"/>
    <w:tmpl w:val="C896A10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4A600C6"/>
    <w:multiLevelType w:val="hybridMultilevel"/>
    <w:tmpl w:val="98FEE1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6D53347"/>
    <w:multiLevelType w:val="hybridMultilevel"/>
    <w:tmpl w:val="B1A0CFA4"/>
    <w:lvl w:ilvl="0" w:tplc="6BF63284">
      <w:start w:val="1"/>
      <w:numFmt w:val="bullet"/>
      <w:lvlText w:val=""/>
      <w:lvlJc w:val="left"/>
      <w:pPr>
        <w:ind w:left="720" w:hanging="360"/>
      </w:pPr>
      <w:rPr>
        <w:rFonts w:ascii="Symbol" w:hAnsi="Symbol" w:hint="default"/>
      </w:rPr>
    </w:lvl>
    <w:lvl w:ilvl="1" w:tplc="727213DC">
      <w:start w:val="1"/>
      <w:numFmt w:val="bullet"/>
      <w:lvlText w:val="o"/>
      <w:lvlJc w:val="left"/>
      <w:pPr>
        <w:ind w:left="1440" w:hanging="360"/>
      </w:pPr>
      <w:rPr>
        <w:rFonts w:ascii="Courier New" w:hAnsi="Courier New" w:cs="Courier New" w:hint="default"/>
      </w:rPr>
    </w:lvl>
    <w:lvl w:ilvl="2" w:tplc="237495B8">
      <w:start w:val="1"/>
      <w:numFmt w:val="bullet"/>
      <w:lvlText w:val=""/>
      <w:lvlJc w:val="left"/>
      <w:pPr>
        <w:ind w:left="2160" w:hanging="360"/>
      </w:pPr>
      <w:rPr>
        <w:rFonts w:ascii="Wingdings" w:hAnsi="Wingdings" w:hint="default"/>
      </w:rPr>
    </w:lvl>
    <w:lvl w:ilvl="3" w:tplc="5C2CA0D8">
      <w:start w:val="1"/>
      <w:numFmt w:val="bullet"/>
      <w:lvlText w:val=""/>
      <w:lvlJc w:val="left"/>
      <w:pPr>
        <w:ind w:left="2880" w:hanging="360"/>
      </w:pPr>
      <w:rPr>
        <w:rFonts w:ascii="Symbol" w:hAnsi="Symbol" w:hint="default"/>
      </w:rPr>
    </w:lvl>
    <w:lvl w:ilvl="4" w:tplc="E654DF1A">
      <w:start w:val="1"/>
      <w:numFmt w:val="bullet"/>
      <w:lvlText w:val="o"/>
      <w:lvlJc w:val="left"/>
      <w:pPr>
        <w:ind w:left="3600" w:hanging="360"/>
      </w:pPr>
      <w:rPr>
        <w:rFonts w:ascii="Courier New" w:hAnsi="Courier New" w:cs="Courier New" w:hint="default"/>
      </w:rPr>
    </w:lvl>
    <w:lvl w:ilvl="5" w:tplc="9C9CAA3C">
      <w:start w:val="1"/>
      <w:numFmt w:val="bullet"/>
      <w:lvlText w:val=""/>
      <w:lvlJc w:val="left"/>
      <w:pPr>
        <w:ind w:left="4320" w:hanging="360"/>
      </w:pPr>
      <w:rPr>
        <w:rFonts w:ascii="Wingdings" w:hAnsi="Wingdings" w:hint="default"/>
      </w:rPr>
    </w:lvl>
    <w:lvl w:ilvl="6" w:tplc="4C3A9B52">
      <w:start w:val="1"/>
      <w:numFmt w:val="bullet"/>
      <w:lvlText w:val=""/>
      <w:lvlJc w:val="left"/>
      <w:pPr>
        <w:ind w:left="5040" w:hanging="360"/>
      </w:pPr>
      <w:rPr>
        <w:rFonts w:ascii="Symbol" w:hAnsi="Symbol" w:hint="default"/>
      </w:rPr>
    </w:lvl>
    <w:lvl w:ilvl="7" w:tplc="3DD8FC1E">
      <w:start w:val="1"/>
      <w:numFmt w:val="bullet"/>
      <w:lvlText w:val="o"/>
      <w:lvlJc w:val="left"/>
      <w:pPr>
        <w:ind w:left="5760" w:hanging="360"/>
      </w:pPr>
      <w:rPr>
        <w:rFonts w:ascii="Courier New" w:hAnsi="Courier New" w:cs="Courier New" w:hint="default"/>
      </w:rPr>
    </w:lvl>
    <w:lvl w:ilvl="8" w:tplc="8D5A3E66">
      <w:start w:val="1"/>
      <w:numFmt w:val="bullet"/>
      <w:lvlText w:val=""/>
      <w:lvlJc w:val="left"/>
      <w:pPr>
        <w:ind w:left="6480" w:hanging="360"/>
      </w:pPr>
      <w:rPr>
        <w:rFonts w:ascii="Wingdings" w:hAnsi="Wingdings" w:hint="default"/>
      </w:rPr>
    </w:lvl>
  </w:abstractNum>
  <w:abstractNum w:abstractNumId="32" w15:restartNumberingAfterBreak="0">
    <w:nsid w:val="69F1103D"/>
    <w:multiLevelType w:val="hybridMultilevel"/>
    <w:tmpl w:val="5100C1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B531D8B"/>
    <w:multiLevelType w:val="hybridMultilevel"/>
    <w:tmpl w:val="375299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D3F5E29"/>
    <w:multiLevelType w:val="hybridMultilevel"/>
    <w:tmpl w:val="08FA9F2A"/>
    <w:lvl w:ilvl="0" w:tplc="AA027854">
      <w:start w:val="1"/>
      <w:numFmt w:val="bullet"/>
      <w:lvlText w:val=""/>
      <w:lvlJc w:val="left"/>
      <w:pPr>
        <w:ind w:left="720" w:hanging="360"/>
      </w:pPr>
      <w:rPr>
        <w:rFonts w:ascii="Symbol" w:hAnsi="Symbol" w:hint="default"/>
      </w:rPr>
    </w:lvl>
    <w:lvl w:ilvl="1" w:tplc="A064BC72">
      <w:start w:val="1"/>
      <w:numFmt w:val="bullet"/>
      <w:lvlText w:val="o"/>
      <w:lvlJc w:val="left"/>
      <w:pPr>
        <w:ind w:left="1440" w:hanging="360"/>
      </w:pPr>
      <w:rPr>
        <w:rFonts w:ascii="Courier New" w:hAnsi="Courier New" w:cs="Courier New" w:hint="default"/>
      </w:rPr>
    </w:lvl>
    <w:lvl w:ilvl="2" w:tplc="152807E2">
      <w:start w:val="1"/>
      <w:numFmt w:val="bullet"/>
      <w:lvlText w:val=""/>
      <w:lvlJc w:val="left"/>
      <w:pPr>
        <w:ind w:left="2160" w:hanging="360"/>
      </w:pPr>
      <w:rPr>
        <w:rFonts w:ascii="Wingdings" w:hAnsi="Wingdings" w:hint="default"/>
      </w:rPr>
    </w:lvl>
    <w:lvl w:ilvl="3" w:tplc="DAB6FE8E">
      <w:start w:val="1"/>
      <w:numFmt w:val="bullet"/>
      <w:lvlText w:val=""/>
      <w:lvlJc w:val="left"/>
      <w:pPr>
        <w:ind w:left="2880" w:hanging="360"/>
      </w:pPr>
      <w:rPr>
        <w:rFonts w:ascii="Symbol" w:hAnsi="Symbol" w:hint="default"/>
      </w:rPr>
    </w:lvl>
    <w:lvl w:ilvl="4" w:tplc="2F08C21C">
      <w:start w:val="1"/>
      <w:numFmt w:val="bullet"/>
      <w:lvlText w:val="o"/>
      <w:lvlJc w:val="left"/>
      <w:pPr>
        <w:ind w:left="3600" w:hanging="360"/>
      </w:pPr>
      <w:rPr>
        <w:rFonts w:ascii="Courier New" w:hAnsi="Courier New" w:cs="Courier New" w:hint="default"/>
      </w:rPr>
    </w:lvl>
    <w:lvl w:ilvl="5" w:tplc="244A75D6">
      <w:start w:val="1"/>
      <w:numFmt w:val="bullet"/>
      <w:lvlText w:val=""/>
      <w:lvlJc w:val="left"/>
      <w:pPr>
        <w:ind w:left="4320" w:hanging="360"/>
      </w:pPr>
      <w:rPr>
        <w:rFonts w:ascii="Wingdings" w:hAnsi="Wingdings" w:hint="default"/>
      </w:rPr>
    </w:lvl>
    <w:lvl w:ilvl="6" w:tplc="F782C322">
      <w:start w:val="1"/>
      <w:numFmt w:val="bullet"/>
      <w:lvlText w:val=""/>
      <w:lvlJc w:val="left"/>
      <w:pPr>
        <w:ind w:left="5040" w:hanging="360"/>
      </w:pPr>
      <w:rPr>
        <w:rFonts w:ascii="Symbol" w:hAnsi="Symbol" w:hint="default"/>
      </w:rPr>
    </w:lvl>
    <w:lvl w:ilvl="7" w:tplc="7ED41318">
      <w:start w:val="1"/>
      <w:numFmt w:val="bullet"/>
      <w:lvlText w:val="o"/>
      <w:lvlJc w:val="left"/>
      <w:pPr>
        <w:ind w:left="5760" w:hanging="360"/>
      </w:pPr>
      <w:rPr>
        <w:rFonts w:ascii="Courier New" w:hAnsi="Courier New" w:cs="Courier New" w:hint="default"/>
      </w:rPr>
    </w:lvl>
    <w:lvl w:ilvl="8" w:tplc="F98040E4">
      <w:start w:val="1"/>
      <w:numFmt w:val="bullet"/>
      <w:lvlText w:val=""/>
      <w:lvlJc w:val="left"/>
      <w:pPr>
        <w:ind w:left="6480" w:hanging="360"/>
      </w:pPr>
      <w:rPr>
        <w:rFonts w:ascii="Wingdings" w:hAnsi="Wingdings" w:hint="default"/>
      </w:rPr>
    </w:lvl>
  </w:abstractNum>
  <w:abstractNum w:abstractNumId="35" w15:restartNumberingAfterBreak="0">
    <w:nsid w:val="6F945FB8"/>
    <w:multiLevelType w:val="hybridMultilevel"/>
    <w:tmpl w:val="DAF45B5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1FB070B"/>
    <w:multiLevelType w:val="hybridMultilevel"/>
    <w:tmpl w:val="C6566F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27F4300"/>
    <w:multiLevelType w:val="hybridMultilevel"/>
    <w:tmpl w:val="3014BCF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4D15524"/>
    <w:multiLevelType w:val="hybridMultilevel"/>
    <w:tmpl w:val="2F8A46C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A1540A4"/>
    <w:multiLevelType w:val="hybridMultilevel"/>
    <w:tmpl w:val="4232EA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AD6255B"/>
    <w:multiLevelType w:val="hybridMultilevel"/>
    <w:tmpl w:val="99D043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C3B3B78"/>
    <w:multiLevelType w:val="hybridMultilevel"/>
    <w:tmpl w:val="75AA5F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D9E7A31"/>
    <w:multiLevelType w:val="hybridMultilevel"/>
    <w:tmpl w:val="ECE252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F5F2C2D"/>
    <w:multiLevelType w:val="hybridMultilevel"/>
    <w:tmpl w:val="09A450E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54077408">
    <w:abstractNumId w:val="0"/>
  </w:num>
  <w:num w:numId="2" w16cid:durableId="303434937">
    <w:abstractNumId w:val="3"/>
  </w:num>
  <w:num w:numId="3" w16cid:durableId="1930767104">
    <w:abstractNumId w:val="40"/>
  </w:num>
  <w:num w:numId="4" w16cid:durableId="295719181">
    <w:abstractNumId w:val="33"/>
  </w:num>
  <w:num w:numId="5" w16cid:durableId="948588276">
    <w:abstractNumId w:val="38"/>
  </w:num>
  <w:num w:numId="6" w16cid:durableId="1583297860">
    <w:abstractNumId w:val="4"/>
  </w:num>
  <w:num w:numId="7" w16cid:durableId="1416592068">
    <w:abstractNumId w:val="22"/>
  </w:num>
  <w:num w:numId="8" w16cid:durableId="900017534">
    <w:abstractNumId w:val="26"/>
  </w:num>
  <w:num w:numId="9" w16cid:durableId="1419474105">
    <w:abstractNumId w:val="18"/>
  </w:num>
  <w:num w:numId="10" w16cid:durableId="1595283069">
    <w:abstractNumId w:val="23"/>
  </w:num>
  <w:num w:numId="11" w16cid:durableId="2115320613">
    <w:abstractNumId w:val="28"/>
  </w:num>
  <w:num w:numId="12" w16cid:durableId="992216448">
    <w:abstractNumId w:val="42"/>
  </w:num>
  <w:num w:numId="13" w16cid:durableId="1173376516">
    <w:abstractNumId w:val="14"/>
  </w:num>
  <w:num w:numId="14" w16cid:durableId="311908606">
    <w:abstractNumId w:val="43"/>
  </w:num>
  <w:num w:numId="15" w16cid:durableId="950433500">
    <w:abstractNumId w:val="41"/>
  </w:num>
  <w:num w:numId="16" w16cid:durableId="917330449">
    <w:abstractNumId w:val="1"/>
  </w:num>
  <w:num w:numId="17" w16cid:durableId="840506550">
    <w:abstractNumId w:val="15"/>
  </w:num>
  <w:num w:numId="18" w16cid:durableId="1351491067">
    <w:abstractNumId w:val="29"/>
  </w:num>
  <w:num w:numId="19" w16cid:durableId="1012226053">
    <w:abstractNumId w:val="20"/>
  </w:num>
  <w:num w:numId="20" w16cid:durableId="745685984">
    <w:abstractNumId w:val="16"/>
  </w:num>
  <w:num w:numId="21" w16cid:durableId="501892113">
    <w:abstractNumId w:val="30"/>
  </w:num>
  <w:num w:numId="22" w16cid:durableId="1909608381">
    <w:abstractNumId w:val="6"/>
  </w:num>
  <w:num w:numId="23" w16cid:durableId="130950933">
    <w:abstractNumId w:val="9"/>
  </w:num>
  <w:num w:numId="24" w16cid:durableId="2106724674">
    <w:abstractNumId w:val="10"/>
  </w:num>
  <w:num w:numId="25" w16cid:durableId="1527019983">
    <w:abstractNumId w:val="5"/>
  </w:num>
  <w:num w:numId="26" w16cid:durableId="76487368">
    <w:abstractNumId w:val="35"/>
  </w:num>
  <w:num w:numId="27" w16cid:durableId="109084501">
    <w:abstractNumId w:val="2"/>
  </w:num>
  <w:num w:numId="28" w16cid:durableId="1293947451">
    <w:abstractNumId w:val="37"/>
  </w:num>
  <w:num w:numId="29" w16cid:durableId="764033825">
    <w:abstractNumId w:val="21"/>
  </w:num>
  <w:num w:numId="30" w16cid:durableId="2025202865">
    <w:abstractNumId w:val="0"/>
  </w:num>
  <w:num w:numId="31" w16cid:durableId="1540967039">
    <w:abstractNumId w:val="27"/>
  </w:num>
  <w:num w:numId="32" w16cid:durableId="1510287809">
    <w:abstractNumId w:val="17"/>
  </w:num>
  <w:num w:numId="33" w16cid:durableId="2028676943">
    <w:abstractNumId w:val="0"/>
  </w:num>
  <w:num w:numId="34" w16cid:durableId="614599942">
    <w:abstractNumId w:val="0"/>
  </w:num>
  <w:num w:numId="35" w16cid:durableId="570846351">
    <w:abstractNumId w:val="0"/>
  </w:num>
  <w:num w:numId="36" w16cid:durableId="1885292413">
    <w:abstractNumId w:val="0"/>
  </w:num>
  <w:num w:numId="37" w16cid:durableId="208566467">
    <w:abstractNumId w:val="25"/>
  </w:num>
  <w:num w:numId="38" w16cid:durableId="1604728315">
    <w:abstractNumId w:val="0"/>
  </w:num>
  <w:num w:numId="39" w16cid:durableId="1017315887">
    <w:abstractNumId w:val="11"/>
  </w:num>
  <w:num w:numId="40" w16cid:durableId="109978567">
    <w:abstractNumId w:val="13"/>
  </w:num>
  <w:num w:numId="41" w16cid:durableId="1334455614">
    <w:abstractNumId w:val="24"/>
  </w:num>
  <w:num w:numId="42" w16cid:durableId="1706905254">
    <w:abstractNumId w:val="36"/>
  </w:num>
  <w:num w:numId="43" w16cid:durableId="398132464">
    <w:abstractNumId w:val="8"/>
  </w:num>
  <w:num w:numId="44" w16cid:durableId="900941526">
    <w:abstractNumId w:val="7"/>
  </w:num>
  <w:num w:numId="45" w16cid:durableId="1061053554">
    <w:abstractNumId w:val="39"/>
  </w:num>
  <w:num w:numId="46" w16cid:durableId="1979529960">
    <w:abstractNumId w:val="32"/>
  </w:num>
  <w:num w:numId="47" w16cid:durableId="848642134">
    <w:abstractNumId w:val="19"/>
  </w:num>
  <w:num w:numId="48" w16cid:durableId="1770657104">
    <w:abstractNumId w:val="31"/>
  </w:num>
  <w:num w:numId="49" w16cid:durableId="28456605">
    <w:abstractNumId w:val="34"/>
  </w:num>
  <w:num w:numId="50" w16cid:durableId="1940838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4088395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475494470">
    <w:abstractNumId w:val="0"/>
  </w:num>
  <w:num w:numId="53" w16cid:durableId="2068217328">
    <w:abstractNumId w:val="0"/>
  </w:num>
  <w:num w:numId="54" w16cid:durableId="18152973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0166084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641733789">
    <w:abstractNumId w:val="1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E3E59"/>
    <w:rsid w:val="00001B0D"/>
    <w:rsid w:val="0002461E"/>
    <w:rsid w:val="00024A2E"/>
    <w:rsid w:val="00025BEF"/>
    <w:rsid w:val="000275A3"/>
    <w:rsid w:val="00030E4B"/>
    <w:rsid w:val="0003611A"/>
    <w:rsid w:val="00051194"/>
    <w:rsid w:val="000527ED"/>
    <w:rsid w:val="00056855"/>
    <w:rsid w:val="00074198"/>
    <w:rsid w:val="000901E3"/>
    <w:rsid w:val="000938A4"/>
    <w:rsid w:val="000A2718"/>
    <w:rsid w:val="000A4CC6"/>
    <w:rsid w:val="000A62F7"/>
    <w:rsid w:val="000B526A"/>
    <w:rsid w:val="000C01D3"/>
    <w:rsid w:val="000D7F8F"/>
    <w:rsid w:val="000F694D"/>
    <w:rsid w:val="000F75E5"/>
    <w:rsid w:val="00107B68"/>
    <w:rsid w:val="00110AAE"/>
    <w:rsid w:val="00115AE6"/>
    <w:rsid w:val="001212EE"/>
    <w:rsid w:val="00123C6D"/>
    <w:rsid w:val="00146DF7"/>
    <w:rsid w:val="00150476"/>
    <w:rsid w:val="00155C7E"/>
    <w:rsid w:val="001617F5"/>
    <w:rsid w:val="00163845"/>
    <w:rsid w:val="00163876"/>
    <w:rsid w:val="00167A54"/>
    <w:rsid w:val="00170E75"/>
    <w:rsid w:val="00173112"/>
    <w:rsid w:val="00181059"/>
    <w:rsid w:val="001A0686"/>
    <w:rsid w:val="001B2E80"/>
    <w:rsid w:val="001C67F6"/>
    <w:rsid w:val="001E75C9"/>
    <w:rsid w:val="001F2DD9"/>
    <w:rsid w:val="002167CB"/>
    <w:rsid w:val="002257CD"/>
    <w:rsid w:val="00246AC8"/>
    <w:rsid w:val="00250CD7"/>
    <w:rsid w:val="0025269D"/>
    <w:rsid w:val="00253EBC"/>
    <w:rsid w:val="00267BF5"/>
    <w:rsid w:val="00275EA1"/>
    <w:rsid w:val="00276BDE"/>
    <w:rsid w:val="00280B23"/>
    <w:rsid w:val="00297C00"/>
    <w:rsid w:val="002A28F1"/>
    <w:rsid w:val="002B13D2"/>
    <w:rsid w:val="002E37F6"/>
    <w:rsid w:val="002E3A0A"/>
    <w:rsid w:val="002F44F0"/>
    <w:rsid w:val="002F6F7B"/>
    <w:rsid w:val="003037B3"/>
    <w:rsid w:val="0030480E"/>
    <w:rsid w:val="00305BC2"/>
    <w:rsid w:val="00307868"/>
    <w:rsid w:val="00324B5A"/>
    <w:rsid w:val="00346A4D"/>
    <w:rsid w:val="00352B01"/>
    <w:rsid w:val="00362774"/>
    <w:rsid w:val="0036741E"/>
    <w:rsid w:val="00372BC8"/>
    <w:rsid w:val="0038018D"/>
    <w:rsid w:val="003863EB"/>
    <w:rsid w:val="003A1A4F"/>
    <w:rsid w:val="003A424D"/>
    <w:rsid w:val="003A4D69"/>
    <w:rsid w:val="003B2BB2"/>
    <w:rsid w:val="003B32D9"/>
    <w:rsid w:val="003B3EA3"/>
    <w:rsid w:val="003B5711"/>
    <w:rsid w:val="003C1211"/>
    <w:rsid w:val="003C4376"/>
    <w:rsid w:val="003D0B1D"/>
    <w:rsid w:val="003D5118"/>
    <w:rsid w:val="003D5DAF"/>
    <w:rsid w:val="003D6700"/>
    <w:rsid w:val="00403553"/>
    <w:rsid w:val="004054B2"/>
    <w:rsid w:val="004062C6"/>
    <w:rsid w:val="00411E32"/>
    <w:rsid w:val="00415457"/>
    <w:rsid w:val="00415857"/>
    <w:rsid w:val="00416BCA"/>
    <w:rsid w:val="0041718A"/>
    <w:rsid w:val="00425711"/>
    <w:rsid w:val="0043002C"/>
    <w:rsid w:val="004315FD"/>
    <w:rsid w:val="0043724F"/>
    <w:rsid w:val="00441903"/>
    <w:rsid w:val="00455C7A"/>
    <w:rsid w:val="00461D8E"/>
    <w:rsid w:val="0047619F"/>
    <w:rsid w:val="0048370F"/>
    <w:rsid w:val="00484D39"/>
    <w:rsid w:val="00484DE6"/>
    <w:rsid w:val="00492C87"/>
    <w:rsid w:val="004C4C57"/>
    <w:rsid w:val="004D11F0"/>
    <w:rsid w:val="004D31BF"/>
    <w:rsid w:val="004D6A81"/>
    <w:rsid w:val="004E1753"/>
    <w:rsid w:val="00507F3E"/>
    <w:rsid w:val="00510358"/>
    <w:rsid w:val="0051138E"/>
    <w:rsid w:val="00532077"/>
    <w:rsid w:val="0054627B"/>
    <w:rsid w:val="00557460"/>
    <w:rsid w:val="00561B82"/>
    <w:rsid w:val="005869EA"/>
    <w:rsid w:val="00592A70"/>
    <w:rsid w:val="0059662C"/>
    <w:rsid w:val="005A500D"/>
    <w:rsid w:val="005B132C"/>
    <w:rsid w:val="005B642D"/>
    <w:rsid w:val="005C5634"/>
    <w:rsid w:val="005E28E5"/>
    <w:rsid w:val="005F67BA"/>
    <w:rsid w:val="005F6F93"/>
    <w:rsid w:val="00605FCE"/>
    <w:rsid w:val="00621480"/>
    <w:rsid w:val="00623EB0"/>
    <w:rsid w:val="0063378D"/>
    <w:rsid w:val="00640138"/>
    <w:rsid w:val="00644A56"/>
    <w:rsid w:val="00644F09"/>
    <w:rsid w:val="006634F6"/>
    <w:rsid w:val="006C4AAB"/>
    <w:rsid w:val="006E0972"/>
    <w:rsid w:val="007121AF"/>
    <w:rsid w:val="00713072"/>
    <w:rsid w:val="007177F7"/>
    <w:rsid w:val="007324A5"/>
    <w:rsid w:val="007637A6"/>
    <w:rsid w:val="007802E1"/>
    <w:rsid w:val="00784F1B"/>
    <w:rsid w:val="007940F3"/>
    <w:rsid w:val="007966F2"/>
    <w:rsid w:val="007B22AE"/>
    <w:rsid w:val="007B521C"/>
    <w:rsid w:val="007B6B72"/>
    <w:rsid w:val="007B7DA8"/>
    <w:rsid w:val="007D0294"/>
    <w:rsid w:val="007D580E"/>
    <w:rsid w:val="007E3E1B"/>
    <w:rsid w:val="007F0F7B"/>
    <w:rsid w:val="007F2EF1"/>
    <w:rsid w:val="007F4289"/>
    <w:rsid w:val="007F47D1"/>
    <w:rsid w:val="0080283A"/>
    <w:rsid w:val="00803C02"/>
    <w:rsid w:val="00806BCD"/>
    <w:rsid w:val="0081110C"/>
    <w:rsid w:val="00816018"/>
    <w:rsid w:val="00822AFB"/>
    <w:rsid w:val="00823F1D"/>
    <w:rsid w:val="0082421F"/>
    <w:rsid w:val="0082722B"/>
    <w:rsid w:val="0083069A"/>
    <w:rsid w:val="00832CF6"/>
    <w:rsid w:val="0083652C"/>
    <w:rsid w:val="0084422E"/>
    <w:rsid w:val="00860940"/>
    <w:rsid w:val="00863756"/>
    <w:rsid w:val="0086641D"/>
    <w:rsid w:val="00866ACB"/>
    <w:rsid w:val="00881AF7"/>
    <w:rsid w:val="00894F7F"/>
    <w:rsid w:val="008A5065"/>
    <w:rsid w:val="008A7094"/>
    <w:rsid w:val="008B3C5D"/>
    <w:rsid w:val="008B7017"/>
    <w:rsid w:val="008D2CCF"/>
    <w:rsid w:val="008E0799"/>
    <w:rsid w:val="008E0D07"/>
    <w:rsid w:val="008E0E56"/>
    <w:rsid w:val="00903E43"/>
    <w:rsid w:val="00910781"/>
    <w:rsid w:val="00927790"/>
    <w:rsid w:val="009306C3"/>
    <w:rsid w:val="009337AE"/>
    <w:rsid w:val="00955CB3"/>
    <w:rsid w:val="00984F12"/>
    <w:rsid w:val="00986C3C"/>
    <w:rsid w:val="00997999"/>
    <w:rsid w:val="009A0462"/>
    <w:rsid w:val="009A6A2C"/>
    <w:rsid w:val="009A74BD"/>
    <w:rsid w:val="009B1113"/>
    <w:rsid w:val="009D6E8D"/>
    <w:rsid w:val="009F543E"/>
    <w:rsid w:val="00A11651"/>
    <w:rsid w:val="00A1569C"/>
    <w:rsid w:val="00A22EE8"/>
    <w:rsid w:val="00A33380"/>
    <w:rsid w:val="00A374B5"/>
    <w:rsid w:val="00A445CD"/>
    <w:rsid w:val="00A46A76"/>
    <w:rsid w:val="00A61502"/>
    <w:rsid w:val="00A8513A"/>
    <w:rsid w:val="00A85F05"/>
    <w:rsid w:val="00A925F9"/>
    <w:rsid w:val="00A93E8E"/>
    <w:rsid w:val="00AA11B4"/>
    <w:rsid w:val="00AB25DA"/>
    <w:rsid w:val="00AB5195"/>
    <w:rsid w:val="00AC5B2D"/>
    <w:rsid w:val="00AD3B5F"/>
    <w:rsid w:val="00AD5D50"/>
    <w:rsid w:val="00AD6BEF"/>
    <w:rsid w:val="00AF03D2"/>
    <w:rsid w:val="00B01F57"/>
    <w:rsid w:val="00B02FC8"/>
    <w:rsid w:val="00B03636"/>
    <w:rsid w:val="00B30FFB"/>
    <w:rsid w:val="00B3745B"/>
    <w:rsid w:val="00B42177"/>
    <w:rsid w:val="00B4539A"/>
    <w:rsid w:val="00B458F5"/>
    <w:rsid w:val="00B52AEC"/>
    <w:rsid w:val="00B53CF2"/>
    <w:rsid w:val="00B57422"/>
    <w:rsid w:val="00B6629B"/>
    <w:rsid w:val="00B75EC7"/>
    <w:rsid w:val="00B91813"/>
    <w:rsid w:val="00BA3A69"/>
    <w:rsid w:val="00BA4A0A"/>
    <w:rsid w:val="00BB1170"/>
    <w:rsid w:val="00BC38D9"/>
    <w:rsid w:val="00BD3F38"/>
    <w:rsid w:val="00BD6A84"/>
    <w:rsid w:val="00BD6F16"/>
    <w:rsid w:val="00BE5850"/>
    <w:rsid w:val="00BF2089"/>
    <w:rsid w:val="00BF718E"/>
    <w:rsid w:val="00C246F0"/>
    <w:rsid w:val="00C35296"/>
    <w:rsid w:val="00C36A61"/>
    <w:rsid w:val="00C45292"/>
    <w:rsid w:val="00C52B2C"/>
    <w:rsid w:val="00C547C9"/>
    <w:rsid w:val="00C5758E"/>
    <w:rsid w:val="00C610A2"/>
    <w:rsid w:val="00C643A6"/>
    <w:rsid w:val="00C76823"/>
    <w:rsid w:val="00C96BC1"/>
    <w:rsid w:val="00CA5692"/>
    <w:rsid w:val="00CC061A"/>
    <w:rsid w:val="00CD0B67"/>
    <w:rsid w:val="00CD63AF"/>
    <w:rsid w:val="00D04BA6"/>
    <w:rsid w:val="00D052CD"/>
    <w:rsid w:val="00D06E12"/>
    <w:rsid w:val="00D33A13"/>
    <w:rsid w:val="00D42C82"/>
    <w:rsid w:val="00D4534F"/>
    <w:rsid w:val="00D51F5C"/>
    <w:rsid w:val="00D96659"/>
    <w:rsid w:val="00DA2435"/>
    <w:rsid w:val="00DB1CA3"/>
    <w:rsid w:val="00DB7E14"/>
    <w:rsid w:val="00DE2E15"/>
    <w:rsid w:val="00DE3E59"/>
    <w:rsid w:val="00DF4DD5"/>
    <w:rsid w:val="00DF6B20"/>
    <w:rsid w:val="00E4029B"/>
    <w:rsid w:val="00E54AF9"/>
    <w:rsid w:val="00E63092"/>
    <w:rsid w:val="00E64CD0"/>
    <w:rsid w:val="00E65D03"/>
    <w:rsid w:val="00E66301"/>
    <w:rsid w:val="00E71288"/>
    <w:rsid w:val="00E73E35"/>
    <w:rsid w:val="00E76C37"/>
    <w:rsid w:val="00EA031E"/>
    <w:rsid w:val="00EA04EA"/>
    <w:rsid w:val="00EA128F"/>
    <w:rsid w:val="00EA1C70"/>
    <w:rsid w:val="00EA73B7"/>
    <w:rsid w:val="00EB1C56"/>
    <w:rsid w:val="00EC36FE"/>
    <w:rsid w:val="00EC716F"/>
    <w:rsid w:val="00F50862"/>
    <w:rsid w:val="00F52023"/>
    <w:rsid w:val="00F6649A"/>
    <w:rsid w:val="00FA29BA"/>
    <w:rsid w:val="00FB31A5"/>
    <w:rsid w:val="00FC286E"/>
    <w:rsid w:val="00FD1690"/>
    <w:rsid w:val="00FD5FE5"/>
    <w:rsid w:val="00FF6535"/>
    <w:rsid w:val="00FF6CE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8979EF"/>
  <w15:docId w15:val="{2048A596-F1FD-4272-90ED-C11CA05F4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F7B"/>
    <w:pPr>
      <w:spacing w:after="0" w:line="240" w:lineRule="auto"/>
      <w:jc w:val="both"/>
    </w:pPr>
    <w:rPr>
      <w:rFonts w:ascii="Arial" w:hAnsi="Arial"/>
      <w:sz w:val="20"/>
    </w:rPr>
  </w:style>
  <w:style w:type="paragraph" w:styleId="Titre1">
    <w:name w:val="heading 1"/>
    <w:basedOn w:val="Normal"/>
    <w:next w:val="Normal"/>
    <w:link w:val="Titre1Car"/>
    <w:autoRedefine/>
    <w:uiPriority w:val="9"/>
    <w:qFormat/>
    <w:rsid w:val="00863756"/>
    <w:pPr>
      <w:keepNext/>
      <w:keepLines/>
      <w:numPr>
        <w:numId w:val="1"/>
      </w:numPr>
      <w:spacing w:before="240"/>
      <w:outlineLvl w:val="0"/>
    </w:pPr>
    <w:rPr>
      <w:rFonts w:eastAsiaTheme="majorEastAsia" w:cstheme="majorBidi"/>
      <w:b/>
      <w:bCs/>
      <w:color w:val="004469"/>
      <w:sz w:val="32"/>
      <w:szCs w:val="32"/>
    </w:rPr>
  </w:style>
  <w:style w:type="paragraph" w:styleId="Titre2">
    <w:name w:val="heading 2"/>
    <w:basedOn w:val="Normal"/>
    <w:next w:val="Normal"/>
    <w:link w:val="Titre2Car"/>
    <w:autoRedefine/>
    <w:uiPriority w:val="9"/>
    <w:unhideWhenUsed/>
    <w:qFormat/>
    <w:rsid w:val="00623EB0"/>
    <w:pPr>
      <w:keepNext/>
      <w:keepLines/>
      <w:numPr>
        <w:ilvl w:val="1"/>
        <w:numId w:val="1"/>
      </w:numPr>
      <w:spacing w:before="40"/>
      <w:outlineLvl w:val="1"/>
    </w:pPr>
    <w:rPr>
      <w:rFonts w:eastAsiaTheme="majorEastAsia" w:cstheme="majorBidi"/>
      <w:color w:val="4472C4" w:themeColor="accent1"/>
      <w:sz w:val="26"/>
      <w:szCs w:val="26"/>
    </w:rPr>
  </w:style>
  <w:style w:type="paragraph" w:styleId="Titre5">
    <w:name w:val="heading 5"/>
    <w:basedOn w:val="Normal"/>
    <w:next w:val="Normal"/>
    <w:link w:val="Titre5Car"/>
    <w:uiPriority w:val="99"/>
    <w:qFormat/>
    <w:rsid w:val="009B1113"/>
    <w:pPr>
      <w:overflowPunct w:val="0"/>
      <w:autoSpaceDE w:val="0"/>
      <w:autoSpaceDN w:val="0"/>
      <w:adjustRightInd w:val="0"/>
      <w:spacing w:before="120" w:line="288" w:lineRule="auto"/>
      <w:textAlignment w:val="baseline"/>
      <w:outlineLvl w:val="4"/>
    </w:pPr>
    <w:rPr>
      <w:rFonts w:ascii="Calibri" w:eastAsia="Times New Roman" w:hAnsi="Calibri" w:cs="Times New Roman"/>
      <w:b/>
      <w:i/>
      <w:sz w:val="22"/>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403553"/>
    <w:pPr>
      <w:tabs>
        <w:tab w:val="center" w:pos="4536"/>
        <w:tab w:val="right" w:pos="9072"/>
      </w:tabs>
    </w:pPr>
  </w:style>
  <w:style w:type="character" w:customStyle="1" w:styleId="En-tteCar">
    <w:name w:val="En-tête Car"/>
    <w:basedOn w:val="Policepardfaut"/>
    <w:link w:val="En-tte"/>
    <w:uiPriority w:val="99"/>
    <w:rsid w:val="00403553"/>
    <w:rPr>
      <w:rFonts w:ascii="Futura PT Medium" w:hAnsi="Futura PT Medium"/>
      <w:sz w:val="18"/>
    </w:rPr>
  </w:style>
  <w:style w:type="paragraph" w:styleId="Pieddepage">
    <w:name w:val="footer"/>
    <w:basedOn w:val="Normal"/>
    <w:link w:val="PieddepageCar"/>
    <w:uiPriority w:val="99"/>
    <w:unhideWhenUsed/>
    <w:rsid w:val="00403553"/>
    <w:pPr>
      <w:tabs>
        <w:tab w:val="center" w:pos="4536"/>
        <w:tab w:val="right" w:pos="9072"/>
      </w:tabs>
    </w:pPr>
  </w:style>
  <w:style w:type="character" w:customStyle="1" w:styleId="PieddepageCar">
    <w:name w:val="Pied de page Car"/>
    <w:basedOn w:val="Policepardfaut"/>
    <w:link w:val="Pieddepage"/>
    <w:uiPriority w:val="99"/>
    <w:rsid w:val="00403553"/>
    <w:rPr>
      <w:rFonts w:ascii="Futura PT Medium" w:hAnsi="Futura PT Medium"/>
      <w:sz w:val="18"/>
    </w:rPr>
  </w:style>
  <w:style w:type="paragraph" w:styleId="Sansinterligne">
    <w:name w:val="No Spacing"/>
    <w:link w:val="SansinterligneCar"/>
    <w:uiPriority w:val="1"/>
    <w:qFormat/>
    <w:rsid w:val="00B91813"/>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B91813"/>
    <w:rPr>
      <w:rFonts w:eastAsiaTheme="minorEastAsia"/>
      <w:lang w:eastAsia="fr-FR"/>
    </w:rPr>
  </w:style>
  <w:style w:type="paragraph" w:styleId="Titre">
    <w:name w:val="Title"/>
    <w:basedOn w:val="Normal"/>
    <w:next w:val="Normal"/>
    <w:link w:val="TitreCar"/>
    <w:uiPriority w:val="10"/>
    <w:qFormat/>
    <w:rsid w:val="00B91813"/>
    <w:pPr>
      <w:spacing w:line="216" w:lineRule="auto"/>
      <w:contextualSpacing/>
    </w:pPr>
    <w:rPr>
      <w:rFonts w:asciiTheme="majorHAnsi" w:eastAsiaTheme="majorEastAsia" w:hAnsiTheme="majorHAnsi" w:cstheme="majorBidi"/>
      <w:color w:val="404040" w:themeColor="text1" w:themeTint="BF"/>
      <w:spacing w:val="-10"/>
      <w:kern w:val="28"/>
      <w:sz w:val="56"/>
      <w:szCs w:val="56"/>
      <w:lang w:eastAsia="fr-FR"/>
    </w:rPr>
  </w:style>
  <w:style w:type="character" w:customStyle="1" w:styleId="TitreCar">
    <w:name w:val="Titre Car"/>
    <w:basedOn w:val="Policepardfaut"/>
    <w:link w:val="Titre"/>
    <w:uiPriority w:val="10"/>
    <w:rsid w:val="00B91813"/>
    <w:rPr>
      <w:rFonts w:asciiTheme="majorHAnsi" w:eastAsiaTheme="majorEastAsia" w:hAnsiTheme="majorHAnsi" w:cstheme="majorBidi"/>
      <w:color w:val="404040" w:themeColor="text1" w:themeTint="BF"/>
      <w:spacing w:val="-10"/>
      <w:kern w:val="28"/>
      <w:sz w:val="56"/>
      <w:szCs w:val="56"/>
      <w:lang w:eastAsia="fr-FR"/>
    </w:rPr>
  </w:style>
  <w:style w:type="paragraph" w:styleId="Sous-titre">
    <w:name w:val="Subtitle"/>
    <w:basedOn w:val="Normal"/>
    <w:next w:val="Normal"/>
    <w:link w:val="Sous-titreCar"/>
    <w:uiPriority w:val="11"/>
    <w:qFormat/>
    <w:rsid w:val="00B91813"/>
    <w:pPr>
      <w:numPr>
        <w:ilvl w:val="1"/>
      </w:numPr>
      <w:spacing w:after="160" w:line="259" w:lineRule="auto"/>
    </w:pPr>
    <w:rPr>
      <w:rFonts w:asciiTheme="minorHAnsi" w:eastAsiaTheme="minorEastAsia" w:hAnsiTheme="minorHAnsi" w:cs="Times New Roman"/>
      <w:color w:val="5A5A5A" w:themeColor="text1" w:themeTint="A5"/>
      <w:spacing w:val="15"/>
      <w:sz w:val="22"/>
      <w:lang w:eastAsia="fr-FR"/>
    </w:rPr>
  </w:style>
  <w:style w:type="character" w:customStyle="1" w:styleId="Sous-titreCar">
    <w:name w:val="Sous-titre Car"/>
    <w:basedOn w:val="Policepardfaut"/>
    <w:link w:val="Sous-titre"/>
    <w:uiPriority w:val="11"/>
    <w:rsid w:val="00B91813"/>
    <w:rPr>
      <w:rFonts w:eastAsiaTheme="minorEastAsia" w:cs="Times New Roman"/>
      <w:color w:val="5A5A5A" w:themeColor="text1" w:themeTint="A5"/>
      <w:spacing w:val="15"/>
      <w:lang w:eastAsia="fr-FR"/>
    </w:rPr>
  </w:style>
  <w:style w:type="character" w:customStyle="1" w:styleId="Titre5Car">
    <w:name w:val="Titre 5 Car"/>
    <w:basedOn w:val="Policepardfaut"/>
    <w:link w:val="Titre5"/>
    <w:uiPriority w:val="99"/>
    <w:rsid w:val="009B1113"/>
    <w:rPr>
      <w:rFonts w:ascii="Calibri" w:eastAsia="Times New Roman" w:hAnsi="Calibri" w:cs="Times New Roman"/>
      <w:b/>
      <w:i/>
      <w:szCs w:val="20"/>
    </w:rPr>
  </w:style>
  <w:style w:type="character" w:styleId="Lienhypertexte">
    <w:name w:val="Hyperlink"/>
    <w:uiPriority w:val="99"/>
    <w:rsid w:val="009B1113"/>
    <w:rPr>
      <w:rFonts w:cs="Times New Roman"/>
      <w:color w:val="000080"/>
      <w:u w:val="single"/>
    </w:rPr>
  </w:style>
  <w:style w:type="character" w:styleId="Textedelespacerserv">
    <w:name w:val="Placeholder Text"/>
    <w:basedOn w:val="Policepardfaut"/>
    <w:uiPriority w:val="99"/>
    <w:semiHidden/>
    <w:rsid w:val="0086641D"/>
    <w:rPr>
      <w:color w:val="808080"/>
    </w:rPr>
  </w:style>
  <w:style w:type="character" w:customStyle="1" w:styleId="Titre1Car">
    <w:name w:val="Titre 1 Car"/>
    <w:basedOn w:val="Policepardfaut"/>
    <w:link w:val="Titre1"/>
    <w:uiPriority w:val="9"/>
    <w:rsid w:val="00863756"/>
    <w:rPr>
      <w:rFonts w:ascii="Arial" w:eastAsiaTheme="majorEastAsia" w:hAnsi="Arial" w:cstheme="majorBidi"/>
      <w:b/>
      <w:bCs/>
      <w:color w:val="004469"/>
      <w:sz w:val="32"/>
      <w:szCs w:val="32"/>
    </w:rPr>
  </w:style>
  <w:style w:type="paragraph" w:styleId="En-ttedetabledesmatires">
    <w:name w:val="TOC Heading"/>
    <w:basedOn w:val="Titre1"/>
    <w:next w:val="Normal"/>
    <w:uiPriority w:val="39"/>
    <w:unhideWhenUsed/>
    <w:qFormat/>
    <w:rsid w:val="0086641D"/>
    <w:pPr>
      <w:spacing w:line="259" w:lineRule="auto"/>
      <w:outlineLvl w:val="9"/>
    </w:pPr>
    <w:rPr>
      <w:lang w:eastAsia="fr-FR"/>
    </w:rPr>
  </w:style>
  <w:style w:type="table" w:styleId="Grilledutableau">
    <w:name w:val="Table Grid"/>
    <w:aliases w:val="Tableau IDRA,GT0,CV1,chiffres,Bordure,Encadré"/>
    <w:basedOn w:val="TableauNormal"/>
    <w:uiPriority w:val="59"/>
    <w:rsid w:val="00863756"/>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M1">
    <w:name w:val="toc 1"/>
    <w:basedOn w:val="Normal"/>
    <w:next w:val="Normal"/>
    <w:autoRedefine/>
    <w:uiPriority w:val="39"/>
    <w:unhideWhenUsed/>
    <w:rsid w:val="00623EB0"/>
    <w:pPr>
      <w:tabs>
        <w:tab w:val="left" w:pos="440"/>
        <w:tab w:val="right" w:leader="dot" w:pos="9062"/>
      </w:tabs>
      <w:spacing w:after="100"/>
    </w:pPr>
  </w:style>
  <w:style w:type="character" w:customStyle="1" w:styleId="Titre2Car">
    <w:name w:val="Titre 2 Car"/>
    <w:basedOn w:val="Policepardfaut"/>
    <w:link w:val="Titre2"/>
    <w:uiPriority w:val="9"/>
    <w:rsid w:val="00623EB0"/>
    <w:rPr>
      <w:rFonts w:ascii="Arial" w:eastAsiaTheme="majorEastAsia" w:hAnsi="Arial" w:cstheme="majorBidi"/>
      <w:color w:val="4472C4" w:themeColor="accent1"/>
      <w:sz w:val="26"/>
      <w:szCs w:val="26"/>
    </w:rPr>
  </w:style>
  <w:style w:type="paragraph" w:styleId="Paragraphedeliste">
    <w:name w:val="List Paragraph"/>
    <w:aliases w:val="Puce focus,Contact,calia titre 3,texte de base,lp1,Bullet OSM,MSA_EDF_Bullet3,TOC style,AMR Paragraphe de liste 1er niveau,Source,Colorful List - Accent 11,List Paragraph3,List Paragraph2,Bull - Bullet niveau 1,Niveau1,ARS Puces,norm"/>
    <w:basedOn w:val="Normal"/>
    <w:link w:val="ParagraphedelisteCar"/>
    <w:uiPriority w:val="34"/>
    <w:qFormat/>
    <w:rsid w:val="005869EA"/>
    <w:pPr>
      <w:ind w:left="720"/>
      <w:contextualSpacing/>
    </w:pPr>
  </w:style>
  <w:style w:type="character" w:customStyle="1" w:styleId="Mentionnonrsolue1">
    <w:name w:val="Mention non résolue1"/>
    <w:basedOn w:val="Policepardfaut"/>
    <w:uiPriority w:val="99"/>
    <w:semiHidden/>
    <w:unhideWhenUsed/>
    <w:rsid w:val="0036741E"/>
    <w:rPr>
      <w:color w:val="605E5C"/>
      <w:shd w:val="clear" w:color="auto" w:fill="E1DFDD"/>
    </w:rPr>
  </w:style>
  <w:style w:type="character" w:styleId="Lienhypertextesuivivisit">
    <w:name w:val="FollowedHyperlink"/>
    <w:basedOn w:val="Policepardfaut"/>
    <w:uiPriority w:val="99"/>
    <w:semiHidden/>
    <w:unhideWhenUsed/>
    <w:rsid w:val="0036741E"/>
    <w:rPr>
      <w:color w:val="954F72" w:themeColor="followedHyperlink"/>
      <w:u w:val="single"/>
    </w:rPr>
  </w:style>
  <w:style w:type="paragraph" w:styleId="TM2">
    <w:name w:val="toc 2"/>
    <w:basedOn w:val="Normal"/>
    <w:next w:val="Normal"/>
    <w:autoRedefine/>
    <w:uiPriority w:val="39"/>
    <w:unhideWhenUsed/>
    <w:rsid w:val="0080283A"/>
    <w:pPr>
      <w:spacing w:after="100"/>
      <w:ind w:left="200"/>
    </w:pPr>
  </w:style>
  <w:style w:type="character" w:customStyle="1" w:styleId="ParagraphedelisteCar">
    <w:name w:val="Paragraphe de liste Car"/>
    <w:aliases w:val="Puce focus Car,Contact Car,calia titre 3 Car,texte de base Car,lp1 Car,Bullet OSM Car,MSA_EDF_Bullet3 Car,TOC style Car,AMR Paragraphe de liste 1er niveau Car,Source Car,Colorful List - Accent 11 Car,List Paragraph3 Car,norm Car"/>
    <w:link w:val="Paragraphedeliste"/>
    <w:uiPriority w:val="34"/>
    <w:qFormat/>
    <w:locked/>
    <w:rsid w:val="003B3EA3"/>
    <w:rPr>
      <w:rFonts w:ascii="Arial" w:hAnsi="Arial"/>
      <w:sz w:val="20"/>
    </w:rPr>
  </w:style>
  <w:style w:type="paragraph" w:styleId="Rvision">
    <w:name w:val="Revision"/>
    <w:hidden/>
    <w:uiPriority w:val="99"/>
    <w:semiHidden/>
    <w:rsid w:val="00803C02"/>
    <w:pPr>
      <w:spacing w:after="0" w:line="240" w:lineRule="auto"/>
    </w:pPr>
    <w:rPr>
      <w:rFonts w:ascii="Arial" w:hAnsi="Arial"/>
      <w:sz w:val="20"/>
    </w:rPr>
  </w:style>
  <w:style w:type="character" w:styleId="Marquedecommentaire">
    <w:name w:val="annotation reference"/>
    <w:basedOn w:val="Policepardfaut"/>
    <w:uiPriority w:val="99"/>
    <w:semiHidden/>
    <w:unhideWhenUsed/>
    <w:rsid w:val="00803C02"/>
    <w:rPr>
      <w:sz w:val="16"/>
      <w:szCs w:val="16"/>
    </w:rPr>
  </w:style>
  <w:style w:type="paragraph" w:styleId="Commentaire">
    <w:name w:val="annotation text"/>
    <w:basedOn w:val="Normal"/>
    <w:link w:val="CommentaireCar"/>
    <w:uiPriority w:val="99"/>
    <w:unhideWhenUsed/>
    <w:rsid w:val="00803C02"/>
    <w:rPr>
      <w:szCs w:val="20"/>
    </w:rPr>
  </w:style>
  <w:style w:type="character" w:customStyle="1" w:styleId="CommentaireCar">
    <w:name w:val="Commentaire Car"/>
    <w:basedOn w:val="Policepardfaut"/>
    <w:link w:val="Commentaire"/>
    <w:uiPriority w:val="99"/>
    <w:rsid w:val="00803C02"/>
    <w:rPr>
      <w:rFonts w:ascii="Arial" w:hAnsi="Arial"/>
      <w:sz w:val="20"/>
      <w:szCs w:val="20"/>
    </w:rPr>
  </w:style>
  <w:style w:type="paragraph" w:styleId="Objetducommentaire">
    <w:name w:val="annotation subject"/>
    <w:basedOn w:val="Commentaire"/>
    <w:next w:val="Commentaire"/>
    <w:link w:val="ObjetducommentaireCar"/>
    <w:uiPriority w:val="99"/>
    <w:semiHidden/>
    <w:unhideWhenUsed/>
    <w:rsid w:val="00803C02"/>
    <w:rPr>
      <w:b/>
      <w:bCs/>
    </w:rPr>
  </w:style>
  <w:style w:type="character" w:customStyle="1" w:styleId="ObjetducommentaireCar">
    <w:name w:val="Objet du commentaire Car"/>
    <w:basedOn w:val="CommentaireCar"/>
    <w:link w:val="Objetducommentaire"/>
    <w:uiPriority w:val="99"/>
    <w:semiHidden/>
    <w:rsid w:val="00803C02"/>
    <w:rPr>
      <w:rFonts w:ascii="Arial" w:hAnsi="Arial"/>
      <w:b/>
      <w:bCs/>
      <w:sz w:val="20"/>
      <w:szCs w:val="20"/>
    </w:rPr>
  </w:style>
  <w:style w:type="paragraph" w:customStyle="1" w:styleId="paragraphe">
    <w:name w:val="paragraphe"/>
    <w:basedOn w:val="Normal"/>
    <w:link w:val="paragrapheCar"/>
    <w:rsid w:val="00425711"/>
    <w:pPr>
      <w:spacing w:after="120" w:line="276" w:lineRule="auto"/>
    </w:pPr>
    <w:rPr>
      <w:rFonts w:ascii="Cambria" w:eastAsia="Calibri" w:hAnsi="Cambria" w:cs="Times New Roman"/>
      <w:sz w:val="22"/>
      <w:lang w:eastAsia="fr-FR"/>
    </w:rPr>
  </w:style>
  <w:style w:type="character" w:customStyle="1" w:styleId="paragrapheCar">
    <w:name w:val="paragraphe Car"/>
    <w:basedOn w:val="Policepardfaut"/>
    <w:link w:val="paragraphe"/>
    <w:rsid w:val="00425711"/>
    <w:rPr>
      <w:rFonts w:ascii="Cambria" w:eastAsia="Calibri" w:hAnsi="Cambria" w:cs="Times New Roman"/>
      <w:lang w:eastAsia="fr-FR"/>
    </w:rPr>
  </w:style>
  <w:style w:type="paragraph" w:customStyle="1" w:styleId="Lettre">
    <w:name w:val="Lettre"/>
    <w:rsid w:val="00A8513A"/>
    <w:pPr>
      <w:widowControl w:val="0"/>
      <w:autoSpaceDE w:val="0"/>
      <w:autoSpaceDN w:val="0"/>
      <w:adjustRightInd w:val="0"/>
      <w:spacing w:after="0" w:line="240" w:lineRule="auto"/>
      <w:jc w:val="both"/>
    </w:pPr>
    <w:rPr>
      <w:rFonts w:ascii="Times New Roman" w:eastAsia="Times New Roman" w:hAnsi="Times New Roman" w:cs="Times New Roman"/>
      <w:noProof/>
      <w:sz w:val="24"/>
      <w:szCs w:val="24"/>
      <w:lang w:val="en-US" w:eastAsia="fr-FR"/>
    </w:rPr>
  </w:style>
  <w:style w:type="paragraph" w:styleId="NormalWeb">
    <w:name w:val="Normal (Web)"/>
    <w:basedOn w:val="Normal"/>
    <w:uiPriority w:val="99"/>
    <w:semiHidden/>
    <w:unhideWhenUsed/>
    <w:rsid w:val="00FF6535"/>
    <w:pPr>
      <w:spacing w:before="100" w:beforeAutospacing="1" w:after="100" w:afterAutospacing="1"/>
      <w:jc w:val="left"/>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4E1753"/>
    <w:rPr>
      <w:rFonts w:ascii="Tahoma" w:hAnsi="Tahoma" w:cs="Tahoma"/>
      <w:sz w:val="16"/>
      <w:szCs w:val="16"/>
    </w:rPr>
  </w:style>
  <w:style w:type="character" w:customStyle="1" w:styleId="TextedebullesCar">
    <w:name w:val="Texte de bulles Car"/>
    <w:basedOn w:val="Policepardfaut"/>
    <w:link w:val="Textedebulles"/>
    <w:uiPriority w:val="99"/>
    <w:semiHidden/>
    <w:rsid w:val="004E1753"/>
    <w:rPr>
      <w:rFonts w:ascii="Tahoma" w:hAnsi="Tahoma" w:cs="Tahoma"/>
      <w:sz w:val="16"/>
      <w:szCs w:val="16"/>
    </w:rPr>
  </w:style>
  <w:style w:type="character" w:styleId="Mentionnonrsolue">
    <w:name w:val="Unresolved Mention"/>
    <w:basedOn w:val="Policepardfaut"/>
    <w:uiPriority w:val="99"/>
    <w:semiHidden/>
    <w:unhideWhenUsed/>
    <w:rsid w:val="007F42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317909">
      <w:bodyDiv w:val="1"/>
      <w:marLeft w:val="0"/>
      <w:marRight w:val="0"/>
      <w:marTop w:val="0"/>
      <w:marBottom w:val="0"/>
      <w:divBdr>
        <w:top w:val="none" w:sz="0" w:space="0" w:color="auto"/>
        <w:left w:val="none" w:sz="0" w:space="0" w:color="auto"/>
        <w:bottom w:val="none" w:sz="0" w:space="0" w:color="auto"/>
        <w:right w:val="none" w:sz="0" w:space="0" w:color="auto"/>
      </w:divBdr>
    </w:div>
    <w:div w:id="1748527603">
      <w:bodyDiv w:val="1"/>
      <w:marLeft w:val="0"/>
      <w:marRight w:val="0"/>
      <w:marTop w:val="0"/>
      <w:marBottom w:val="0"/>
      <w:divBdr>
        <w:top w:val="none" w:sz="0" w:space="0" w:color="auto"/>
        <w:left w:val="none" w:sz="0" w:space="0" w:color="auto"/>
        <w:bottom w:val="none" w:sz="0" w:space="0" w:color="auto"/>
        <w:right w:val="none" w:sz="0" w:space="0" w:color="auto"/>
      </w:divBdr>
    </w:div>
    <w:div w:id="2038386902">
      <w:bodyDiv w:val="1"/>
      <w:marLeft w:val="0"/>
      <w:marRight w:val="0"/>
      <w:marTop w:val="0"/>
      <w:marBottom w:val="0"/>
      <w:divBdr>
        <w:top w:val="none" w:sz="0" w:space="0" w:color="auto"/>
        <w:left w:val="none" w:sz="0" w:space="0" w:color="auto"/>
        <w:bottom w:val="none" w:sz="0" w:space="0" w:color="auto"/>
        <w:right w:val="none" w:sz="0" w:space="0" w:color="auto"/>
      </w:divBdr>
      <w:divsChild>
        <w:div w:id="1480996420">
          <w:marLeft w:val="0"/>
          <w:marRight w:val="0"/>
          <w:marTop w:val="0"/>
          <w:marBottom w:val="0"/>
          <w:divBdr>
            <w:top w:val="none" w:sz="0" w:space="0" w:color="auto"/>
            <w:left w:val="none" w:sz="0" w:space="0" w:color="auto"/>
            <w:bottom w:val="none" w:sz="0" w:space="0" w:color="auto"/>
            <w:right w:val="none" w:sz="0" w:space="0" w:color="auto"/>
          </w:divBdr>
          <w:divsChild>
            <w:div w:id="818107553">
              <w:marLeft w:val="0"/>
              <w:marRight w:val="0"/>
              <w:marTop w:val="0"/>
              <w:marBottom w:val="0"/>
              <w:divBdr>
                <w:top w:val="none" w:sz="0" w:space="0" w:color="auto"/>
                <w:left w:val="none" w:sz="0" w:space="0" w:color="auto"/>
                <w:bottom w:val="none" w:sz="0" w:space="0" w:color="auto"/>
                <w:right w:val="none" w:sz="0" w:space="0" w:color="auto"/>
              </w:divBdr>
              <w:divsChild>
                <w:div w:id="196334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fortville.fr" TargetMode="External"/><Relationship Id="rId13" Type="http://schemas.openxmlformats.org/officeDocument/2006/relationships/hyperlink" Target="https://avis.maximilien.f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conomie.gouv.fr/daj/formulaires-declaration-du-candidat" TargetMode="External"/><Relationship Id="rId17" Type="http://schemas.openxmlformats.org/officeDocument/2006/relationships/hyperlink" Target="mailto:greffe.ta-melun@juradm.fr" TargetMode="External"/><Relationship Id="rId2" Type="http://schemas.openxmlformats.org/officeDocument/2006/relationships/numbering" Target="numbering.xml"/><Relationship Id="rId16" Type="http://schemas.openxmlformats.org/officeDocument/2006/relationships/hyperlink" Target="mailto:thierry.ollivier@alfortville.f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onomie.gouv.fr/daj/formulaires-declaration-du-candidat" TargetMode="External"/><Relationship Id="rId5" Type="http://schemas.openxmlformats.org/officeDocument/2006/relationships/webSettings" Target="webSettings.xml"/><Relationship Id="rId15" Type="http://schemas.openxmlformats.org/officeDocument/2006/relationships/hyperlink" Target="mailto:rabah.dahmane@mairie-alfortville.fr" TargetMode="External"/><Relationship Id="rId10" Type="http://schemas.openxmlformats.org/officeDocument/2006/relationships/hyperlink" Target="https://marches.maximilien.fr/?page=Entreprise.EntrepriseAdvancedSearch&amp;AllCons&amp;id=860918&amp;orgAcronyme=d5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vis.maximilien.fr" TargetMode="External"/><Relationship Id="rId14" Type="http://schemas.openxmlformats.org/officeDocument/2006/relationships/hyperlink" Target="https://www.numerique.gouv.f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cel\Documents\Mod&#232;les%20Office%20personnalis&#233;s\Propale.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90FE5-ADA7-4255-95A2-7836A93A8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Propale.dotx</Template>
  <TotalTime>145</TotalTime>
  <Pages>16</Pages>
  <Words>6307</Words>
  <Characters>34689</Characters>
  <Application>Microsoft Office Word</Application>
  <DocSecurity>0</DocSecurity>
  <Lines>289</Lines>
  <Paragraphs>81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Jocelyn BERNARD</dc:creator>
  <cp:keywords/>
  <dc:description/>
  <cp:lastModifiedBy>OUATIKI Etienne</cp:lastModifiedBy>
  <cp:revision>33</cp:revision>
  <cp:lastPrinted>2023-11-16T11:06:00Z</cp:lastPrinted>
  <dcterms:created xsi:type="dcterms:W3CDTF">2023-01-25T14:12:00Z</dcterms:created>
  <dcterms:modified xsi:type="dcterms:W3CDTF">2026-07-17T14:25:00Z</dcterms:modified>
</cp:coreProperties>
</file>