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4086" w14:textId="45212962" w:rsidR="00503D9D" w:rsidRPr="00466177" w:rsidRDefault="00503D9D" w:rsidP="00A13219">
      <w:pPr>
        <w:rPr>
          <w:sz w:val="40"/>
          <w:szCs w:val="40"/>
        </w:rPr>
      </w:pPr>
    </w:p>
    <w:p w14:paraId="2C073171" w14:textId="13E76901" w:rsidR="004715C5" w:rsidRPr="00466177" w:rsidRDefault="004715C5" w:rsidP="00A13219">
      <w:pPr>
        <w:rPr>
          <w:sz w:val="40"/>
        </w:rPr>
      </w:pPr>
    </w:p>
    <w:p w14:paraId="2B0090F2" w14:textId="46531C6C" w:rsidR="004715C5" w:rsidRPr="00466177" w:rsidRDefault="004715C5" w:rsidP="00A13219">
      <w:pPr>
        <w:rPr>
          <w:sz w:val="40"/>
        </w:rPr>
      </w:pPr>
    </w:p>
    <w:p w14:paraId="4FC56609" w14:textId="16F88E23" w:rsidR="004715C5" w:rsidRPr="00466177" w:rsidRDefault="004715C5" w:rsidP="00A13219">
      <w:pPr>
        <w:rPr>
          <w:sz w:val="40"/>
        </w:rPr>
      </w:pPr>
    </w:p>
    <w:p w14:paraId="03899BAD" w14:textId="6E31019A" w:rsidR="004715C5" w:rsidRPr="00466177" w:rsidRDefault="004715C5" w:rsidP="00A13219">
      <w:pPr>
        <w:rPr>
          <w:sz w:val="40"/>
        </w:rPr>
      </w:pPr>
    </w:p>
    <w:p w14:paraId="5125E37C" w14:textId="0FF695DB" w:rsidR="004715C5" w:rsidRDefault="004715C5" w:rsidP="00A13219">
      <w:pPr>
        <w:rPr>
          <w:sz w:val="40"/>
        </w:rPr>
      </w:pPr>
    </w:p>
    <w:p w14:paraId="2103F513" w14:textId="278BE715" w:rsidR="00466177" w:rsidRPr="00466177" w:rsidRDefault="00466177" w:rsidP="00A13219">
      <w:pPr>
        <w:rPr>
          <w:sz w:val="40"/>
        </w:rPr>
      </w:pPr>
    </w:p>
    <w:p w14:paraId="7A832A6C" w14:textId="77777777" w:rsidR="00DA7AE4" w:rsidRPr="000E423A" w:rsidRDefault="00DA7AE4" w:rsidP="00A13219">
      <w:pPr>
        <w:shd w:val="clear" w:color="auto" w:fill="D9D9D9" w:themeFill="background1" w:themeFillShade="D9"/>
        <w:ind w:left="567" w:right="567"/>
        <w:rPr>
          <w:sz w:val="28"/>
        </w:rPr>
      </w:pPr>
    </w:p>
    <w:p w14:paraId="14FF715D" w14:textId="2C78BAA6" w:rsidR="00DA7AE4" w:rsidRPr="000E423A" w:rsidRDefault="001A0FAA" w:rsidP="00A13219">
      <w:pPr>
        <w:shd w:val="clear" w:color="auto" w:fill="D9D9D9" w:themeFill="background1" w:themeFillShade="D9"/>
        <w:ind w:left="567" w:right="567"/>
        <w:jc w:val="center"/>
        <w:rPr>
          <w:b/>
          <w:caps/>
          <w:sz w:val="28"/>
        </w:rPr>
      </w:pPr>
      <w:r w:rsidRPr="000E423A">
        <w:rPr>
          <w:b/>
          <w:caps/>
          <w:sz w:val="28"/>
        </w:rPr>
        <w:t xml:space="preserve">Acte d’Engagement </w:t>
      </w:r>
      <w:r w:rsidR="00332129" w:rsidRPr="000E423A">
        <w:rPr>
          <w:b/>
          <w:caps/>
          <w:sz w:val="28"/>
        </w:rPr>
        <w:t xml:space="preserve"> </w:t>
      </w:r>
      <w:r w:rsidR="00DA7AE4" w:rsidRPr="000E423A">
        <w:rPr>
          <w:b/>
          <w:caps/>
          <w:sz w:val="28"/>
        </w:rPr>
        <w:br/>
      </w:r>
      <w:r w:rsidR="00332129" w:rsidRPr="000E423A">
        <w:rPr>
          <w:b/>
          <w:caps/>
          <w:sz w:val="28"/>
        </w:rPr>
        <w:t>(</w:t>
      </w:r>
      <w:r w:rsidRPr="000E423A">
        <w:rPr>
          <w:b/>
          <w:caps/>
          <w:sz w:val="28"/>
        </w:rPr>
        <w:t>AE</w:t>
      </w:r>
      <w:r w:rsidR="00DA7AE4" w:rsidRPr="000E423A">
        <w:rPr>
          <w:b/>
          <w:caps/>
          <w:sz w:val="28"/>
        </w:rPr>
        <w:t>)</w:t>
      </w:r>
    </w:p>
    <w:p w14:paraId="26ACC7A4" w14:textId="5B607C1A" w:rsidR="00DA7AE4" w:rsidRPr="000E423A" w:rsidRDefault="00DF437D" w:rsidP="00A13219">
      <w:pPr>
        <w:shd w:val="clear" w:color="auto" w:fill="D9D9D9" w:themeFill="background1" w:themeFillShade="D9"/>
        <w:ind w:left="567" w:right="567"/>
        <w:rPr>
          <w:sz w:val="28"/>
        </w:rPr>
      </w:pPr>
      <w:r>
        <w:rPr>
          <w:sz w:val="28"/>
        </w:rPr>
        <w:tab/>
      </w:r>
    </w:p>
    <w:p w14:paraId="685A765D" w14:textId="77777777" w:rsidR="00DA7AE4" w:rsidRPr="00466177" w:rsidRDefault="00DA7AE4" w:rsidP="00A13219">
      <w:pPr>
        <w:rPr>
          <w:sz w:val="40"/>
          <w:szCs w:val="40"/>
        </w:rPr>
      </w:pPr>
    </w:p>
    <w:p w14:paraId="717BC42B" w14:textId="77777777" w:rsidR="00DA7AE4" w:rsidRPr="00466177" w:rsidRDefault="00DA7AE4" w:rsidP="00A13219">
      <w:pPr>
        <w:rPr>
          <w:sz w:val="40"/>
          <w:szCs w:val="40"/>
        </w:rPr>
      </w:pPr>
    </w:p>
    <w:p w14:paraId="38C68517" w14:textId="77777777" w:rsidR="002B7188" w:rsidRDefault="002B7188" w:rsidP="00A13219">
      <w:pPr>
        <w:shd w:val="clear" w:color="auto" w:fill="F2F2F2" w:themeFill="background1" w:themeFillShade="F2"/>
        <w:ind w:left="567" w:right="567"/>
        <w:rPr>
          <w:sz w:val="28"/>
        </w:rPr>
      </w:pPr>
    </w:p>
    <w:p w14:paraId="32EC9B9F" w14:textId="7F105E92" w:rsidR="002B7188" w:rsidRPr="004715C5" w:rsidRDefault="002B7188" w:rsidP="00A13219">
      <w:pPr>
        <w:shd w:val="clear" w:color="auto" w:fill="F2F2F2" w:themeFill="background1" w:themeFillShade="F2"/>
        <w:ind w:left="567" w:right="567"/>
        <w:jc w:val="center"/>
        <w:rPr>
          <w:sz w:val="28"/>
        </w:rPr>
      </w:pPr>
      <w:r>
        <w:rPr>
          <w:sz w:val="28"/>
        </w:rPr>
        <w:t>Marché n°202</w:t>
      </w:r>
      <w:r w:rsidR="00302D94">
        <w:rPr>
          <w:sz w:val="28"/>
        </w:rPr>
        <w:t>6-</w:t>
      </w:r>
      <w:r w:rsidR="00EC354B">
        <w:rPr>
          <w:sz w:val="28"/>
        </w:rPr>
        <w:t>28</w:t>
      </w:r>
    </w:p>
    <w:p w14:paraId="3A1AFB8D" w14:textId="5E5DA209" w:rsidR="002B7188" w:rsidRPr="00DA7AE4" w:rsidRDefault="00625D82" w:rsidP="00A13219">
      <w:pPr>
        <w:shd w:val="clear" w:color="auto" w:fill="F2F2F2" w:themeFill="background1" w:themeFillShade="F2"/>
        <w:ind w:left="567" w:right="567"/>
        <w:jc w:val="center"/>
        <w:rPr>
          <w:b/>
          <w:sz w:val="28"/>
        </w:rPr>
      </w:pPr>
      <w:r w:rsidRPr="009F69CF">
        <w:rPr>
          <w:rFonts w:ascii="Calibri" w:hAnsi="Calibri"/>
          <w:b/>
          <w:bCs/>
          <w:sz w:val="28"/>
          <w:szCs w:val="28"/>
        </w:rPr>
        <w:t>Impression et livraison de supports de communication</w:t>
      </w:r>
      <w:r w:rsidR="00CA1B23">
        <w:rPr>
          <w:rFonts w:ascii="Calibri" w:hAnsi="Calibri" w:cs="Calibri"/>
          <w:b/>
          <w:bCs/>
          <w:sz w:val="28"/>
          <w:szCs w:val="28"/>
        </w:rPr>
        <w:t xml:space="preserve"> </w:t>
      </w:r>
    </w:p>
    <w:p w14:paraId="3831336E" w14:textId="77777777" w:rsidR="002B7188" w:rsidRPr="004715C5" w:rsidRDefault="002B7188" w:rsidP="00A13219">
      <w:pPr>
        <w:shd w:val="clear" w:color="auto" w:fill="F2F2F2" w:themeFill="background1" w:themeFillShade="F2"/>
        <w:ind w:left="567" w:right="567"/>
        <w:rPr>
          <w:sz w:val="28"/>
        </w:rPr>
      </w:pPr>
    </w:p>
    <w:p w14:paraId="6F2CDF5A" w14:textId="77777777" w:rsidR="003E6575" w:rsidRPr="004F49E3" w:rsidRDefault="003E6575" w:rsidP="00A13219"/>
    <w:p w14:paraId="278176D5" w14:textId="77777777" w:rsidR="003E6575" w:rsidRDefault="003E6575" w:rsidP="00A13219"/>
    <w:p w14:paraId="2CB89C07" w14:textId="77777777" w:rsidR="003E6575" w:rsidRDefault="003E6575" w:rsidP="00A13219"/>
    <w:p w14:paraId="293F6536" w14:textId="35576FA1" w:rsidR="00222855" w:rsidRPr="004F49E3" w:rsidRDefault="00222855" w:rsidP="00A13219"/>
    <w:p w14:paraId="58FDD883" w14:textId="77777777" w:rsidR="00222855" w:rsidRPr="004F49E3" w:rsidRDefault="00222855" w:rsidP="00A13219"/>
    <w:p w14:paraId="42154E72" w14:textId="6046FB16" w:rsidR="00DA7AE4" w:rsidRPr="004F49E3" w:rsidRDefault="00DA7AE4" w:rsidP="00A13219"/>
    <w:p w14:paraId="64DB99D1" w14:textId="77777777" w:rsidR="00DA7AE4" w:rsidRPr="004F49E3" w:rsidRDefault="00DA7AE4" w:rsidP="00A13219"/>
    <w:p w14:paraId="5286061D" w14:textId="77777777" w:rsidR="00DA7AE4" w:rsidRDefault="00DA7AE4" w:rsidP="00A13219">
      <w:pPr>
        <w:sectPr w:rsidR="00DA7AE4" w:rsidSect="008671D2">
          <w:headerReference w:type="default" r:id="rId8"/>
          <w:footerReference w:type="default" r:id="rId9"/>
          <w:headerReference w:type="first" r:id="rId10"/>
          <w:footerReference w:type="first" r:id="rId11"/>
          <w:pgSz w:w="11906" w:h="16838"/>
          <w:pgMar w:top="1418" w:right="1134" w:bottom="1418" w:left="1134" w:header="709" w:footer="709" w:gutter="0"/>
          <w:cols w:space="708"/>
          <w:titlePg/>
          <w:docGrid w:linePitch="360"/>
        </w:sectPr>
      </w:pPr>
    </w:p>
    <w:p w14:paraId="4BFC48B8" w14:textId="033E91A4" w:rsidR="004715C5" w:rsidRPr="00016DC0" w:rsidRDefault="00611438" w:rsidP="00A13219">
      <w:pPr>
        <w:spacing w:after="120"/>
        <w:jc w:val="center"/>
        <w:rPr>
          <w:b/>
          <w:caps/>
          <w:sz w:val="28"/>
        </w:rPr>
      </w:pPr>
      <w:r w:rsidRPr="00016DC0">
        <w:rPr>
          <w:b/>
          <w:caps/>
          <w:sz w:val="28"/>
        </w:rPr>
        <w:lastRenderedPageBreak/>
        <w:t>Table des matières</w:t>
      </w:r>
    </w:p>
    <w:p w14:paraId="287EA099" w14:textId="77777777" w:rsidR="00A97DAD" w:rsidRPr="00A97DAD" w:rsidRDefault="00A97DAD" w:rsidP="00A13219"/>
    <w:p w14:paraId="0D38AC57" w14:textId="0349DC1A" w:rsidR="00297FB0" w:rsidRDefault="00CE1302">
      <w:pPr>
        <w:pStyle w:val="TM1"/>
        <w:rPr>
          <w:rFonts w:eastAsiaTheme="minorEastAsia" w:cstheme="minorBidi"/>
          <w:caps w:val="0"/>
          <w:noProof/>
          <w:szCs w:val="22"/>
        </w:rPr>
      </w:pPr>
      <w:r>
        <w:rPr>
          <w:b/>
          <w:caps w:val="0"/>
        </w:rPr>
        <w:fldChar w:fldCharType="begin"/>
      </w:r>
      <w:r>
        <w:rPr>
          <w:b/>
          <w:caps w:val="0"/>
        </w:rPr>
        <w:instrText xml:space="preserve"> TOC \o "1-2" \u </w:instrText>
      </w:r>
      <w:r>
        <w:rPr>
          <w:b/>
          <w:caps w:val="0"/>
        </w:rPr>
        <w:fldChar w:fldCharType="separate"/>
      </w:r>
      <w:r w:rsidR="00297FB0">
        <w:rPr>
          <w:noProof/>
        </w:rPr>
        <w:t>Article 1. Acheteur public</w:t>
      </w:r>
      <w:r w:rsidR="00297FB0">
        <w:rPr>
          <w:noProof/>
        </w:rPr>
        <w:tab/>
      </w:r>
      <w:r w:rsidR="00297FB0">
        <w:rPr>
          <w:noProof/>
        </w:rPr>
        <w:fldChar w:fldCharType="begin"/>
      </w:r>
      <w:r w:rsidR="00297FB0">
        <w:rPr>
          <w:noProof/>
        </w:rPr>
        <w:instrText xml:space="preserve"> PAGEREF _Toc136615589 \h </w:instrText>
      </w:r>
      <w:r w:rsidR="00297FB0">
        <w:rPr>
          <w:noProof/>
        </w:rPr>
      </w:r>
      <w:r w:rsidR="00297FB0">
        <w:rPr>
          <w:noProof/>
        </w:rPr>
        <w:fldChar w:fldCharType="separate"/>
      </w:r>
      <w:r w:rsidR="00297FB0">
        <w:rPr>
          <w:noProof/>
        </w:rPr>
        <w:t>3</w:t>
      </w:r>
      <w:r w:rsidR="00297FB0">
        <w:rPr>
          <w:noProof/>
        </w:rPr>
        <w:fldChar w:fldCharType="end"/>
      </w:r>
    </w:p>
    <w:p w14:paraId="52384691" w14:textId="6C1496C8" w:rsidR="00297FB0" w:rsidRDefault="00297FB0">
      <w:pPr>
        <w:pStyle w:val="TM2"/>
        <w:tabs>
          <w:tab w:val="right" w:pos="9628"/>
        </w:tabs>
        <w:rPr>
          <w:rFonts w:eastAsiaTheme="minorEastAsia" w:cstheme="minorBidi"/>
          <w:caps w:val="0"/>
          <w:noProof/>
          <w:sz w:val="22"/>
          <w:szCs w:val="22"/>
        </w:rPr>
      </w:pPr>
      <w:r>
        <w:rPr>
          <w:noProof/>
        </w:rPr>
        <w:t>1.1 Nom et adresse de l’acheteur public</w:t>
      </w:r>
      <w:r>
        <w:rPr>
          <w:noProof/>
        </w:rPr>
        <w:tab/>
      </w:r>
      <w:r>
        <w:rPr>
          <w:noProof/>
        </w:rPr>
        <w:fldChar w:fldCharType="begin"/>
      </w:r>
      <w:r>
        <w:rPr>
          <w:noProof/>
        </w:rPr>
        <w:instrText xml:space="preserve"> PAGEREF _Toc136615590 \h </w:instrText>
      </w:r>
      <w:r>
        <w:rPr>
          <w:noProof/>
        </w:rPr>
      </w:r>
      <w:r>
        <w:rPr>
          <w:noProof/>
        </w:rPr>
        <w:fldChar w:fldCharType="separate"/>
      </w:r>
      <w:r>
        <w:rPr>
          <w:noProof/>
        </w:rPr>
        <w:t>3</w:t>
      </w:r>
      <w:r>
        <w:rPr>
          <w:noProof/>
        </w:rPr>
        <w:fldChar w:fldCharType="end"/>
      </w:r>
    </w:p>
    <w:p w14:paraId="53F81505" w14:textId="38C0A1A5" w:rsidR="00297FB0" w:rsidRDefault="00297FB0">
      <w:pPr>
        <w:pStyle w:val="TM2"/>
        <w:tabs>
          <w:tab w:val="right" w:pos="9628"/>
        </w:tabs>
        <w:rPr>
          <w:rFonts w:eastAsiaTheme="minorEastAsia" w:cstheme="minorBidi"/>
          <w:caps w:val="0"/>
          <w:noProof/>
          <w:sz w:val="22"/>
          <w:szCs w:val="22"/>
        </w:rPr>
      </w:pPr>
      <w:r>
        <w:rPr>
          <w:noProof/>
        </w:rPr>
        <w:t>1.2 Mode de passation</w:t>
      </w:r>
      <w:r>
        <w:rPr>
          <w:noProof/>
        </w:rPr>
        <w:tab/>
      </w:r>
      <w:r>
        <w:rPr>
          <w:noProof/>
        </w:rPr>
        <w:fldChar w:fldCharType="begin"/>
      </w:r>
      <w:r>
        <w:rPr>
          <w:noProof/>
        </w:rPr>
        <w:instrText xml:space="preserve"> PAGEREF _Toc136615591 \h </w:instrText>
      </w:r>
      <w:r>
        <w:rPr>
          <w:noProof/>
        </w:rPr>
      </w:r>
      <w:r>
        <w:rPr>
          <w:noProof/>
        </w:rPr>
        <w:fldChar w:fldCharType="separate"/>
      </w:r>
      <w:r>
        <w:rPr>
          <w:noProof/>
        </w:rPr>
        <w:t>3</w:t>
      </w:r>
      <w:r>
        <w:rPr>
          <w:noProof/>
        </w:rPr>
        <w:fldChar w:fldCharType="end"/>
      </w:r>
    </w:p>
    <w:p w14:paraId="6F4B53AE" w14:textId="22B54BE1" w:rsidR="00297FB0" w:rsidRDefault="00297FB0">
      <w:pPr>
        <w:pStyle w:val="TM1"/>
        <w:rPr>
          <w:rFonts w:eastAsiaTheme="minorEastAsia" w:cstheme="minorBidi"/>
          <w:caps w:val="0"/>
          <w:noProof/>
          <w:szCs w:val="22"/>
        </w:rPr>
      </w:pPr>
      <w:r>
        <w:rPr>
          <w:noProof/>
        </w:rPr>
        <w:t>Article 2. Contractant</w:t>
      </w:r>
      <w:r>
        <w:rPr>
          <w:noProof/>
        </w:rPr>
        <w:tab/>
      </w:r>
      <w:r>
        <w:rPr>
          <w:noProof/>
        </w:rPr>
        <w:fldChar w:fldCharType="begin"/>
      </w:r>
      <w:r>
        <w:rPr>
          <w:noProof/>
        </w:rPr>
        <w:instrText xml:space="preserve"> PAGEREF _Toc136615592 \h </w:instrText>
      </w:r>
      <w:r>
        <w:rPr>
          <w:noProof/>
        </w:rPr>
      </w:r>
      <w:r>
        <w:rPr>
          <w:noProof/>
        </w:rPr>
        <w:fldChar w:fldCharType="separate"/>
      </w:r>
      <w:r>
        <w:rPr>
          <w:noProof/>
        </w:rPr>
        <w:t>3</w:t>
      </w:r>
      <w:r>
        <w:rPr>
          <w:noProof/>
        </w:rPr>
        <w:fldChar w:fldCharType="end"/>
      </w:r>
    </w:p>
    <w:p w14:paraId="37D62582" w14:textId="78D061F0" w:rsidR="00297FB0" w:rsidRDefault="00297FB0">
      <w:pPr>
        <w:pStyle w:val="TM1"/>
        <w:rPr>
          <w:rFonts w:eastAsiaTheme="minorEastAsia" w:cstheme="minorBidi"/>
          <w:caps w:val="0"/>
          <w:noProof/>
          <w:szCs w:val="22"/>
        </w:rPr>
      </w:pPr>
      <w:r>
        <w:rPr>
          <w:noProof/>
        </w:rPr>
        <w:t>Article 3. Objet de l’accord-cadre – Dispositions générales</w:t>
      </w:r>
      <w:r>
        <w:rPr>
          <w:noProof/>
        </w:rPr>
        <w:tab/>
      </w:r>
      <w:r>
        <w:rPr>
          <w:noProof/>
        </w:rPr>
        <w:fldChar w:fldCharType="begin"/>
      </w:r>
      <w:r>
        <w:rPr>
          <w:noProof/>
        </w:rPr>
        <w:instrText xml:space="preserve"> PAGEREF _Toc136615593 \h </w:instrText>
      </w:r>
      <w:r>
        <w:rPr>
          <w:noProof/>
        </w:rPr>
      </w:r>
      <w:r>
        <w:rPr>
          <w:noProof/>
        </w:rPr>
        <w:fldChar w:fldCharType="separate"/>
      </w:r>
      <w:r>
        <w:rPr>
          <w:noProof/>
        </w:rPr>
        <w:t>4</w:t>
      </w:r>
      <w:r>
        <w:rPr>
          <w:noProof/>
        </w:rPr>
        <w:fldChar w:fldCharType="end"/>
      </w:r>
    </w:p>
    <w:p w14:paraId="2D69CA43" w14:textId="2D72088F" w:rsidR="00297FB0" w:rsidRDefault="00297FB0">
      <w:pPr>
        <w:pStyle w:val="TM2"/>
        <w:tabs>
          <w:tab w:val="right" w:pos="9628"/>
        </w:tabs>
        <w:rPr>
          <w:rFonts w:eastAsiaTheme="minorEastAsia" w:cstheme="minorBidi"/>
          <w:caps w:val="0"/>
          <w:noProof/>
          <w:sz w:val="22"/>
          <w:szCs w:val="22"/>
        </w:rPr>
      </w:pPr>
      <w:r>
        <w:rPr>
          <w:noProof/>
        </w:rPr>
        <w:t>3.1 Objet de l’accord-cadre</w:t>
      </w:r>
      <w:r>
        <w:rPr>
          <w:noProof/>
        </w:rPr>
        <w:tab/>
      </w:r>
      <w:r>
        <w:rPr>
          <w:noProof/>
        </w:rPr>
        <w:fldChar w:fldCharType="begin"/>
      </w:r>
      <w:r>
        <w:rPr>
          <w:noProof/>
        </w:rPr>
        <w:instrText xml:space="preserve"> PAGEREF _Toc136615594 \h </w:instrText>
      </w:r>
      <w:r>
        <w:rPr>
          <w:noProof/>
        </w:rPr>
      </w:r>
      <w:r>
        <w:rPr>
          <w:noProof/>
        </w:rPr>
        <w:fldChar w:fldCharType="separate"/>
      </w:r>
      <w:r>
        <w:rPr>
          <w:noProof/>
        </w:rPr>
        <w:t>4</w:t>
      </w:r>
      <w:r>
        <w:rPr>
          <w:noProof/>
        </w:rPr>
        <w:fldChar w:fldCharType="end"/>
      </w:r>
    </w:p>
    <w:p w14:paraId="4E81449B" w14:textId="1C31415B" w:rsidR="00297FB0" w:rsidRDefault="00297FB0">
      <w:pPr>
        <w:pStyle w:val="TM2"/>
        <w:tabs>
          <w:tab w:val="right" w:pos="9628"/>
        </w:tabs>
        <w:rPr>
          <w:rFonts w:eastAsiaTheme="minorEastAsia" w:cstheme="minorBidi"/>
          <w:caps w:val="0"/>
          <w:noProof/>
          <w:sz w:val="22"/>
          <w:szCs w:val="22"/>
        </w:rPr>
      </w:pPr>
      <w:r>
        <w:rPr>
          <w:noProof/>
        </w:rPr>
        <w:t>3.2 Décomposition de l’accord-cadre</w:t>
      </w:r>
      <w:r>
        <w:rPr>
          <w:noProof/>
        </w:rPr>
        <w:tab/>
      </w:r>
      <w:r>
        <w:rPr>
          <w:noProof/>
        </w:rPr>
        <w:fldChar w:fldCharType="begin"/>
      </w:r>
      <w:r>
        <w:rPr>
          <w:noProof/>
        </w:rPr>
        <w:instrText xml:space="preserve"> PAGEREF _Toc136615595 \h </w:instrText>
      </w:r>
      <w:r>
        <w:rPr>
          <w:noProof/>
        </w:rPr>
      </w:r>
      <w:r>
        <w:rPr>
          <w:noProof/>
        </w:rPr>
        <w:fldChar w:fldCharType="separate"/>
      </w:r>
      <w:r>
        <w:rPr>
          <w:noProof/>
        </w:rPr>
        <w:t>4</w:t>
      </w:r>
      <w:r>
        <w:rPr>
          <w:noProof/>
        </w:rPr>
        <w:fldChar w:fldCharType="end"/>
      </w:r>
    </w:p>
    <w:p w14:paraId="5031C719" w14:textId="45522BDC" w:rsidR="00297FB0" w:rsidRDefault="00297FB0">
      <w:pPr>
        <w:pStyle w:val="TM1"/>
        <w:rPr>
          <w:rFonts w:eastAsiaTheme="minorEastAsia" w:cstheme="minorBidi"/>
          <w:caps w:val="0"/>
          <w:noProof/>
          <w:szCs w:val="22"/>
        </w:rPr>
      </w:pPr>
      <w:r>
        <w:rPr>
          <w:noProof/>
        </w:rPr>
        <w:t>Article 4. Durée de l’accord-cadre – Délais de livraison</w:t>
      </w:r>
      <w:r>
        <w:rPr>
          <w:noProof/>
        </w:rPr>
        <w:tab/>
      </w:r>
      <w:r>
        <w:rPr>
          <w:noProof/>
        </w:rPr>
        <w:fldChar w:fldCharType="begin"/>
      </w:r>
      <w:r>
        <w:rPr>
          <w:noProof/>
        </w:rPr>
        <w:instrText xml:space="preserve"> PAGEREF _Toc136615596 \h </w:instrText>
      </w:r>
      <w:r>
        <w:rPr>
          <w:noProof/>
        </w:rPr>
      </w:r>
      <w:r>
        <w:rPr>
          <w:noProof/>
        </w:rPr>
        <w:fldChar w:fldCharType="separate"/>
      </w:r>
      <w:r>
        <w:rPr>
          <w:noProof/>
        </w:rPr>
        <w:t>5</w:t>
      </w:r>
      <w:r>
        <w:rPr>
          <w:noProof/>
        </w:rPr>
        <w:fldChar w:fldCharType="end"/>
      </w:r>
    </w:p>
    <w:p w14:paraId="20AFED4A" w14:textId="3811E908" w:rsidR="00297FB0" w:rsidRDefault="00297FB0">
      <w:pPr>
        <w:pStyle w:val="TM2"/>
        <w:tabs>
          <w:tab w:val="right" w:pos="9628"/>
        </w:tabs>
        <w:rPr>
          <w:rFonts w:eastAsiaTheme="minorEastAsia" w:cstheme="minorBidi"/>
          <w:caps w:val="0"/>
          <w:noProof/>
          <w:sz w:val="22"/>
          <w:szCs w:val="22"/>
        </w:rPr>
      </w:pPr>
      <w:r>
        <w:rPr>
          <w:noProof/>
        </w:rPr>
        <w:t>4.1 Durée de l’accord-cadre</w:t>
      </w:r>
      <w:r>
        <w:rPr>
          <w:noProof/>
        </w:rPr>
        <w:tab/>
      </w:r>
      <w:r>
        <w:rPr>
          <w:noProof/>
        </w:rPr>
        <w:fldChar w:fldCharType="begin"/>
      </w:r>
      <w:r>
        <w:rPr>
          <w:noProof/>
        </w:rPr>
        <w:instrText xml:space="preserve"> PAGEREF _Toc136615597 \h </w:instrText>
      </w:r>
      <w:r>
        <w:rPr>
          <w:noProof/>
        </w:rPr>
      </w:r>
      <w:r>
        <w:rPr>
          <w:noProof/>
        </w:rPr>
        <w:fldChar w:fldCharType="separate"/>
      </w:r>
      <w:r>
        <w:rPr>
          <w:noProof/>
        </w:rPr>
        <w:t>5</w:t>
      </w:r>
      <w:r>
        <w:rPr>
          <w:noProof/>
        </w:rPr>
        <w:fldChar w:fldCharType="end"/>
      </w:r>
    </w:p>
    <w:p w14:paraId="182EF63E" w14:textId="3A9ABF6E" w:rsidR="00297FB0" w:rsidRDefault="00297FB0">
      <w:pPr>
        <w:pStyle w:val="TM2"/>
        <w:tabs>
          <w:tab w:val="right" w:pos="9628"/>
        </w:tabs>
        <w:rPr>
          <w:rFonts w:eastAsiaTheme="minorEastAsia" w:cstheme="minorBidi"/>
          <w:caps w:val="0"/>
          <w:noProof/>
          <w:sz w:val="22"/>
          <w:szCs w:val="22"/>
        </w:rPr>
      </w:pPr>
      <w:r>
        <w:rPr>
          <w:noProof/>
        </w:rPr>
        <w:t>4.2 Délais de livraison</w:t>
      </w:r>
      <w:r>
        <w:rPr>
          <w:noProof/>
        </w:rPr>
        <w:tab/>
      </w:r>
      <w:r>
        <w:rPr>
          <w:noProof/>
        </w:rPr>
        <w:fldChar w:fldCharType="begin"/>
      </w:r>
      <w:r>
        <w:rPr>
          <w:noProof/>
        </w:rPr>
        <w:instrText xml:space="preserve"> PAGEREF _Toc136615598 \h </w:instrText>
      </w:r>
      <w:r>
        <w:rPr>
          <w:noProof/>
        </w:rPr>
      </w:r>
      <w:r>
        <w:rPr>
          <w:noProof/>
        </w:rPr>
        <w:fldChar w:fldCharType="separate"/>
      </w:r>
      <w:r>
        <w:rPr>
          <w:noProof/>
        </w:rPr>
        <w:t>5</w:t>
      </w:r>
      <w:r>
        <w:rPr>
          <w:noProof/>
        </w:rPr>
        <w:fldChar w:fldCharType="end"/>
      </w:r>
    </w:p>
    <w:p w14:paraId="5CA97181" w14:textId="16D4CCC3" w:rsidR="00297FB0" w:rsidRDefault="00297FB0">
      <w:pPr>
        <w:pStyle w:val="TM1"/>
        <w:rPr>
          <w:rFonts w:eastAsiaTheme="minorEastAsia" w:cstheme="minorBidi"/>
          <w:caps w:val="0"/>
          <w:noProof/>
          <w:szCs w:val="22"/>
        </w:rPr>
      </w:pPr>
      <w:r>
        <w:rPr>
          <w:noProof/>
        </w:rPr>
        <w:t>Article 5. Forme de l’accord-cadre</w:t>
      </w:r>
      <w:r>
        <w:rPr>
          <w:noProof/>
        </w:rPr>
        <w:tab/>
      </w:r>
      <w:r>
        <w:rPr>
          <w:noProof/>
        </w:rPr>
        <w:fldChar w:fldCharType="begin"/>
      </w:r>
      <w:r>
        <w:rPr>
          <w:noProof/>
        </w:rPr>
        <w:instrText xml:space="preserve"> PAGEREF _Toc136615599 \h </w:instrText>
      </w:r>
      <w:r>
        <w:rPr>
          <w:noProof/>
        </w:rPr>
      </w:r>
      <w:r>
        <w:rPr>
          <w:noProof/>
        </w:rPr>
        <w:fldChar w:fldCharType="separate"/>
      </w:r>
      <w:r>
        <w:rPr>
          <w:noProof/>
        </w:rPr>
        <w:t>6</w:t>
      </w:r>
      <w:r>
        <w:rPr>
          <w:noProof/>
        </w:rPr>
        <w:fldChar w:fldCharType="end"/>
      </w:r>
    </w:p>
    <w:p w14:paraId="6B74388E" w14:textId="22E20230" w:rsidR="00297FB0" w:rsidRDefault="00297FB0">
      <w:pPr>
        <w:pStyle w:val="TM2"/>
        <w:tabs>
          <w:tab w:val="right" w:pos="9628"/>
        </w:tabs>
        <w:rPr>
          <w:rFonts w:eastAsiaTheme="minorEastAsia" w:cstheme="minorBidi"/>
          <w:caps w:val="0"/>
          <w:noProof/>
          <w:sz w:val="22"/>
          <w:szCs w:val="22"/>
        </w:rPr>
      </w:pPr>
      <w:r>
        <w:rPr>
          <w:noProof/>
        </w:rPr>
        <w:t>5.1 Prix de l’accord-cadre</w:t>
      </w:r>
      <w:r>
        <w:rPr>
          <w:noProof/>
        </w:rPr>
        <w:tab/>
      </w:r>
      <w:r>
        <w:rPr>
          <w:noProof/>
        </w:rPr>
        <w:fldChar w:fldCharType="begin"/>
      </w:r>
      <w:r>
        <w:rPr>
          <w:noProof/>
        </w:rPr>
        <w:instrText xml:space="preserve"> PAGEREF _Toc136615600 \h </w:instrText>
      </w:r>
      <w:r>
        <w:rPr>
          <w:noProof/>
        </w:rPr>
      </w:r>
      <w:r>
        <w:rPr>
          <w:noProof/>
        </w:rPr>
        <w:fldChar w:fldCharType="separate"/>
      </w:r>
      <w:r>
        <w:rPr>
          <w:noProof/>
        </w:rPr>
        <w:t>6</w:t>
      </w:r>
      <w:r>
        <w:rPr>
          <w:noProof/>
        </w:rPr>
        <w:fldChar w:fldCharType="end"/>
      </w:r>
    </w:p>
    <w:p w14:paraId="64AA7F7E" w14:textId="4955F3ED" w:rsidR="00297FB0" w:rsidRDefault="00297FB0">
      <w:pPr>
        <w:pStyle w:val="TM2"/>
        <w:tabs>
          <w:tab w:val="right" w:pos="9628"/>
        </w:tabs>
        <w:rPr>
          <w:rFonts w:eastAsiaTheme="minorEastAsia" w:cstheme="minorBidi"/>
          <w:caps w:val="0"/>
          <w:noProof/>
          <w:sz w:val="22"/>
          <w:szCs w:val="22"/>
        </w:rPr>
      </w:pPr>
      <w:r>
        <w:rPr>
          <w:noProof/>
        </w:rPr>
        <w:t>5.2 Exécution complémentaire</w:t>
      </w:r>
      <w:r>
        <w:rPr>
          <w:noProof/>
        </w:rPr>
        <w:tab/>
      </w:r>
      <w:r>
        <w:rPr>
          <w:noProof/>
        </w:rPr>
        <w:fldChar w:fldCharType="begin"/>
      </w:r>
      <w:r>
        <w:rPr>
          <w:noProof/>
        </w:rPr>
        <w:instrText xml:space="preserve"> PAGEREF _Toc136615601 \h </w:instrText>
      </w:r>
      <w:r>
        <w:rPr>
          <w:noProof/>
        </w:rPr>
      </w:r>
      <w:r>
        <w:rPr>
          <w:noProof/>
        </w:rPr>
        <w:fldChar w:fldCharType="separate"/>
      </w:r>
      <w:r>
        <w:rPr>
          <w:noProof/>
        </w:rPr>
        <w:t>6</w:t>
      </w:r>
      <w:r>
        <w:rPr>
          <w:noProof/>
        </w:rPr>
        <w:fldChar w:fldCharType="end"/>
      </w:r>
    </w:p>
    <w:p w14:paraId="7BE9F1CA" w14:textId="543A24D5" w:rsidR="00297FB0" w:rsidRDefault="00297FB0">
      <w:pPr>
        <w:pStyle w:val="TM1"/>
        <w:rPr>
          <w:rFonts w:eastAsiaTheme="minorEastAsia" w:cstheme="minorBidi"/>
          <w:caps w:val="0"/>
          <w:noProof/>
          <w:szCs w:val="22"/>
        </w:rPr>
      </w:pPr>
      <w:r>
        <w:rPr>
          <w:noProof/>
        </w:rPr>
        <w:t>Article 6. Sous-traitance</w:t>
      </w:r>
      <w:r>
        <w:rPr>
          <w:noProof/>
        </w:rPr>
        <w:tab/>
      </w:r>
      <w:r>
        <w:rPr>
          <w:noProof/>
        </w:rPr>
        <w:fldChar w:fldCharType="begin"/>
      </w:r>
      <w:r>
        <w:rPr>
          <w:noProof/>
        </w:rPr>
        <w:instrText xml:space="preserve"> PAGEREF _Toc136615602 \h </w:instrText>
      </w:r>
      <w:r>
        <w:rPr>
          <w:noProof/>
        </w:rPr>
      </w:r>
      <w:r>
        <w:rPr>
          <w:noProof/>
        </w:rPr>
        <w:fldChar w:fldCharType="separate"/>
      </w:r>
      <w:r>
        <w:rPr>
          <w:noProof/>
        </w:rPr>
        <w:t>6</w:t>
      </w:r>
      <w:r>
        <w:rPr>
          <w:noProof/>
        </w:rPr>
        <w:fldChar w:fldCharType="end"/>
      </w:r>
    </w:p>
    <w:p w14:paraId="58EDDD99" w14:textId="7C5D883C" w:rsidR="00297FB0" w:rsidRDefault="00297FB0">
      <w:pPr>
        <w:pStyle w:val="TM1"/>
        <w:rPr>
          <w:rFonts w:eastAsiaTheme="minorEastAsia" w:cstheme="minorBidi"/>
          <w:caps w:val="0"/>
          <w:noProof/>
          <w:szCs w:val="22"/>
        </w:rPr>
      </w:pPr>
      <w:r>
        <w:rPr>
          <w:noProof/>
        </w:rPr>
        <w:t>Article 7. Modalités de règlement</w:t>
      </w:r>
      <w:r>
        <w:rPr>
          <w:noProof/>
        </w:rPr>
        <w:tab/>
      </w:r>
      <w:r>
        <w:rPr>
          <w:noProof/>
        </w:rPr>
        <w:fldChar w:fldCharType="begin"/>
      </w:r>
      <w:r>
        <w:rPr>
          <w:noProof/>
        </w:rPr>
        <w:instrText xml:space="preserve"> PAGEREF _Toc136615603 \h </w:instrText>
      </w:r>
      <w:r>
        <w:rPr>
          <w:noProof/>
        </w:rPr>
      </w:r>
      <w:r>
        <w:rPr>
          <w:noProof/>
        </w:rPr>
        <w:fldChar w:fldCharType="separate"/>
      </w:r>
      <w:r>
        <w:rPr>
          <w:noProof/>
        </w:rPr>
        <w:t>6</w:t>
      </w:r>
      <w:r>
        <w:rPr>
          <w:noProof/>
        </w:rPr>
        <w:fldChar w:fldCharType="end"/>
      </w:r>
    </w:p>
    <w:p w14:paraId="385B234E" w14:textId="267DD69C" w:rsidR="00297FB0" w:rsidRDefault="00297FB0">
      <w:pPr>
        <w:pStyle w:val="TM2"/>
        <w:tabs>
          <w:tab w:val="right" w:pos="9628"/>
        </w:tabs>
        <w:rPr>
          <w:rFonts w:eastAsiaTheme="minorEastAsia" w:cstheme="minorBidi"/>
          <w:caps w:val="0"/>
          <w:noProof/>
          <w:sz w:val="22"/>
          <w:szCs w:val="22"/>
        </w:rPr>
      </w:pPr>
      <w:r>
        <w:rPr>
          <w:noProof/>
        </w:rPr>
        <w:t>7.1 Présentation des factures</w:t>
      </w:r>
      <w:r>
        <w:rPr>
          <w:noProof/>
        </w:rPr>
        <w:tab/>
      </w:r>
      <w:r>
        <w:rPr>
          <w:noProof/>
        </w:rPr>
        <w:fldChar w:fldCharType="begin"/>
      </w:r>
      <w:r>
        <w:rPr>
          <w:noProof/>
        </w:rPr>
        <w:instrText xml:space="preserve"> PAGEREF _Toc136615604 \h </w:instrText>
      </w:r>
      <w:r>
        <w:rPr>
          <w:noProof/>
        </w:rPr>
      </w:r>
      <w:r>
        <w:rPr>
          <w:noProof/>
        </w:rPr>
        <w:fldChar w:fldCharType="separate"/>
      </w:r>
      <w:r>
        <w:rPr>
          <w:noProof/>
        </w:rPr>
        <w:t>6</w:t>
      </w:r>
      <w:r>
        <w:rPr>
          <w:noProof/>
        </w:rPr>
        <w:fldChar w:fldCharType="end"/>
      </w:r>
    </w:p>
    <w:p w14:paraId="1B663052" w14:textId="4A7D8110" w:rsidR="00297FB0" w:rsidRDefault="00297FB0">
      <w:pPr>
        <w:pStyle w:val="TM2"/>
        <w:tabs>
          <w:tab w:val="right" w:pos="9628"/>
        </w:tabs>
        <w:rPr>
          <w:rFonts w:eastAsiaTheme="minorEastAsia" w:cstheme="minorBidi"/>
          <w:caps w:val="0"/>
          <w:noProof/>
          <w:sz w:val="22"/>
          <w:szCs w:val="22"/>
        </w:rPr>
      </w:pPr>
      <w:r>
        <w:rPr>
          <w:noProof/>
        </w:rPr>
        <w:t>7.2 Paiement</w:t>
      </w:r>
      <w:r>
        <w:rPr>
          <w:noProof/>
        </w:rPr>
        <w:tab/>
      </w:r>
      <w:r>
        <w:rPr>
          <w:noProof/>
        </w:rPr>
        <w:fldChar w:fldCharType="begin"/>
      </w:r>
      <w:r>
        <w:rPr>
          <w:noProof/>
        </w:rPr>
        <w:instrText xml:space="preserve"> PAGEREF _Toc136615605 \h </w:instrText>
      </w:r>
      <w:r>
        <w:rPr>
          <w:noProof/>
        </w:rPr>
      </w:r>
      <w:r>
        <w:rPr>
          <w:noProof/>
        </w:rPr>
        <w:fldChar w:fldCharType="separate"/>
      </w:r>
      <w:r>
        <w:rPr>
          <w:noProof/>
        </w:rPr>
        <w:t>7</w:t>
      </w:r>
      <w:r>
        <w:rPr>
          <w:noProof/>
        </w:rPr>
        <w:fldChar w:fldCharType="end"/>
      </w:r>
    </w:p>
    <w:p w14:paraId="3A586A1E" w14:textId="01A429AA" w:rsidR="00297FB0" w:rsidRDefault="00297FB0">
      <w:pPr>
        <w:pStyle w:val="TM2"/>
        <w:tabs>
          <w:tab w:val="right" w:pos="9628"/>
        </w:tabs>
        <w:rPr>
          <w:rFonts w:eastAsiaTheme="minorEastAsia" w:cstheme="minorBidi"/>
          <w:caps w:val="0"/>
          <w:noProof/>
          <w:sz w:val="22"/>
          <w:szCs w:val="22"/>
        </w:rPr>
      </w:pPr>
      <w:r>
        <w:rPr>
          <w:noProof/>
        </w:rPr>
        <w:t>7.3 Compte à créditer</w:t>
      </w:r>
      <w:r>
        <w:rPr>
          <w:noProof/>
        </w:rPr>
        <w:tab/>
      </w:r>
      <w:r>
        <w:rPr>
          <w:noProof/>
        </w:rPr>
        <w:fldChar w:fldCharType="begin"/>
      </w:r>
      <w:r>
        <w:rPr>
          <w:noProof/>
        </w:rPr>
        <w:instrText xml:space="preserve"> PAGEREF _Toc136615606 \h </w:instrText>
      </w:r>
      <w:r>
        <w:rPr>
          <w:noProof/>
        </w:rPr>
      </w:r>
      <w:r>
        <w:rPr>
          <w:noProof/>
        </w:rPr>
        <w:fldChar w:fldCharType="separate"/>
      </w:r>
      <w:r>
        <w:rPr>
          <w:noProof/>
        </w:rPr>
        <w:t>8</w:t>
      </w:r>
      <w:r>
        <w:rPr>
          <w:noProof/>
        </w:rPr>
        <w:fldChar w:fldCharType="end"/>
      </w:r>
    </w:p>
    <w:p w14:paraId="6CEBE0CE" w14:textId="184CC5CC" w:rsidR="00297FB0" w:rsidRDefault="00297FB0">
      <w:pPr>
        <w:pStyle w:val="TM1"/>
        <w:rPr>
          <w:rFonts w:eastAsiaTheme="minorEastAsia" w:cstheme="minorBidi"/>
          <w:caps w:val="0"/>
          <w:noProof/>
          <w:szCs w:val="22"/>
        </w:rPr>
      </w:pPr>
      <w:r>
        <w:rPr>
          <w:noProof/>
        </w:rPr>
        <w:t>Article 8. Avance</w:t>
      </w:r>
      <w:r>
        <w:rPr>
          <w:noProof/>
        </w:rPr>
        <w:tab/>
      </w:r>
      <w:r>
        <w:rPr>
          <w:noProof/>
        </w:rPr>
        <w:fldChar w:fldCharType="begin"/>
      </w:r>
      <w:r>
        <w:rPr>
          <w:noProof/>
        </w:rPr>
        <w:instrText xml:space="preserve"> PAGEREF _Toc136615607 \h </w:instrText>
      </w:r>
      <w:r>
        <w:rPr>
          <w:noProof/>
        </w:rPr>
      </w:r>
      <w:r>
        <w:rPr>
          <w:noProof/>
        </w:rPr>
        <w:fldChar w:fldCharType="separate"/>
      </w:r>
      <w:r>
        <w:rPr>
          <w:noProof/>
        </w:rPr>
        <w:t>8</w:t>
      </w:r>
      <w:r>
        <w:rPr>
          <w:noProof/>
        </w:rPr>
        <w:fldChar w:fldCharType="end"/>
      </w:r>
    </w:p>
    <w:p w14:paraId="301C2BDC" w14:textId="16F220D4" w:rsidR="00297FB0" w:rsidRDefault="00297FB0">
      <w:pPr>
        <w:pStyle w:val="TM1"/>
        <w:rPr>
          <w:rFonts w:eastAsiaTheme="minorEastAsia" w:cstheme="minorBidi"/>
          <w:caps w:val="0"/>
          <w:noProof/>
          <w:szCs w:val="22"/>
        </w:rPr>
      </w:pPr>
      <w:r>
        <w:rPr>
          <w:noProof/>
        </w:rPr>
        <w:t>Article 9. Contrôle de la légalité des actes administratifs</w:t>
      </w:r>
      <w:r>
        <w:rPr>
          <w:noProof/>
        </w:rPr>
        <w:tab/>
      </w:r>
      <w:r>
        <w:rPr>
          <w:noProof/>
        </w:rPr>
        <w:fldChar w:fldCharType="begin"/>
      </w:r>
      <w:r>
        <w:rPr>
          <w:noProof/>
        </w:rPr>
        <w:instrText xml:space="preserve"> PAGEREF _Toc136615608 \h </w:instrText>
      </w:r>
      <w:r>
        <w:rPr>
          <w:noProof/>
        </w:rPr>
      </w:r>
      <w:r>
        <w:rPr>
          <w:noProof/>
        </w:rPr>
        <w:fldChar w:fldCharType="separate"/>
      </w:r>
      <w:r>
        <w:rPr>
          <w:noProof/>
        </w:rPr>
        <w:t>8</w:t>
      </w:r>
      <w:r>
        <w:rPr>
          <w:noProof/>
        </w:rPr>
        <w:fldChar w:fldCharType="end"/>
      </w:r>
    </w:p>
    <w:p w14:paraId="43CB557D" w14:textId="50970355" w:rsidR="00297FB0" w:rsidRDefault="00297FB0">
      <w:pPr>
        <w:pStyle w:val="TM1"/>
        <w:rPr>
          <w:rFonts w:eastAsiaTheme="minorEastAsia" w:cstheme="minorBidi"/>
          <w:caps w:val="0"/>
          <w:noProof/>
          <w:szCs w:val="22"/>
        </w:rPr>
      </w:pPr>
      <w:r>
        <w:rPr>
          <w:noProof/>
        </w:rPr>
        <w:t>Article 10. Pièces contractuelles du marché</w:t>
      </w:r>
      <w:r>
        <w:rPr>
          <w:noProof/>
        </w:rPr>
        <w:tab/>
      </w:r>
      <w:r>
        <w:rPr>
          <w:noProof/>
        </w:rPr>
        <w:fldChar w:fldCharType="begin"/>
      </w:r>
      <w:r>
        <w:rPr>
          <w:noProof/>
        </w:rPr>
        <w:instrText xml:space="preserve"> PAGEREF _Toc136615609 \h </w:instrText>
      </w:r>
      <w:r>
        <w:rPr>
          <w:noProof/>
        </w:rPr>
      </w:r>
      <w:r>
        <w:rPr>
          <w:noProof/>
        </w:rPr>
        <w:fldChar w:fldCharType="separate"/>
      </w:r>
      <w:r>
        <w:rPr>
          <w:noProof/>
        </w:rPr>
        <w:t>8</w:t>
      </w:r>
      <w:r>
        <w:rPr>
          <w:noProof/>
        </w:rPr>
        <w:fldChar w:fldCharType="end"/>
      </w:r>
    </w:p>
    <w:p w14:paraId="6A9B6996" w14:textId="33B580F7" w:rsidR="00297FB0" w:rsidRDefault="00297FB0">
      <w:pPr>
        <w:pStyle w:val="TM1"/>
        <w:rPr>
          <w:rFonts w:eastAsiaTheme="minorEastAsia" w:cstheme="minorBidi"/>
          <w:caps w:val="0"/>
          <w:noProof/>
          <w:szCs w:val="22"/>
        </w:rPr>
      </w:pPr>
      <w:r>
        <w:rPr>
          <w:noProof/>
        </w:rPr>
        <w:t>Article 11. Signatures</w:t>
      </w:r>
      <w:r>
        <w:rPr>
          <w:noProof/>
        </w:rPr>
        <w:tab/>
      </w:r>
      <w:r>
        <w:rPr>
          <w:noProof/>
        </w:rPr>
        <w:fldChar w:fldCharType="begin"/>
      </w:r>
      <w:r>
        <w:rPr>
          <w:noProof/>
        </w:rPr>
        <w:instrText xml:space="preserve"> PAGEREF _Toc136615610 \h </w:instrText>
      </w:r>
      <w:r>
        <w:rPr>
          <w:noProof/>
        </w:rPr>
      </w:r>
      <w:r>
        <w:rPr>
          <w:noProof/>
        </w:rPr>
        <w:fldChar w:fldCharType="separate"/>
      </w:r>
      <w:r>
        <w:rPr>
          <w:noProof/>
        </w:rPr>
        <w:t>9</w:t>
      </w:r>
      <w:r>
        <w:rPr>
          <w:noProof/>
        </w:rPr>
        <w:fldChar w:fldCharType="end"/>
      </w:r>
    </w:p>
    <w:p w14:paraId="672E7CC7" w14:textId="329FEA7F" w:rsidR="00297FB0" w:rsidRDefault="00297FB0">
      <w:pPr>
        <w:pStyle w:val="TM1"/>
        <w:rPr>
          <w:rFonts w:eastAsiaTheme="minorEastAsia" w:cstheme="minorBidi"/>
          <w:caps w:val="0"/>
          <w:noProof/>
          <w:szCs w:val="22"/>
        </w:rPr>
      </w:pPr>
      <w:r>
        <w:rPr>
          <w:noProof/>
        </w:rPr>
        <w:t>Annexe 1. Nantissement ou cession de créances</w:t>
      </w:r>
      <w:r>
        <w:rPr>
          <w:noProof/>
        </w:rPr>
        <w:tab/>
      </w:r>
      <w:r>
        <w:rPr>
          <w:noProof/>
        </w:rPr>
        <w:fldChar w:fldCharType="begin"/>
      </w:r>
      <w:r>
        <w:rPr>
          <w:noProof/>
        </w:rPr>
        <w:instrText xml:space="preserve"> PAGEREF _Toc136615611 \h </w:instrText>
      </w:r>
      <w:r>
        <w:rPr>
          <w:noProof/>
        </w:rPr>
      </w:r>
      <w:r>
        <w:rPr>
          <w:noProof/>
        </w:rPr>
        <w:fldChar w:fldCharType="separate"/>
      </w:r>
      <w:r>
        <w:rPr>
          <w:noProof/>
        </w:rPr>
        <w:t>10</w:t>
      </w:r>
      <w:r>
        <w:rPr>
          <w:noProof/>
        </w:rPr>
        <w:fldChar w:fldCharType="end"/>
      </w:r>
    </w:p>
    <w:p w14:paraId="7D75BD99" w14:textId="61364F02" w:rsidR="00297FB0" w:rsidRDefault="00297FB0">
      <w:pPr>
        <w:pStyle w:val="TM1"/>
        <w:rPr>
          <w:rFonts w:eastAsiaTheme="minorEastAsia" w:cstheme="minorBidi"/>
          <w:caps w:val="0"/>
          <w:noProof/>
          <w:szCs w:val="22"/>
        </w:rPr>
      </w:pPr>
      <w:r>
        <w:rPr>
          <w:noProof/>
        </w:rPr>
        <w:t>Annexe 2. Désignation des co-contractants et répartition des prestations</w:t>
      </w:r>
      <w:r>
        <w:rPr>
          <w:noProof/>
        </w:rPr>
        <w:tab/>
      </w:r>
      <w:r>
        <w:rPr>
          <w:noProof/>
        </w:rPr>
        <w:fldChar w:fldCharType="begin"/>
      </w:r>
      <w:r>
        <w:rPr>
          <w:noProof/>
        </w:rPr>
        <w:instrText xml:space="preserve"> PAGEREF _Toc136615612 \h </w:instrText>
      </w:r>
      <w:r>
        <w:rPr>
          <w:noProof/>
        </w:rPr>
      </w:r>
      <w:r>
        <w:rPr>
          <w:noProof/>
        </w:rPr>
        <w:fldChar w:fldCharType="separate"/>
      </w:r>
      <w:r>
        <w:rPr>
          <w:noProof/>
        </w:rPr>
        <w:t>11</w:t>
      </w:r>
      <w:r>
        <w:rPr>
          <w:noProof/>
        </w:rPr>
        <w:fldChar w:fldCharType="end"/>
      </w:r>
    </w:p>
    <w:p w14:paraId="4D20C4D4" w14:textId="79A01453" w:rsidR="00D74ED5" w:rsidRDefault="00CE1302" w:rsidP="00A13219">
      <w:pPr>
        <w:sectPr w:rsidR="00D74ED5" w:rsidSect="008671D2">
          <w:headerReference w:type="first" r:id="rId12"/>
          <w:pgSz w:w="11906" w:h="16838"/>
          <w:pgMar w:top="1418" w:right="1134" w:bottom="1418" w:left="1134" w:header="709" w:footer="709" w:gutter="0"/>
          <w:cols w:space="708"/>
          <w:titlePg/>
          <w:docGrid w:linePitch="360"/>
        </w:sectPr>
      </w:pPr>
      <w:r>
        <w:rPr>
          <w:b/>
          <w:caps/>
          <w:sz w:val="22"/>
        </w:rPr>
        <w:fldChar w:fldCharType="end"/>
      </w:r>
    </w:p>
    <w:p w14:paraId="7DFC6DE8" w14:textId="116646C7" w:rsidR="002353DA" w:rsidRPr="003A0D94" w:rsidRDefault="002353DA" w:rsidP="00A13219">
      <w:pPr>
        <w:pStyle w:val="Titre1"/>
        <w:spacing w:line="276" w:lineRule="auto"/>
      </w:pPr>
      <w:bookmarkStart w:id="0" w:name="_Toc112763600"/>
      <w:bookmarkStart w:id="1" w:name="_Toc136615589"/>
      <w:r w:rsidRPr="003A0D94">
        <w:lastRenderedPageBreak/>
        <w:t xml:space="preserve">Article 1. </w:t>
      </w:r>
      <w:bookmarkEnd w:id="0"/>
      <w:bookmarkEnd w:id="1"/>
      <w:r w:rsidR="00302D94">
        <w:t>POUVOIR ADJUDICATEUR</w:t>
      </w:r>
    </w:p>
    <w:p w14:paraId="2E9DBFF6" w14:textId="77777777" w:rsidR="002353DA" w:rsidRDefault="002353DA" w:rsidP="00A13219">
      <w:r>
        <w:t xml:space="preserve">Commune de Vélizy-Villacoublay </w:t>
      </w:r>
    </w:p>
    <w:p w14:paraId="74DA1F86" w14:textId="77777777" w:rsidR="002353DA" w:rsidRDefault="002353DA" w:rsidP="00A13219">
      <w:r>
        <w:t xml:space="preserve">SIRET : 217 806 405 00015 </w:t>
      </w:r>
    </w:p>
    <w:p w14:paraId="6EF84BBE" w14:textId="77777777" w:rsidR="002353DA" w:rsidRDefault="002353DA" w:rsidP="00A13219">
      <w:r>
        <w:t xml:space="preserve">Adresse : Mairie – </w:t>
      </w:r>
      <w:r w:rsidRPr="00556093">
        <w:t>2 place de l’Hôtel de Ville</w:t>
      </w:r>
      <w:r>
        <w:t xml:space="preserve"> – </w:t>
      </w:r>
      <w:r w:rsidRPr="00556093">
        <w:t>BP 50051</w:t>
      </w:r>
      <w:r>
        <w:t xml:space="preserve"> – </w:t>
      </w:r>
      <w:r w:rsidRPr="00556093">
        <w:t>78146 Vélizy-Villacoublay Cedex</w:t>
      </w:r>
    </w:p>
    <w:p w14:paraId="467E9FCD" w14:textId="77777777" w:rsidR="002353DA" w:rsidRDefault="002353DA" w:rsidP="00A13219">
      <w:r w:rsidRPr="006F5D5F">
        <w:t xml:space="preserve">Site internet de la commune : </w:t>
      </w:r>
      <w:hyperlink w:history="1">
        <w:r w:rsidRPr="00BF5DFC">
          <w:rPr>
            <w:rStyle w:val="Lienhypertexte"/>
          </w:rPr>
          <w:t xml:space="preserve">https://www.velizy-villacoublay.fr  </w:t>
        </w:r>
      </w:hyperlink>
    </w:p>
    <w:p w14:paraId="02C544FB" w14:textId="77777777" w:rsidR="002353DA" w:rsidRDefault="002353DA" w:rsidP="00A13219">
      <w:r w:rsidRPr="006F5D5F">
        <w:t xml:space="preserve">Site du profil acheteur : </w:t>
      </w:r>
    </w:p>
    <w:p w14:paraId="64F40BED" w14:textId="77777777" w:rsidR="002353DA" w:rsidRPr="006F5D5F" w:rsidRDefault="002353DA" w:rsidP="00A13219">
      <w:hyperlink r:id="rId13" w:history="1">
        <w:r w:rsidRPr="00BF5DFC">
          <w:rPr>
            <w:rStyle w:val="Lienhypertexte"/>
          </w:rPr>
          <w:t>https://marches.maximilien.fr/?page=Frame.ConsultationsOrganisme&amp;org=d7j</w:t>
        </w:r>
      </w:hyperlink>
      <w:r>
        <w:t xml:space="preserve"> </w:t>
      </w:r>
      <w:r w:rsidRPr="006F5D5F">
        <w:t xml:space="preserve"> </w:t>
      </w:r>
    </w:p>
    <w:p w14:paraId="017A6C87" w14:textId="77777777" w:rsidR="002353DA" w:rsidRPr="00556093" w:rsidRDefault="002353DA" w:rsidP="00A13219"/>
    <w:p w14:paraId="407CBACB" w14:textId="77777777" w:rsidR="00302D94" w:rsidRDefault="00302D94" w:rsidP="00302D94">
      <w:bookmarkStart w:id="2" w:name="_Toc112763603"/>
      <w:r w:rsidRPr="003955A5">
        <w:t xml:space="preserve">Représentée </w:t>
      </w:r>
      <w:r>
        <w:t>par Monsieur Le Maire Pascal THÉ</w:t>
      </w:r>
      <w:r w:rsidRPr="003955A5">
        <w:t>VENOT</w:t>
      </w:r>
      <w:r w:rsidRPr="002001FB">
        <w:t xml:space="preserve">, en vertu de la délibération </w:t>
      </w:r>
      <w:r w:rsidRPr="002001FB">
        <w:br/>
        <w:t>n°2026-03-20/05 du 20 mars 2026,</w:t>
      </w:r>
      <w:r>
        <w:t xml:space="preserve"> </w:t>
      </w:r>
    </w:p>
    <w:p w14:paraId="3A5BEE9F" w14:textId="77777777" w:rsidR="00F846C9" w:rsidRPr="004E3104" w:rsidRDefault="00F846C9" w:rsidP="00302D94">
      <w:pPr>
        <w:spacing w:before="120" w:after="120"/>
      </w:pPr>
      <w:r w:rsidRPr="004E3104">
        <w:t xml:space="preserve">Désigné ci-après « le Pouvoir Adjudicateur ». </w:t>
      </w:r>
    </w:p>
    <w:p w14:paraId="306D43B7" w14:textId="663A7681" w:rsidR="002353DA" w:rsidRDefault="002353DA" w:rsidP="00F846C9">
      <w:pPr>
        <w:pStyle w:val="Titre1"/>
      </w:pPr>
      <w:bookmarkStart w:id="3" w:name="_Toc136615592"/>
      <w:r>
        <w:t>Article 2. Contractant</w:t>
      </w:r>
      <w:bookmarkEnd w:id="2"/>
      <w:bookmarkEnd w:id="3"/>
      <w:r>
        <w:t xml:space="preserve"> </w:t>
      </w:r>
    </w:p>
    <w:p w14:paraId="443F3ED7" w14:textId="77777777" w:rsidR="005D777B" w:rsidRDefault="005D777B" w:rsidP="00A13219">
      <w:pPr>
        <w:pBdr>
          <w:left w:val="single" w:sz="4" w:space="4" w:color="auto"/>
        </w:pBdr>
      </w:pPr>
      <w:r>
        <w:t xml:space="preserve">Je soussigné(e) (nom, prénom et qualité du signataire) : </w:t>
      </w:r>
      <w:r>
        <w:tab/>
      </w:r>
      <w:r>
        <w:tab/>
      </w:r>
    </w:p>
    <w:p w14:paraId="495A9FD0" w14:textId="77777777" w:rsidR="005D777B" w:rsidRDefault="005D777B" w:rsidP="00A13219">
      <w:pPr>
        <w:pBdr>
          <w:left w:val="single" w:sz="4" w:space="4" w:color="auto"/>
        </w:pBdr>
      </w:pPr>
      <w:r>
        <w:t xml:space="preserve">Agissant au nom et pour le compte de (intitulé complet de la société et forme juridique) : </w:t>
      </w:r>
    </w:p>
    <w:p w14:paraId="34B1C302" w14:textId="77777777" w:rsidR="005D777B" w:rsidRDefault="005D777B" w:rsidP="00A13219">
      <w:pPr>
        <w:pBdr>
          <w:left w:val="single" w:sz="4" w:space="4" w:color="auto"/>
        </w:pBdr>
      </w:pPr>
      <w:r>
        <w:t xml:space="preserve">Société : </w:t>
      </w:r>
      <w:r>
        <w:tab/>
      </w:r>
    </w:p>
    <w:p w14:paraId="2292F267" w14:textId="77777777" w:rsidR="005D777B" w:rsidRDefault="005D777B" w:rsidP="00A13219">
      <w:pPr>
        <w:pBdr>
          <w:left w:val="single" w:sz="4" w:space="4" w:color="auto"/>
        </w:pBdr>
      </w:pPr>
      <w:r>
        <w:t xml:space="preserve">Considérée comme une PME : </w:t>
      </w:r>
      <w:sdt>
        <w:sdtPr>
          <w:id w:val="-107196061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OUI </w:t>
      </w:r>
      <w:r>
        <w:tab/>
      </w:r>
      <w:sdt>
        <w:sdtPr>
          <w:id w:val="-81988960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NON </w:t>
      </w:r>
    </w:p>
    <w:p w14:paraId="7A6A289D" w14:textId="77777777" w:rsidR="005D777B" w:rsidRDefault="005D777B" w:rsidP="00A13219">
      <w:pPr>
        <w:pBdr>
          <w:left w:val="single" w:sz="4" w:space="4" w:color="auto"/>
        </w:pBdr>
      </w:pPr>
      <w:r>
        <w:t xml:space="preserve">Ayant son siège social à (adresse complète) : </w:t>
      </w:r>
      <w:r>
        <w:tab/>
      </w:r>
      <w:r>
        <w:tab/>
      </w:r>
      <w:r>
        <w:tab/>
      </w:r>
    </w:p>
    <w:p w14:paraId="55A50F03" w14:textId="77777777" w:rsidR="005D777B" w:rsidRDefault="005D777B" w:rsidP="00A13219">
      <w:pPr>
        <w:pBdr>
          <w:left w:val="single" w:sz="4" w:space="4" w:color="auto"/>
        </w:pBdr>
      </w:pPr>
      <w:r>
        <w:t xml:space="preserve">Téléphone : </w:t>
      </w:r>
      <w:r>
        <w:tab/>
      </w:r>
    </w:p>
    <w:p w14:paraId="383DC939" w14:textId="77777777" w:rsidR="005D777B" w:rsidRDefault="005D777B" w:rsidP="00A13219">
      <w:pPr>
        <w:pBdr>
          <w:left w:val="single" w:sz="4" w:space="4" w:color="auto"/>
        </w:pBdr>
      </w:pPr>
      <w:r>
        <w:t xml:space="preserve">Mail : </w:t>
      </w:r>
      <w:r>
        <w:tab/>
      </w:r>
    </w:p>
    <w:p w14:paraId="355D4F19" w14:textId="77777777" w:rsidR="005D777B" w:rsidRDefault="005D777B" w:rsidP="00A13219">
      <w:pPr>
        <w:pBdr>
          <w:left w:val="single" w:sz="4" w:space="4" w:color="auto"/>
        </w:pBdr>
      </w:pPr>
      <w:r>
        <w:t xml:space="preserve">Numéro SIRET : </w:t>
      </w:r>
      <w:r>
        <w:tab/>
      </w:r>
    </w:p>
    <w:p w14:paraId="1557732E" w14:textId="77777777" w:rsidR="002353DA" w:rsidRDefault="002353DA" w:rsidP="00A13219">
      <w:pPr>
        <w:pBdr>
          <w:left w:val="single" w:sz="4" w:space="4" w:color="auto"/>
        </w:pBdr>
      </w:pPr>
      <w:r>
        <w:t xml:space="preserve">Numéro d’identification au Registre du Commerce : </w:t>
      </w:r>
    </w:p>
    <w:p w14:paraId="56EA699A" w14:textId="77777777" w:rsidR="002353DA" w:rsidRDefault="002353DA" w:rsidP="00A13219"/>
    <w:p w14:paraId="79E21421" w14:textId="77777777" w:rsidR="002353DA" w:rsidRDefault="002353DA" w:rsidP="00A13219">
      <w:pPr>
        <w:pBdr>
          <w:left w:val="single" w:sz="4" w:space="4" w:color="auto"/>
        </w:pBdr>
      </w:pPr>
      <w:r w:rsidRPr="00CD7E0A">
        <w:t>Agissant</w:t>
      </w:r>
      <w:r>
        <w:t>,</w:t>
      </w:r>
      <w:r w:rsidRPr="00864BAB">
        <w:t xml:space="preserve"> </w:t>
      </w:r>
      <w:r w:rsidRPr="00CD7E0A">
        <w:t xml:space="preserve">pour l’ensemble des prestataires groupés qui ont signé </w:t>
      </w:r>
      <w:r>
        <w:t xml:space="preserve">la lettre de candidature ou le formulaire DC1, en tant que : </w:t>
      </w:r>
    </w:p>
    <w:p w14:paraId="712B385C" w14:textId="77777777" w:rsidR="002353DA" w:rsidRDefault="002A60BB" w:rsidP="00A13219">
      <w:pPr>
        <w:pBdr>
          <w:left w:val="single" w:sz="4" w:space="4" w:color="auto"/>
        </w:pBdr>
      </w:pPr>
      <w:sdt>
        <w:sdtPr>
          <w:id w:val="905496230"/>
          <w14:checkbox>
            <w14:checked w14:val="0"/>
            <w14:checkedState w14:val="2612" w14:font="MS Gothic"/>
            <w14:uncheckedState w14:val="2610" w14:font="MS Gothic"/>
          </w14:checkbox>
        </w:sdtPr>
        <w:sdtEndPr/>
        <w:sdtContent>
          <w:r w:rsidR="002353DA">
            <w:rPr>
              <w:rFonts w:ascii="MS Gothic" w:eastAsia="MS Gothic" w:hAnsi="MS Gothic" w:hint="eastAsia"/>
            </w:rPr>
            <w:t>☐</w:t>
          </w:r>
        </w:sdtContent>
      </w:sdt>
      <w:r w:rsidR="002353DA">
        <w:t xml:space="preserve"> M</w:t>
      </w:r>
      <w:r w:rsidR="002353DA" w:rsidRPr="00CD7E0A">
        <w:t>andataire du groupement solidaire</w:t>
      </w:r>
      <w:r w:rsidR="002353DA">
        <w:t xml:space="preserve"> </w:t>
      </w:r>
    </w:p>
    <w:p w14:paraId="221E23B9" w14:textId="77777777" w:rsidR="002353DA" w:rsidRDefault="002A60BB" w:rsidP="00A13219">
      <w:pPr>
        <w:pBdr>
          <w:left w:val="single" w:sz="4" w:space="4" w:color="auto"/>
        </w:pBdr>
      </w:pPr>
      <w:sdt>
        <w:sdtPr>
          <w:id w:val="-1309783970"/>
          <w14:checkbox>
            <w14:checked w14:val="0"/>
            <w14:checkedState w14:val="2612" w14:font="MS Gothic"/>
            <w14:uncheckedState w14:val="2610" w14:font="MS Gothic"/>
          </w14:checkbox>
        </w:sdtPr>
        <w:sdtEndPr/>
        <w:sdtContent>
          <w:r w:rsidR="002353DA">
            <w:rPr>
              <w:rFonts w:ascii="MS Gothic" w:eastAsia="MS Gothic" w:hAnsi="MS Gothic" w:hint="eastAsia"/>
            </w:rPr>
            <w:t>☐</w:t>
          </w:r>
        </w:sdtContent>
      </w:sdt>
      <w:r w:rsidR="002353DA">
        <w:t xml:space="preserve"> M</w:t>
      </w:r>
      <w:r w:rsidR="002353DA" w:rsidRPr="00CD7E0A">
        <w:t xml:space="preserve">andataire solidaire du groupement conjoint </w:t>
      </w:r>
    </w:p>
    <w:p w14:paraId="794D453F" w14:textId="77777777" w:rsidR="002353DA" w:rsidRPr="00CD7E0A" w:rsidRDefault="002A60BB" w:rsidP="00A13219">
      <w:pPr>
        <w:pBdr>
          <w:left w:val="single" w:sz="4" w:space="4" w:color="auto"/>
        </w:pBdr>
      </w:pPr>
      <w:sdt>
        <w:sdtPr>
          <w:id w:val="-117848738"/>
          <w14:checkbox>
            <w14:checked w14:val="0"/>
            <w14:checkedState w14:val="2612" w14:font="MS Gothic"/>
            <w14:uncheckedState w14:val="2610" w14:font="MS Gothic"/>
          </w14:checkbox>
        </w:sdtPr>
        <w:sdtEndPr/>
        <w:sdtContent>
          <w:r w:rsidR="002353DA">
            <w:rPr>
              <w:rFonts w:ascii="MS Gothic" w:eastAsia="MS Gothic" w:hAnsi="MS Gothic" w:hint="eastAsia"/>
            </w:rPr>
            <w:t>☐</w:t>
          </w:r>
        </w:sdtContent>
      </w:sdt>
      <w:r w:rsidR="002353DA">
        <w:t xml:space="preserve"> Ma</w:t>
      </w:r>
      <w:r w:rsidR="002353DA" w:rsidRPr="00CD7E0A">
        <w:t xml:space="preserve">ndataire non solidaire du groupement conjoint </w:t>
      </w:r>
    </w:p>
    <w:p w14:paraId="2466884F" w14:textId="77777777" w:rsidR="002353DA" w:rsidRDefault="002353DA" w:rsidP="00A13219"/>
    <w:p w14:paraId="0C881372" w14:textId="77777777" w:rsidR="002353DA" w:rsidRPr="00B746C3" w:rsidRDefault="002353DA" w:rsidP="00A13219">
      <w:r w:rsidRPr="004351E1">
        <w:t>Après avoir pris connaissance du Cahier des Clauses Particulières (CCP)</w:t>
      </w:r>
      <w:r>
        <w:t xml:space="preserve"> </w:t>
      </w:r>
      <w:r w:rsidRPr="00B746C3">
        <w:t xml:space="preserve">et des documents qui y sont mentionnés, du Règlement de la Consultation </w:t>
      </w:r>
      <w:r>
        <w:t xml:space="preserve">(RC) </w:t>
      </w:r>
      <w:r w:rsidRPr="00B746C3">
        <w:t>et, après</w:t>
      </w:r>
      <w:r>
        <w:t xml:space="preserve"> avoir</w:t>
      </w:r>
      <w:r w:rsidRPr="00B746C3">
        <w:t xml:space="preserve"> produit toutes les attestations </w:t>
      </w:r>
      <w:r w:rsidRPr="00B1612F">
        <w:t>prévues aux articles R.2143-3 à R.2143-16 du Code de la Commande publique.</w:t>
      </w:r>
      <w:r>
        <w:t xml:space="preserve"> </w:t>
      </w:r>
    </w:p>
    <w:p w14:paraId="5B5EC099" w14:textId="77777777" w:rsidR="002353DA" w:rsidRDefault="002353DA" w:rsidP="00A13219"/>
    <w:p w14:paraId="5D0F92A9" w14:textId="77777777" w:rsidR="002353DA" w:rsidRPr="00B746C3" w:rsidRDefault="002353DA" w:rsidP="00A13219">
      <w:pPr>
        <w:keepNext/>
      </w:pPr>
      <w:r w:rsidRPr="00B746C3">
        <w:t xml:space="preserve">Le candidat unique ou chaque cotraitant est informé qu’il n’est pas tenu de fournir les documents et renseignements demandés que le pouvoir adjudicateur peut obtenir directement par le biais d’un </w:t>
      </w:r>
      <w:r w:rsidRPr="00B746C3">
        <w:lastRenderedPageBreak/>
        <w:t>système électronique de mise à disposition administré par un organisme officiel ou d’un espace de stockage numérique, si les conditions suivantes sont réunies :</w:t>
      </w:r>
      <w:r>
        <w:t xml:space="preserve"> </w:t>
      </w:r>
    </w:p>
    <w:p w14:paraId="397A3882" w14:textId="77777777" w:rsidR="002353DA" w:rsidRPr="00B746C3" w:rsidRDefault="002353DA" w:rsidP="00AC2C67">
      <w:pPr>
        <w:pStyle w:val="Paragraphedeliste"/>
        <w:numPr>
          <w:ilvl w:val="0"/>
          <w:numId w:val="1"/>
        </w:numPr>
      </w:pPr>
      <w:r w:rsidRPr="00B746C3">
        <w:t>Le candidat doit indiquer, dans le délai défini pour la transmission de ces pièces tel que fixé dans le règlement de la consultation,</w:t>
      </w:r>
      <w:r>
        <w:t xml:space="preserve"> </w:t>
      </w:r>
    </w:p>
    <w:p w14:paraId="20D6A846" w14:textId="77777777" w:rsidR="002353DA" w:rsidRPr="00B746C3" w:rsidRDefault="002353DA" w:rsidP="00AC2C67">
      <w:pPr>
        <w:pStyle w:val="Paragraphedeliste"/>
        <w:numPr>
          <w:ilvl w:val="0"/>
          <w:numId w:val="2"/>
        </w:numPr>
      </w:pPr>
      <w:r w:rsidRPr="00B746C3">
        <w:t>D’une part, la dénomination des documents qui peuvent être obtenus par ce biais,</w:t>
      </w:r>
      <w:r>
        <w:t xml:space="preserve"> </w:t>
      </w:r>
    </w:p>
    <w:p w14:paraId="66023F1F" w14:textId="77777777" w:rsidR="002353DA" w:rsidRPr="00B746C3" w:rsidRDefault="002353DA" w:rsidP="00AC2C67">
      <w:pPr>
        <w:pStyle w:val="Paragraphedeliste"/>
        <w:numPr>
          <w:ilvl w:val="0"/>
          <w:numId w:val="2"/>
        </w:numPr>
      </w:pPr>
      <w:r w:rsidRPr="00B746C3">
        <w:t>D’autre part, les modalités de consultation de ce système et/ou d’accès à cet espace.</w:t>
      </w:r>
      <w:r>
        <w:t xml:space="preserve"> </w:t>
      </w:r>
    </w:p>
    <w:p w14:paraId="7F3C8337" w14:textId="77777777" w:rsidR="002353DA" w:rsidRDefault="002353DA" w:rsidP="00AC2C67">
      <w:pPr>
        <w:pStyle w:val="Paragraphedeliste"/>
        <w:numPr>
          <w:ilvl w:val="0"/>
          <w:numId w:val="1"/>
        </w:numPr>
      </w:pPr>
      <w:r w:rsidRPr="00B746C3">
        <w:t>L’accès à ces documents est gratuit.</w:t>
      </w:r>
      <w:r>
        <w:t xml:space="preserve"> </w:t>
      </w:r>
    </w:p>
    <w:p w14:paraId="4F82D7F4" w14:textId="77777777" w:rsidR="002353DA" w:rsidRPr="00B746C3" w:rsidRDefault="002353DA" w:rsidP="00A13219"/>
    <w:p w14:paraId="69A398F5" w14:textId="77777777" w:rsidR="002353DA" w:rsidRDefault="002353DA" w:rsidP="00A13219">
      <w:r w:rsidRPr="00B746C3">
        <w:rPr>
          <w:u w:val="single"/>
        </w:rPr>
        <w:t>M'ENGAGE SANS R</w:t>
      </w:r>
      <w:r>
        <w:rPr>
          <w:u w:val="single"/>
        </w:rPr>
        <w:t>É</w:t>
      </w:r>
      <w:r w:rsidRPr="00B746C3">
        <w:rPr>
          <w:u w:val="single"/>
        </w:rPr>
        <w:t>SERVE</w:t>
      </w:r>
      <w:r w:rsidRPr="00B746C3">
        <w:t xml:space="preserve">, conformément aux stipulations des documents visés ci-dessus, à </w:t>
      </w:r>
      <w:r w:rsidRPr="004C56AC">
        <w:t xml:space="preserve">exécuter les prestations, objet </w:t>
      </w:r>
      <w:r>
        <w:t>du marché</w:t>
      </w:r>
      <w:r w:rsidRPr="004C56AC">
        <w:t>, dans les conditions définies ci-après.</w:t>
      </w:r>
      <w:r>
        <w:t xml:space="preserve"> </w:t>
      </w:r>
    </w:p>
    <w:p w14:paraId="442FEFBB" w14:textId="77777777" w:rsidR="002353DA" w:rsidRPr="00B746C3" w:rsidRDefault="002353DA" w:rsidP="00A13219"/>
    <w:p w14:paraId="7E0CB504" w14:textId="76EF9B32" w:rsidR="002353DA" w:rsidRPr="00B746C3" w:rsidRDefault="002353DA" w:rsidP="00A13219">
      <w:pPr>
        <w:pBdr>
          <w:top w:val="single" w:sz="4" w:space="1" w:color="auto"/>
          <w:left w:val="single" w:sz="4" w:space="4" w:color="auto"/>
          <w:bottom w:val="single" w:sz="4" w:space="1" w:color="auto"/>
          <w:right w:val="single" w:sz="4" w:space="4" w:color="auto"/>
        </w:pBdr>
        <w:ind w:left="113" w:right="113"/>
      </w:pPr>
      <w:r w:rsidRPr="00B746C3">
        <w:t>L’offre ainsi présentée ne me lie toutefois que si son acceptation m’</w:t>
      </w:r>
      <w:r>
        <w:t xml:space="preserve">est notifiée dans un délai de </w:t>
      </w:r>
      <w:r w:rsidR="00E04FEF">
        <w:rPr>
          <w:b/>
        </w:rPr>
        <w:t>120 jour</w:t>
      </w:r>
      <w:r w:rsidRPr="0016270F">
        <w:rPr>
          <w:b/>
        </w:rPr>
        <w:t>s</w:t>
      </w:r>
      <w:r>
        <w:rPr>
          <w:b/>
        </w:rPr>
        <w:t xml:space="preserve"> </w:t>
      </w:r>
      <w:r w:rsidRPr="00B746C3">
        <w:t xml:space="preserve">à compter de la date limite de </w:t>
      </w:r>
      <w:r>
        <w:t>remise des offres fixée par le R</w:t>
      </w:r>
      <w:r w:rsidRPr="00B746C3">
        <w:t xml:space="preserve">èglement de la </w:t>
      </w:r>
      <w:r>
        <w:t>C</w:t>
      </w:r>
      <w:r w:rsidRPr="00B746C3">
        <w:t>onsultation.</w:t>
      </w:r>
    </w:p>
    <w:p w14:paraId="488963B9" w14:textId="1BB5E89B" w:rsidR="002353DA" w:rsidRDefault="002353DA" w:rsidP="00A13219">
      <w:pPr>
        <w:pStyle w:val="Titre1"/>
        <w:spacing w:line="276" w:lineRule="auto"/>
      </w:pPr>
      <w:bookmarkStart w:id="4" w:name="_Toc112763604"/>
      <w:bookmarkStart w:id="5" w:name="_Toc136615593"/>
      <w:r>
        <w:t>Article 3. Dispositions générales</w:t>
      </w:r>
      <w:bookmarkEnd w:id="4"/>
      <w:bookmarkEnd w:id="5"/>
      <w:r>
        <w:t xml:space="preserve"> </w:t>
      </w:r>
    </w:p>
    <w:p w14:paraId="59C3810E" w14:textId="1E109CCE" w:rsidR="002353DA" w:rsidRPr="00486E91" w:rsidRDefault="002353DA" w:rsidP="00A13219">
      <w:pPr>
        <w:pStyle w:val="Titre2"/>
        <w:spacing w:line="276" w:lineRule="auto"/>
      </w:pPr>
      <w:bookmarkStart w:id="6" w:name="_Toc112763605"/>
      <w:bookmarkStart w:id="7" w:name="_Toc136615594"/>
      <w:r w:rsidRPr="00E510B4">
        <w:t xml:space="preserve">3.1 Objet </w:t>
      </w:r>
      <w:bookmarkEnd w:id="6"/>
      <w:r w:rsidR="00F42BFB">
        <w:t>de l’accord-cadre</w:t>
      </w:r>
      <w:bookmarkEnd w:id="7"/>
    </w:p>
    <w:p w14:paraId="1AED5D66" w14:textId="02F9E5C1" w:rsidR="005C7D59" w:rsidRDefault="005C7D59" w:rsidP="00A13219">
      <w:r w:rsidRPr="009E054D">
        <w:t xml:space="preserve">Le présent </w:t>
      </w:r>
      <w:r w:rsidR="00AF1041" w:rsidRPr="009E054D">
        <w:t>accord-cadre</w:t>
      </w:r>
      <w:r w:rsidR="002054CA" w:rsidRPr="009E054D">
        <w:t xml:space="preserve"> </w:t>
      </w:r>
      <w:r w:rsidRPr="009E054D">
        <w:t xml:space="preserve">a pour objet </w:t>
      </w:r>
      <w:r w:rsidR="00BB0771" w:rsidRPr="00464C81">
        <w:t>l’impression et la livraison des supports de communication de la Commune de Vélizy-Villacoublay</w:t>
      </w:r>
      <w:r>
        <w:t xml:space="preserve">. </w:t>
      </w:r>
    </w:p>
    <w:p w14:paraId="26021CBF" w14:textId="1EC8293C" w:rsidR="009323A7" w:rsidRDefault="009323A7" w:rsidP="00A13219"/>
    <w:p w14:paraId="6030CA49" w14:textId="54549987" w:rsidR="005C7D59" w:rsidRPr="00486E91" w:rsidRDefault="005C7D59" w:rsidP="00A13219">
      <w:r w:rsidRPr="00E10DC7">
        <w:t>Le descriptif technique des prestations à exécuter figure dans le Cahier des Clauses Particulières</w:t>
      </w:r>
      <w:r w:rsidR="007F2A50">
        <w:t xml:space="preserve"> (CCP)</w:t>
      </w:r>
      <w:r w:rsidRPr="00E10DC7">
        <w:t>.</w:t>
      </w:r>
      <w:r>
        <w:t xml:space="preserve"> </w:t>
      </w:r>
    </w:p>
    <w:p w14:paraId="650F89BA" w14:textId="34CB5DC6" w:rsidR="00F01ED9" w:rsidRPr="006D3FE3" w:rsidRDefault="00F01ED9" w:rsidP="00A13219">
      <w:pPr>
        <w:pStyle w:val="Titre2"/>
        <w:spacing w:line="276" w:lineRule="auto"/>
      </w:pPr>
      <w:bookmarkStart w:id="8" w:name="_Toc136615595"/>
      <w:r w:rsidRPr="006D3FE3">
        <w:t xml:space="preserve">3.2 </w:t>
      </w:r>
      <w:r>
        <w:t>D</w:t>
      </w:r>
      <w:r w:rsidRPr="006D3FE3">
        <w:t xml:space="preserve">écomposition </w:t>
      </w:r>
      <w:r w:rsidR="00F42BFB">
        <w:t>de l’accord-cadre</w:t>
      </w:r>
      <w:bookmarkEnd w:id="8"/>
      <w:r w:rsidR="00F42BFB">
        <w:t xml:space="preserve"> </w:t>
      </w:r>
    </w:p>
    <w:p w14:paraId="37C04984" w14:textId="77777777" w:rsidR="00302D94" w:rsidRDefault="00302D94" w:rsidP="00302D94">
      <w:pPr>
        <w:rPr>
          <w:noProof/>
          <w:lang w:eastAsia="en-US"/>
        </w:rPr>
      </w:pPr>
      <w:bookmarkStart w:id="9" w:name="_Toc61945491"/>
      <w:bookmarkStart w:id="10" w:name="_Toc136615596"/>
      <w:r w:rsidRPr="4C973461">
        <w:rPr>
          <w:noProof/>
          <w:lang w:eastAsia="en-US"/>
        </w:rPr>
        <w:t xml:space="preserve">Il n’est prévu aucune décomposition en lots. Les prestations du présent marché feront l’objet d’un marché unique car leur objet ne permet pas l’identification de prestations distinctes </w:t>
      </w:r>
    </w:p>
    <w:p w14:paraId="66D12225" w14:textId="77777777" w:rsidR="00302D94" w:rsidRDefault="00302D94" w:rsidP="00302D94">
      <w:pPr>
        <w:rPr>
          <w:noProof/>
          <w:lang w:eastAsia="en-US"/>
        </w:rPr>
      </w:pPr>
    </w:p>
    <w:p w14:paraId="0017D371" w14:textId="77777777" w:rsidR="00302D94" w:rsidRDefault="00302D94" w:rsidP="00302D94">
      <w:r w:rsidRPr="20140093">
        <w:rPr>
          <w:noProof/>
        </w:rPr>
        <w:t xml:space="preserve">En effet, en application de l’article L.2113-11 du Code de la commande publique, il est précisé que </w:t>
      </w:r>
      <w:r>
        <w:t>l’allotissement des différents pans de la mission entre les titulaires risquerait de compromettre l’exécution globale du marché, d’entrainer une augmentation des coûts, une prolongation des délais, ainsi qu’une gestion du marché plus complexe, notamment en raison d’une discontinuité dans la chaîne de sécurité</w:t>
      </w:r>
      <w:r w:rsidRPr="20140093">
        <w:rPr>
          <w:rFonts w:ascii="Segoe UI" w:eastAsia="Times New Roman" w:hAnsi="Segoe UI" w:cs="Segoe UI"/>
          <w:sz w:val="21"/>
          <w:szCs w:val="21"/>
        </w:rPr>
        <w:t xml:space="preserve">, de la multiplication des </w:t>
      </w:r>
      <w:r>
        <w:t xml:space="preserve">coupures électriques et d’une identification des responsabilités plus difficile en cas d’incident. </w:t>
      </w:r>
    </w:p>
    <w:p w14:paraId="2D173C0A" w14:textId="77777777" w:rsidR="00302D94" w:rsidRDefault="00302D94" w:rsidP="00302D94">
      <w:r>
        <w:t xml:space="preserve">Or, la nature du marché nécessite une exécution cohérente et optimisée. Au regard de l’objet du marché, les opérations de maintenance sur un poste HT et son TGBT sont complémentaires, synchronisées et nécessitent une compréhension d’ensemble du système électrique. La nature même de ces interventions, fortement intégrées et conditionnées par la continuité d’alimentation, </w:t>
      </w:r>
      <w:r>
        <w:lastRenderedPageBreak/>
        <w:t xml:space="preserve">impose l’intervention d’un prestataire unique permettant une réduction des risques de retard, ainsi qu’un meilleur contrôle de l’exécution des prestations. </w:t>
      </w:r>
    </w:p>
    <w:p w14:paraId="52BB0397" w14:textId="7E21420B" w:rsidR="00442221" w:rsidRDefault="00442221" w:rsidP="00A13219">
      <w:pPr>
        <w:pStyle w:val="Titre1"/>
        <w:spacing w:line="276" w:lineRule="auto"/>
      </w:pPr>
      <w:r w:rsidRPr="007A1C70">
        <w:t xml:space="preserve">Article 4. Durée </w:t>
      </w:r>
      <w:r>
        <w:t>de l’accord-cadre – Délais de livraison</w:t>
      </w:r>
      <w:bookmarkEnd w:id="9"/>
      <w:bookmarkEnd w:id="10"/>
      <w:r>
        <w:t xml:space="preserve"> </w:t>
      </w:r>
    </w:p>
    <w:p w14:paraId="1FDC41C4" w14:textId="1570FC94" w:rsidR="00545353" w:rsidRPr="00EF0D39" w:rsidRDefault="00EA1A6F" w:rsidP="00A13219">
      <w:pPr>
        <w:pStyle w:val="Titre2"/>
        <w:spacing w:line="276" w:lineRule="auto"/>
      </w:pPr>
      <w:bookmarkStart w:id="11" w:name="_Toc136615597"/>
      <w:r w:rsidRPr="00E75E9B">
        <w:t xml:space="preserve">4.1 Durée </w:t>
      </w:r>
      <w:bookmarkStart w:id="12" w:name="_Toc113604974"/>
      <w:bookmarkStart w:id="13" w:name="_Toc123198651"/>
      <w:bookmarkStart w:id="14" w:name="_Toc123736765"/>
      <w:r w:rsidR="00545353" w:rsidRPr="00E75E9B">
        <w:t>de l’</w:t>
      </w:r>
      <w:r w:rsidR="00545353" w:rsidRPr="00E75E9B">
        <w:rPr>
          <w:noProof/>
        </w:rPr>
        <w:t>accord-cadre</w:t>
      </w:r>
      <w:bookmarkEnd w:id="11"/>
      <w:r w:rsidR="00545353">
        <w:t xml:space="preserve"> </w:t>
      </w:r>
      <w:bookmarkEnd w:id="12"/>
      <w:bookmarkEnd w:id="13"/>
      <w:bookmarkEnd w:id="14"/>
    </w:p>
    <w:p w14:paraId="03A6589C" w14:textId="77777777" w:rsidR="00302D94" w:rsidRDefault="00302D94" w:rsidP="00302D94">
      <w:pPr>
        <w:spacing w:after="160" w:line="259" w:lineRule="auto"/>
        <w:jc w:val="left"/>
      </w:pPr>
      <w:bookmarkStart w:id="15" w:name="_Toc136615598"/>
      <w:r>
        <w:t xml:space="preserve">La durée du marché ainsi que tout autre élément indispensable à son exécution sont fixés dans les </w:t>
      </w:r>
      <w:r w:rsidRPr="00674FFF">
        <w:t xml:space="preserve">conditions </w:t>
      </w:r>
      <w:r w:rsidRPr="002001FB">
        <w:t>du CCP.</w:t>
      </w:r>
    </w:p>
    <w:p w14:paraId="1FA202EF" w14:textId="57771E7B" w:rsidR="00302D94" w:rsidRPr="002776DB" w:rsidRDefault="00302D94" w:rsidP="00302D94">
      <w:pPr>
        <w:tabs>
          <w:tab w:val="left" w:pos="2670"/>
        </w:tabs>
        <w:spacing w:line="240" w:lineRule="auto"/>
        <w:rPr>
          <w:rFonts w:ascii="Calibri" w:eastAsia="Batang" w:hAnsi="Calibri" w:cs="Times New Roman"/>
        </w:rPr>
      </w:pPr>
      <w:r>
        <w:rPr>
          <w:rFonts w:ascii="Calibri" w:hAnsi="Calibri" w:cs="Calibri"/>
        </w:rPr>
        <w:t>Toutefois, le candidat peut p</w:t>
      </w:r>
      <w:r>
        <w:rPr>
          <w:rFonts w:ascii="Calibri" w:eastAsia="Batang" w:hAnsi="Calibri" w:cs="Times New Roman"/>
        </w:rPr>
        <w:t>roposer des délais de livraison pour lequel il s’engage à intervenir sur la Commune dans le cadre du marché. Le délai m</w:t>
      </w:r>
      <w:r w:rsidRPr="00FD1605">
        <w:rPr>
          <w:rFonts w:ascii="Calibri" w:eastAsia="Batang" w:hAnsi="Calibri" w:cs="Times New Roman"/>
        </w:rPr>
        <w:t xml:space="preserve">aximum d’intervention ne peut être supérieur </w:t>
      </w:r>
      <w:r>
        <w:rPr>
          <w:rFonts w:ascii="Calibri" w:eastAsia="Batang" w:hAnsi="Calibri" w:cs="Times New Roman"/>
        </w:rPr>
        <w:t xml:space="preserve">à celui </w:t>
      </w:r>
      <w:r w:rsidRPr="00674FFF">
        <w:rPr>
          <w:rFonts w:ascii="Calibri" w:eastAsia="Batang" w:hAnsi="Calibri" w:cs="Times New Roman"/>
        </w:rPr>
        <w:t xml:space="preserve">indiqué </w:t>
      </w:r>
      <w:r w:rsidRPr="002001FB">
        <w:rPr>
          <w:rFonts w:ascii="Calibri" w:eastAsia="Batang" w:hAnsi="Calibri" w:cs="Times New Roman"/>
        </w:rPr>
        <w:t>dans le CCP et dans le présent document.</w:t>
      </w:r>
    </w:p>
    <w:p w14:paraId="3D46AAE6" w14:textId="2A954E4D" w:rsidR="00EA1A6F" w:rsidRPr="002D0F99" w:rsidRDefault="00EA1A6F" w:rsidP="00A13219">
      <w:pPr>
        <w:pStyle w:val="Titre2"/>
        <w:spacing w:line="276" w:lineRule="auto"/>
      </w:pPr>
      <w:r w:rsidRPr="002D0F99">
        <w:t>4.2 Délai</w:t>
      </w:r>
      <w:r w:rsidR="0011394B" w:rsidRPr="002D0F99">
        <w:t>s</w:t>
      </w:r>
      <w:r w:rsidRPr="002D0F99">
        <w:t xml:space="preserve"> d</w:t>
      </w:r>
      <w:r w:rsidR="00663DC2" w:rsidRPr="002D0F99">
        <w:t>e livraison</w:t>
      </w:r>
      <w:bookmarkEnd w:id="15"/>
      <w:r w:rsidR="00663DC2" w:rsidRPr="002D0F99">
        <w:t xml:space="preserve"> </w:t>
      </w:r>
    </w:p>
    <w:p w14:paraId="5EF619E3" w14:textId="21E7C98A" w:rsidR="00C40F12" w:rsidRPr="002D0F99" w:rsidRDefault="00976239" w:rsidP="00976239">
      <w:pPr>
        <w:pBdr>
          <w:left w:val="single" w:sz="4" w:space="4" w:color="auto"/>
        </w:pBdr>
      </w:pPr>
      <w:r w:rsidRPr="002D0F99">
        <w:t>Je m</w:t>
      </w:r>
      <w:r w:rsidR="00C40F12" w:rsidRPr="002D0F99">
        <w:t xml:space="preserve">’engage </w:t>
      </w:r>
      <w:r w:rsidR="00FD6EE4" w:rsidRPr="00662D65">
        <w:t xml:space="preserve">à respecter, pendant toute la durée </w:t>
      </w:r>
      <w:r w:rsidR="00FD6EE4">
        <w:t>de l’accord-cadre</w:t>
      </w:r>
      <w:r w:rsidR="00FD6EE4" w:rsidRPr="00662D65">
        <w:t xml:space="preserve">, les délais suivants à compter de la réception de l’appel téléphonique </w:t>
      </w:r>
      <w:r w:rsidR="00FD6EE4">
        <w:t>du Service Communication de la</w:t>
      </w:r>
      <w:r w:rsidR="00FD6EE4" w:rsidRPr="00662D65">
        <w:t xml:space="preserve"> </w:t>
      </w:r>
      <w:r w:rsidR="00FD6EE4">
        <w:t>Commune de Vélizy-Villacoublay :</w:t>
      </w:r>
      <w:r w:rsidR="00C40F12" w:rsidRPr="002D0F99">
        <w:t xml:space="preserve"> </w:t>
      </w:r>
    </w:p>
    <w:p w14:paraId="224C097C" w14:textId="5E9F4A5D" w:rsidR="00C40F12" w:rsidRDefault="00C40F12" w:rsidP="00A13219">
      <w:pPr>
        <w:keepNext/>
        <w:rPr>
          <w:noProof/>
        </w:rPr>
      </w:pPr>
    </w:p>
    <w:tbl>
      <w:tblPr>
        <w:tblStyle w:val="Grilledutableau"/>
        <w:tblW w:w="0" w:type="auto"/>
        <w:tblLook w:val="04A0" w:firstRow="1" w:lastRow="0" w:firstColumn="1" w:lastColumn="0" w:noHBand="0" w:noVBand="1"/>
      </w:tblPr>
      <w:tblGrid>
        <w:gridCol w:w="3681"/>
        <w:gridCol w:w="5947"/>
      </w:tblGrid>
      <w:tr w:rsidR="00FD6EE4" w:rsidRPr="00003FD4" w14:paraId="56AD5ECB" w14:textId="77777777" w:rsidTr="00FD6EE4">
        <w:tc>
          <w:tcPr>
            <w:tcW w:w="3681" w:type="dxa"/>
            <w:shd w:val="clear" w:color="auto" w:fill="DEEAF6" w:themeFill="accent1" w:themeFillTint="33"/>
          </w:tcPr>
          <w:p w14:paraId="4887E710" w14:textId="77777777" w:rsidR="00FD6EE4" w:rsidRPr="00003FD4" w:rsidRDefault="00FD6EE4" w:rsidP="00EF48BD">
            <w:pPr>
              <w:keepNext/>
              <w:spacing w:before="20" w:after="20"/>
              <w:jc w:val="center"/>
              <w:rPr>
                <w:i/>
                <w:noProof/>
              </w:rPr>
            </w:pPr>
            <w:r w:rsidRPr="00003FD4">
              <w:rPr>
                <w:i/>
                <w:noProof/>
              </w:rPr>
              <w:t>Prestation</w:t>
            </w:r>
            <w:r>
              <w:rPr>
                <w:i/>
                <w:noProof/>
              </w:rPr>
              <w:t>s</w:t>
            </w:r>
          </w:p>
        </w:tc>
        <w:tc>
          <w:tcPr>
            <w:tcW w:w="5947" w:type="dxa"/>
            <w:shd w:val="clear" w:color="auto" w:fill="DEEAF6" w:themeFill="accent1" w:themeFillTint="33"/>
          </w:tcPr>
          <w:p w14:paraId="20B83A9D" w14:textId="77777777" w:rsidR="00FD6EE4" w:rsidRPr="00003FD4" w:rsidRDefault="00FD6EE4" w:rsidP="00EF48BD">
            <w:pPr>
              <w:keepNext/>
              <w:spacing w:before="20" w:after="20"/>
              <w:jc w:val="center"/>
              <w:rPr>
                <w:i/>
                <w:noProof/>
              </w:rPr>
            </w:pPr>
            <w:r>
              <w:rPr>
                <w:i/>
                <w:noProof/>
              </w:rPr>
              <w:t>Délais</w:t>
            </w:r>
            <w:r w:rsidRPr="00003FD4">
              <w:rPr>
                <w:i/>
                <w:noProof/>
              </w:rPr>
              <w:t xml:space="preserve"> </w:t>
            </w:r>
            <w:r>
              <w:rPr>
                <w:i/>
                <w:noProof/>
              </w:rPr>
              <w:t xml:space="preserve">d’impression </w:t>
            </w:r>
          </w:p>
        </w:tc>
      </w:tr>
      <w:tr w:rsidR="00FD6EE4" w:rsidRPr="00775879" w14:paraId="135CD50C" w14:textId="77777777" w:rsidTr="00EF48BD">
        <w:tblPrEx>
          <w:jc w:val="center"/>
        </w:tblPrEx>
        <w:trPr>
          <w:jc w:val="center"/>
        </w:trPr>
        <w:tc>
          <w:tcPr>
            <w:tcW w:w="3681" w:type="dxa"/>
            <w:vAlign w:val="center"/>
          </w:tcPr>
          <w:p w14:paraId="52402D78" w14:textId="77777777" w:rsidR="00FD6EE4" w:rsidRDefault="00FD6EE4" w:rsidP="00EF48BD">
            <w:pPr>
              <w:keepNext/>
              <w:spacing w:before="20" w:after="20"/>
              <w:jc w:val="left"/>
              <w:rPr>
                <w:noProof/>
              </w:rPr>
            </w:pPr>
            <w:r>
              <w:rPr>
                <w:noProof/>
              </w:rPr>
              <w:t xml:space="preserve">Journal municipal « Les Echos » </w:t>
            </w:r>
          </w:p>
        </w:tc>
        <w:tc>
          <w:tcPr>
            <w:tcW w:w="5947" w:type="dxa"/>
            <w:vAlign w:val="center"/>
          </w:tcPr>
          <w:p w14:paraId="031D3A93" w14:textId="77777777" w:rsidR="00FD6EE4" w:rsidRPr="001B7F8C" w:rsidRDefault="00FD6EE4" w:rsidP="00EF48BD">
            <w:pPr>
              <w:keepNext/>
              <w:spacing w:before="20" w:after="20"/>
              <w:jc w:val="left"/>
              <w:rPr>
                <w:noProof/>
              </w:rPr>
            </w:pPr>
            <w:r>
              <w:rPr>
                <w:noProof/>
              </w:rPr>
              <w:t>____</w:t>
            </w:r>
            <w:r w:rsidRPr="001B7F8C">
              <w:rPr>
                <w:noProof/>
              </w:rPr>
              <w:t xml:space="preserve"> (en jours, dans la limite de 5 jours calendaires) </w:t>
            </w:r>
          </w:p>
        </w:tc>
      </w:tr>
      <w:tr w:rsidR="00FD6EE4" w:rsidRPr="00775879" w14:paraId="0B70A279" w14:textId="77777777" w:rsidTr="00EF48BD">
        <w:tblPrEx>
          <w:jc w:val="center"/>
        </w:tblPrEx>
        <w:trPr>
          <w:jc w:val="center"/>
        </w:trPr>
        <w:tc>
          <w:tcPr>
            <w:tcW w:w="3681" w:type="dxa"/>
            <w:vAlign w:val="center"/>
          </w:tcPr>
          <w:p w14:paraId="6B65F750" w14:textId="77777777" w:rsidR="00FD6EE4" w:rsidRDefault="00FD6EE4" w:rsidP="00EF48BD">
            <w:pPr>
              <w:keepNext/>
              <w:spacing w:before="20" w:after="20"/>
              <w:jc w:val="left"/>
              <w:rPr>
                <w:noProof/>
              </w:rPr>
            </w:pPr>
            <w:r>
              <w:rPr>
                <w:noProof/>
              </w:rPr>
              <w:t>Épreuve papier certifiée *</w:t>
            </w:r>
          </w:p>
        </w:tc>
        <w:tc>
          <w:tcPr>
            <w:tcW w:w="5947" w:type="dxa"/>
            <w:vAlign w:val="center"/>
          </w:tcPr>
          <w:p w14:paraId="41CDB39F" w14:textId="77777777" w:rsidR="00FD6EE4" w:rsidRPr="001B7F8C" w:rsidRDefault="00FD6EE4" w:rsidP="00EF48BD">
            <w:pPr>
              <w:keepNext/>
              <w:spacing w:before="20" w:after="20"/>
              <w:jc w:val="left"/>
              <w:rPr>
                <w:noProof/>
              </w:rPr>
            </w:pPr>
            <w:r>
              <w:rPr>
                <w:noProof/>
              </w:rPr>
              <w:t>____</w:t>
            </w:r>
            <w:r w:rsidRPr="001B7F8C">
              <w:rPr>
                <w:noProof/>
              </w:rPr>
              <w:t xml:space="preserve"> (en heures, dans la limite de 24 heures) </w:t>
            </w:r>
          </w:p>
        </w:tc>
      </w:tr>
      <w:tr w:rsidR="00FD6EE4" w:rsidRPr="00775879" w14:paraId="1143419E" w14:textId="77777777" w:rsidTr="00EF48BD">
        <w:tblPrEx>
          <w:jc w:val="center"/>
        </w:tblPrEx>
        <w:trPr>
          <w:jc w:val="center"/>
        </w:trPr>
        <w:tc>
          <w:tcPr>
            <w:tcW w:w="3681" w:type="dxa"/>
            <w:vAlign w:val="center"/>
          </w:tcPr>
          <w:p w14:paraId="7B15A8E9" w14:textId="77777777" w:rsidR="00FD6EE4" w:rsidRDefault="00FD6EE4" w:rsidP="00EF48BD">
            <w:pPr>
              <w:keepNext/>
              <w:spacing w:before="20" w:after="20"/>
              <w:jc w:val="left"/>
              <w:rPr>
                <w:noProof/>
              </w:rPr>
            </w:pPr>
            <w:r>
              <w:rPr>
                <w:noProof/>
              </w:rPr>
              <w:t xml:space="preserve">Affiches pour mobilier urbain </w:t>
            </w:r>
          </w:p>
        </w:tc>
        <w:tc>
          <w:tcPr>
            <w:tcW w:w="5947" w:type="dxa"/>
            <w:vAlign w:val="center"/>
          </w:tcPr>
          <w:p w14:paraId="08FDF240" w14:textId="77777777" w:rsidR="00FD6EE4" w:rsidRPr="00D6131C" w:rsidRDefault="00FD6EE4" w:rsidP="00EF48BD">
            <w:pPr>
              <w:keepNext/>
              <w:spacing w:before="20" w:after="20"/>
              <w:jc w:val="left"/>
              <w:rPr>
                <w:noProof/>
              </w:rPr>
            </w:pPr>
            <w:r>
              <w:rPr>
                <w:noProof/>
              </w:rPr>
              <w:t xml:space="preserve">____ </w:t>
            </w:r>
            <w:r w:rsidRPr="60F91483">
              <w:rPr>
                <w:noProof/>
              </w:rPr>
              <w:t xml:space="preserve">(en jours, dans la limite de </w:t>
            </w:r>
            <w:r>
              <w:rPr>
                <w:noProof/>
              </w:rPr>
              <w:t>5</w:t>
            </w:r>
            <w:r w:rsidRPr="60F91483">
              <w:rPr>
                <w:noProof/>
              </w:rPr>
              <w:t xml:space="preserve"> jours calendaires) </w:t>
            </w:r>
          </w:p>
        </w:tc>
      </w:tr>
      <w:tr w:rsidR="00FD6EE4" w:rsidRPr="009A2122" w14:paraId="1242761D" w14:textId="77777777" w:rsidTr="00EF48BD">
        <w:tblPrEx>
          <w:jc w:val="center"/>
        </w:tblPrEx>
        <w:trPr>
          <w:jc w:val="center"/>
        </w:trPr>
        <w:tc>
          <w:tcPr>
            <w:tcW w:w="3681" w:type="dxa"/>
            <w:vAlign w:val="center"/>
          </w:tcPr>
          <w:p w14:paraId="5C38FEFF" w14:textId="77777777" w:rsidR="00FD6EE4" w:rsidRPr="009A2122" w:rsidRDefault="00FD6EE4" w:rsidP="00EF48BD">
            <w:pPr>
              <w:keepNext/>
              <w:spacing w:before="20" w:after="20"/>
              <w:jc w:val="left"/>
              <w:rPr>
                <w:noProof/>
              </w:rPr>
            </w:pPr>
            <w:r w:rsidRPr="009A2122">
              <w:rPr>
                <w:noProof/>
              </w:rPr>
              <w:t>Carte de visite</w:t>
            </w:r>
          </w:p>
        </w:tc>
        <w:tc>
          <w:tcPr>
            <w:tcW w:w="5947" w:type="dxa"/>
            <w:vAlign w:val="center"/>
          </w:tcPr>
          <w:p w14:paraId="119B6A1C" w14:textId="77777777" w:rsidR="00FD6EE4" w:rsidRPr="009A2122" w:rsidRDefault="00FD6EE4" w:rsidP="00EF48BD">
            <w:pPr>
              <w:keepNext/>
              <w:spacing w:before="20" w:after="20"/>
              <w:jc w:val="left"/>
              <w:rPr>
                <w:noProof/>
              </w:rPr>
            </w:pPr>
            <w:r w:rsidRPr="009A2122">
              <w:rPr>
                <w:noProof/>
              </w:rPr>
              <w:t xml:space="preserve">____ (en jours, dans la limite de 3 jours calendaires) </w:t>
            </w:r>
          </w:p>
        </w:tc>
      </w:tr>
      <w:tr w:rsidR="00FD6EE4" w:rsidRPr="009A2122" w14:paraId="44CD68FA" w14:textId="77777777" w:rsidTr="00EF48BD">
        <w:tblPrEx>
          <w:jc w:val="center"/>
        </w:tblPrEx>
        <w:trPr>
          <w:jc w:val="center"/>
        </w:trPr>
        <w:tc>
          <w:tcPr>
            <w:tcW w:w="3681" w:type="dxa"/>
            <w:vAlign w:val="center"/>
          </w:tcPr>
          <w:p w14:paraId="1AB9E405" w14:textId="77777777" w:rsidR="00FD6EE4" w:rsidRPr="009A2122" w:rsidRDefault="00FD6EE4" w:rsidP="00EF48BD">
            <w:pPr>
              <w:keepNext/>
              <w:spacing w:before="20" w:after="20"/>
              <w:jc w:val="left"/>
              <w:rPr>
                <w:noProof/>
              </w:rPr>
            </w:pPr>
            <w:r w:rsidRPr="009A2122">
              <w:rPr>
                <w:noProof/>
              </w:rPr>
              <w:t>Carte de correspondance</w:t>
            </w:r>
          </w:p>
        </w:tc>
        <w:tc>
          <w:tcPr>
            <w:tcW w:w="5947" w:type="dxa"/>
            <w:vAlign w:val="center"/>
          </w:tcPr>
          <w:p w14:paraId="686D511B" w14:textId="77777777" w:rsidR="00FD6EE4" w:rsidRPr="009A2122" w:rsidRDefault="00FD6EE4" w:rsidP="00EF48BD">
            <w:pPr>
              <w:keepNext/>
              <w:spacing w:before="20" w:after="20"/>
              <w:jc w:val="left"/>
              <w:rPr>
                <w:noProof/>
              </w:rPr>
            </w:pPr>
            <w:r w:rsidRPr="009A2122">
              <w:rPr>
                <w:noProof/>
              </w:rPr>
              <w:t>____ (en jours, dans la limite de 3 jours calendaires)</w:t>
            </w:r>
          </w:p>
        </w:tc>
      </w:tr>
      <w:tr w:rsidR="00FD6EE4" w:rsidRPr="00775879" w14:paraId="5468E544" w14:textId="77777777" w:rsidTr="00EF48BD">
        <w:tblPrEx>
          <w:jc w:val="center"/>
        </w:tblPrEx>
        <w:trPr>
          <w:jc w:val="center"/>
        </w:trPr>
        <w:tc>
          <w:tcPr>
            <w:tcW w:w="3681" w:type="dxa"/>
            <w:vAlign w:val="center"/>
          </w:tcPr>
          <w:p w14:paraId="17411571" w14:textId="77777777" w:rsidR="00FD6EE4" w:rsidRPr="009A2122" w:rsidRDefault="00FD6EE4" w:rsidP="00EF48BD">
            <w:pPr>
              <w:keepNext/>
              <w:spacing w:before="20" w:after="20"/>
              <w:jc w:val="left"/>
              <w:rPr>
                <w:noProof/>
              </w:rPr>
            </w:pPr>
            <w:r w:rsidRPr="009A2122">
              <w:rPr>
                <w:noProof/>
              </w:rPr>
              <w:t>Papier en-tête et suites</w:t>
            </w:r>
          </w:p>
        </w:tc>
        <w:tc>
          <w:tcPr>
            <w:tcW w:w="5947" w:type="dxa"/>
            <w:vAlign w:val="center"/>
          </w:tcPr>
          <w:p w14:paraId="36E042A1" w14:textId="77777777" w:rsidR="00FD6EE4" w:rsidRDefault="00FD6EE4" w:rsidP="00EF48BD">
            <w:pPr>
              <w:keepNext/>
              <w:spacing w:before="20" w:after="20"/>
              <w:jc w:val="left"/>
              <w:rPr>
                <w:noProof/>
              </w:rPr>
            </w:pPr>
            <w:r w:rsidRPr="009A2122">
              <w:rPr>
                <w:noProof/>
              </w:rPr>
              <w:t>____ (en jours, dans la limite de 7 jours calendaires)</w:t>
            </w:r>
          </w:p>
        </w:tc>
      </w:tr>
    </w:tbl>
    <w:p w14:paraId="5730462E" w14:textId="77777777" w:rsidR="00FD6EE4" w:rsidRDefault="00FD6EE4" w:rsidP="00FD6EE4"/>
    <w:p w14:paraId="720142CD" w14:textId="77777777" w:rsidR="00FD6EE4" w:rsidRPr="001B146B" w:rsidRDefault="00FD6EE4" w:rsidP="00FD6EE4">
      <w:pPr>
        <w:rPr>
          <w:i/>
          <w:iCs/>
        </w:rPr>
      </w:pPr>
      <w:r w:rsidRPr="60F91483">
        <w:rPr>
          <w:i/>
          <w:iCs/>
        </w:rPr>
        <w:t xml:space="preserve">* Pour la réalisation de l’impression du journal municipal « Les Échos », il est demandé au prestataire de fournir une épreuve papier certifiée (sortie papier dans les 24 heures après réception du fichier). </w:t>
      </w:r>
    </w:p>
    <w:p w14:paraId="0EB99B31" w14:textId="4E9C1523" w:rsidR="00FD6EE4" w:rsidRDefault="00FD6EE4" w:rsidP="00FD6EE4">
      <w:pPr>
        <w:rPr>
          <w:noProof/>
        </w:rPr>
      </w:pPr>
    </w:p>
    <w:p w14:paraId="2261DEA8" w14:textId="6AC3F566" w:rsidR="00F01ED9" w:rsidRPr="00C81CB5" w:rsidRDefault="00F01ED9" w:rsidP="00A13219">
      <w:pPr>
        <w:pStyle w:val="Titre1"/>
        <w:spacing w:line="276" w:lineRule="auto"/>
      </w:pPr>
      <w:bookmarkStart w:id="16" w:name="_Toc136615599"/>
      <w:r w:rsidRPr="002D0F99">
        <w:t xml:space="preserve">Article 5. </w:t>
      </w:r>
      <w:r w:rsidR="00A85ACD" w:rsidRPr="002D0F99">
        <w:t xml:space="preserve">Forme </w:t>
      </w:r>
      <w:r w:rsidR="00DA4564" w:rsidRPr="002D0F99">
        <w:t>de l’accord-cadre</w:t>
      </w:r>
      <w:bookmarkEnd w:id="16"/>
      <w:r w:rsidR="00DA4564">
        <w:t xml:space="preserve"> </w:t>
      </w:r>
    </w:p>
    <w:p w14:paraId="2A27A25E" w14:textId="77777777" w:rsidR="00360ABD" w:rsidRPr="00C81CB5" w:rsidRDefault="00360ABD" w:rsidP="00A13219">
      <w:pPr>
        <w:pStyle w:val="Titre2"/>
        <w:spacing w:line="276" w:lineRule="auto"/>
      </w:pPr>
      <w:bookmarkStart w:id="17" w:name="_Toc61945495"/>
      <w:bookmarkStart w:id="18" w:name="_Toc136615600"/>
      <w:r w:rsidRPr="00C81CB5">
        <w:t>5.1 Prix de l’accord-cadre</w:t>
      </w:r>
      <w:bookmarkEnd w:id="17"/>
      <w:bookmarkEnd w:id="18"/>
      <w:r w:rsidRPr="00C81CB5">
        <w:t xml:space="preserve"> </w:t>
      </w:r>
    </w:p>
    <w:p w14:paraId="0BC13A2E" w14:textId="77777777" w:rsidR="00205CA9" w:rsidRDefault="00205CA9" w:rsidP="00205CA9">
      <w:pPr>
        <w:rPr>
          <w:rFonts w:ascii="Calibri" w:hAnsi="Calibri" w:cs="Arial"/>
          <w:bCs/>
        </w:rPr>
      </w:pPr>
      <w:r w:rsidRPr="007F2496">
        <w:rPr>
          <w:rFonts w:ascii="Calibri" w:hAnsi="Calibri" w:cs="Arial"/>
        </w:rPr>
        <w:t xml:space="preserve">Les prestations feront l’objet </w:t>
      </w:r>
      <w:r w:rsidRPr="003B3139">
        <w:rPr>
          <w:rFonts w:ascii="Calibri" w:hAnsi="Calibri" w:cs="Arial"/>
        </w:rPr>
        <w:t xml:space="preserve">d’un accord-cadre à bons de commandes conformément aux </w:t>
      </w:r>
      <w:r w:rsidRPr="003B3139">
        <w:rPr>
          <w:rFonts w:ascii="Calibri" w:hAnsi="Calibri" w:cs="Arial"/>
          <w:bCs/>
        </w:rPr>
        <w:t>articles R.2162-1 à R.2162-6 et aux articles R.2162-13 et R.2162-14 du Code de la</w:t>
      </w:r>
      <w:r w:rsidRPr="007F2496">
        <w:rPr>
          <w:rFonts w:ascii="Calibri" w:hAnsi="Calibri" w:cs="Arial"/>
          <w:bCs/>
        </w:rPr>
        <w:t xml:space="preserve"> </w:t>
      </w:r>
      <w:r w:rsidRPr="00FB141C">
        <w:rPr>
          <w:rFonts w:ascii="Calibri" w:hAnsi="Calibri" w:cs="Arial"/>
          <w:bCs/>
        </w:rPr>
        <w:t xml:space="preserve">Commande publique. </w:t>
      </w:r>
    </w:p>
    <w:p w14:paraId="0EE19F8D" w14:textId="77777777" w:rsidR="00205CA9" w:rsidRDefault="00205CA9" w:rsidP="00205CA9">
      <w:pPr>
        <w:rPr>
          <w:rFonts w:ascii="Calibri" w:hAnsi="Calibri" w:cs="Arial"/>
          <w:bCs/>
        </w:rPr>
      </w:pPr>
    </w:p>
    <w:p w14:paraId="00B2977A" w14:textId="77777777" w:rsidR="00205CA9" w:rsidRDefault="00205CA9" w:rsidP="00205CA9">
      <w:pPr>
        <w:rPr>
          <w:noProof/>
        </w:rPr>
      </w:pPr>
      <w:r w:rsidRPr="00272E79">
        <w:rPr>
          <w:noProof/>
        </w:rPr>
        <w:lastRenderedPageBreak/>
        <w:t xml:space="preserve">Il est passé </w:t>
      </w:r>
      <w:r>
        <w:rPr>
          <w:noProof/>
        </w:rPr>
        <w:t xml:space="preserve">sans montant minimum et </w:t>
      </w:r>
      <w:r w:rsidRPr="00272E79">
        <w:rPr>
          <w:noProof/>
        </w:rPr>
        <w:t xml:space="preserve">avec </w:t>
      </w:r>
      <w:r>
        <w:rPr>
          <w:noProof/>
        </w:rPr>
        <w:t xml:space="preserve">un </w:t>
      </w:r>
      <w:r w:rsidRPr="00272E79">
        <w:rPr>
          <w:noProof/>
        </w:rPr>
        <w:t xml:space="preserve">montant </w:t>
      </w:r>
      <w:r>
        <w:rPr>
          <w:noProof/>
        </w:rPr>
        <w:t xml:space="preserve">maximum annuel de </w:t>
      </w:r>
      <w:r w:rsidRPr="0089492C">
        <w:rPr>
          <w:b/>
          <w:noProof/>
        </w:rPr>
        <w:t>120 000 € HT</w:t>
      </w:r>
      <w:r>
        <w:rPr>
          <w:noProof/>
        </w:rPr>
        <w:t xml:space="preserve">, </w:t>
      </w:r>
      <w:r w:rsidRPr="00FB141C">
        <w:t xml:space="preserve">étant entendu que les montants de l’accord-cadre comprennent les frais afférents </w:t>
      </w:r>
      <w:r w:rsidRPr="00FB141C">
        <w:rPr>
          <w:rFonts w:ascii="Calibri" w:hAnsi="Calibri" w:cs="Arial"/>
        </w:rPr>
        <w:t>à la manutention</w:t>
      </w:r>
      <w:r w:rsidRPr="00EE501C">
        <w:rPr>
          <w:rFonts w:ascii="Calibri" w:hAnsi="Calibri" w:cs="Arial"/>
        </w:rPr>
        <w:t>, à l’emballage, aux assurances, aux déplacements des personnels, à la livraison des prestations</w:t>
      </w:r>
      <w:r>
        <w:rPr>
          <w:noProof/>
        </w:rPr>
        <w:t xml:space="preserve">. </w:t>
      </w:r>
    </w:p>
    <w:p w14:paraId="5E69E016" w14:textId="77777777" w:rsidR="00205CA9" w:rsidRDefault="00205CA9" w:rsidP="00205CA9">
      <w:pPr>
        <w:rPr>
          <w:noProof/>
        </w:rPr>
      </w:pPr>
    </w:p>
    <w:p w14:paraId="1EC691C0" w14:textId="77777777" w:rsidR="00205CA9" w:rsidRDefault="00205CA9" w:rsidP="00205CA9">
      <w:r>
        <w:t>Le</w:t>
      </w:r>
      <w:r w:rsidRPr="00F42BEF">
        <w:t xml:space="preserve"> prestataire </w:t>
      </w:r>
      <w:r>
        <w:t xml:space="preserve">s’engage à faire bénéficier à la Commune de toute offre promotionnelle ou temporaire. </w:t>
      </w:r>
    </w:p>
    <w:p w14:paraId="42D224F4" w14:textId="77777777" w:rsidR="00205CA9" w:rsidRDefault="00205CA9" w:rsidP="00205CA9">
      <w:pPr>
        <w:rPr>
          <w:rFonts w:ascii="Calibri" w:hAnsi="Calibri" w:cs="Arial"/>
        </w:rPr>
      </w:pPr>
    </w:p>
    <w:p w14:paraId="619E5071" w14:textId="12E072F2" w:rsidR="004F462F" w:rsidRPr="00C81CB5" w:rsidRDefault="00205CA9" w:rsidP="00205CA9">
      <w:r>
        <w:t>Les montants seront identiques pour chaque période de reconduction</w:t>
      </w:r>
      <w:r w:rsidR="004F462F" w:rsidRPr="00C81CB5">
        <w:t xml:space="preserve">. </w:t>
      </w:r>
    </w:p>
    <w:p w14:paraId="0F988D2B" w14:textId="037F8DFD" w:rsidR="005C7378" w:rsidRDefault="005C7378" w:rsidP="00A13219">
      <w:pPr>
        <w:pStyle w:val="Titre2"/>
        <w:spacing w:line="276" w:lineRule="auto"/>
      </w:pPr>
      <w:bookmarkStart w:id="19" w:name="_Toc111715096"/>
      <w:bookmarkStart w:id="20" w:name="_Toc136615601"/>
      <w:r>
        <w:t>5.</w:t>
      </w:r>
      <w:r w:rsidR="00205CA9">
        <w:t>2</w:t>
      </w:r>
      <w:r w:rsidRPr="00612AC4">
        <w:t xml:space="preserve"> Exécution complémentaire</w:t>
      </w:r>
      <w:bookmarkEnd w:id="19"/>
      <w:bookmarkEnd w:id="20"/>
      <w:r w:rsidRPr="00612AC4">
        <w:t xml:space="preserve"> </w:t>
      </w:r>
    </w:p>
    <w:p w14:paraId="5E734DB6" w14:textId="6A8C491B" w:rsidR="00A85ACD" w:rsidRPr="00327724" w:rsidRDefault="005C7378" w:rsidP="00A13219">
      <w:pPr>
        <w:tabs>
          <w:tab w:val="num" w:pos="-100"/>
        </w:tabs>
      </w:pPr>
      <w:r w:rsidRPr="00612F4B">
        <w:rPr>
          <w:rFonts w:ascii="Calibri" w:eastAsia="Batang" w:hAnsi="Calibri" w:cs="Times New Roman"/>
        </w:rPr>
        <w:t xml:space="preserve">Le Pouvoir adjudicateur se réserve la possibilité de recourir à des marchés complémentaires ou à des prestations de services similaires </w:t>
      </w:r>
      <w:r w:rsidRPr="003D161F">
        <w:t xml:space="preserve">au présent </w:t>
      </w:r>
      <w:r>
        <w:t>marché</w:t>
      </w:r>
      <w:r w:rsidRPr="003D161F">
        <w:t xml:space="preserve"> dans les conditions de</w:t>
      </w:r>
      <w:r>
        <w:t xml:space="preserve">s </w:t>
      </w:r>
      <w:r w:rsidRPr="003D161F">
        <w:t>arti</w:t>
      </w:r>
      <w:r>
        <w:t>cles</w:t>
      </w:r>
      <w:r w:rsidRPr="003D161F">
        <w:t xml:space="preserve"> </w:t>
      </w:r>
      <w:r w:rsidRPr="005452F8">
        <w:t>R.2122</w:t>
      </w:r>
      <w:r w:rsidRPr="005452F8">
        <w:noBreakHyphen/>
        <w:t>3 à R.2122-6 du Code de la Commande publique</w:t>
      </w:r>
      <w:r>
        <w:rPr>
          <w:rFonts w:ascii="Calibri" w:eastAsia="Batang" w:hAnsi="Calibri" w:cs="Times New Roman"/>
        </w:rPr>
        <w:t xml:space="preserve">. </w:t>
      </w:r>
    </w:p>
    <w:p w14:paraId="6E770BBB" w14:textId="79C0305C" w:rsidR="00F01ED9" w:rsidRDefault="00F82B95" w:rsidP="00A13219">
      <w:pPr>
        <w:pStyle w:val="Titre1"/>
        <w:spacing w:line="276" w:lineRule="auto"/>
      </w:pPr>
      <w:bookmarkStart w:id="21" w:name="_Toc136615602"/>
      <w:r>
        <w:t>A</w:t>
      </w:r>
      <w:r w:rsidR="00F01ED9">
        <w:t>rticle 6. Sous-traitance</w:t>
      </w:r>
      <w:bookmarkEnd w:id="21"/>
      <w:r w:rsidR="00F01ED9">
        <w:t xml:space="preserve"> </w:t>
      </w:r>
    </w:p>
    <w:p w14:paraId="60FB767D" w14:textId="77777777" w:rsidR="00F564BF" w:rsidRPr="00A93F38" w:rsidRDefault="00F564BF" w:rsidP="00F564BF">
      <w:pPr>
        <w:autoSpaceDE w:val="0"/>
        <w:autoSpaceDN w:val="0"/>
        <w:adjustRightInd w:val="0"/>
      </w:pPr>
      <w:r w:rsidRPr="00334618">
        <w:t xml:space="preserve">S’agissant d’un marché de fournitures, </w:t>
      </w:r>
      <w:r>
        <w:t>la sous-traitance est interdite</w:t>
      </w:r>
      <w:r w:rsidRPr="00A93F38">
        <w:t xml:space="preserve">. </w:t>
      </w:r>
    </w:p>
    <w:p w14:paraId="58ABD5CE" w14:textId="77777777" w:rsidR="00F01ED9" w:rsidRPr="00A0621E" w:rsidRDefault="00F01ED9" w:rsidP="00A13219">
      <w:pPr>
        <w:pStyle w:val="Titre1"/>
        <w:spacing w:line="276" w:lineRule="auto"/>
      </w:pPr>
      <w:bookmarkStart w:id="22" w:name="_Toc42763617"/>
      <w:bookmarkStart w:id="23" w:name="_Toc136615603"/>
      <w:r>
        <w:t>Article 7</w:t>
      </w:r>
      <w:r w:rsidRPr="00BB3C10">
        <w:t xml:space="preserve">. </w:t>
      </w:r>
      <w:r>
        <w:t>Modalités de règlement</w:t>
      </w:r>
      <w:bookmarkEnd w:id="22"/>
      <w:bookmarkEnd w:id="23"/>
      <w:r>
        <w:t xml:space="preserve"> </w:t>
      </w:r>
    </w:p>
    <w:p w14:paraId="53361720" w14:textId="77777777" w:rsidR="00F01ED9" w:rsidRPr="00A93F38" w:rsidRDefault="00F01ED9" w:rsidP="00A13219">
      <w:pPr>
        <w:pStyle w:val="Titre2"/>
        <w:spacing w:line="276" w:lineRule="auto"/>
      </w:pPr>
      <w:bookmarkStart w:id="24" w:name="_Toc42757676"/>
      <w:bookmarkStart w:id="25" w:name="_Toc42763618"/>
      <w:bookmarkStart w:id="26" w:name="_Toc136615604"/>
      <w:r w:rsidRPr="007976F8">
        <w:t>7.1 Présentation des factures</w:t>
      </w:r>
      <w:bookmarkEnd w:id="24"/>
      <w:bookmarkEnd w:id="25"/>
      <w:bookmarkEnd w:id="26"/>
      <w:r w:rsidRPr="00A93F38">
        <w:t xml:space="preserve"> </w:t>
      </w:r>
    </w:p>
    <w:p w14:paraId="5D2217EA" w14:textId="77777777" w:rsidR="00F01ED9" w:rsidRPr="00A93F38" w:rsidRDefault="00F01ED9" w:rsidP="00A13219">
      <w:r w:rsidRPr="00A93F38">
        <w:t>Sont applicables les taux de TVA en vigueur lors du fait générateur de la ta</w:t>
      </w:r>
      <w:r>
        <w:t>xe au sens de l'article 269 du C</w:t>
      </w:r>
      <w:r w:rsidRPr="00A93F38">
        <w:t xml:space="preserve">ode général des impôts. </w:t>
      </w:r>
    </w:p>
    <w:p w14:paraId="7FFC5E6B" w14:textId="77777777" w:rsidR="00F01ED9" w:rsidRDefault="00F01ED9" w:rsidP="00A13219">
      <w:r w:rsidRPr="00A93F38">
        <w:t xml:space="preserve">Lorsque le titulaire remet au pouvoir adjudicateur une demande de paiement, il y joint les pièces nécessaires à la justification du paiement. </w:t>
      </w:r>
    </w:p>
    <w:p w14:paraId="0FBF3D17" w14:textId="77777777" w:rsidR="00F01ED9" w:rsidRPr="00A93F38" w:rsidRDefault="00F01ED9" w:rsidP="00A13219"/>
    <w:p w14:paraId="3697458A" w14:textId="10D006E9" w:rsidR="00F01ED9" w:rsidRPr="004932E4" w:rsidRDefault="00F01ED9" w:rsidP="00A13219">
      <w:pPr>
        <w:keepNext/>
      </w:pPr>
      <w:r w:rsidRPr="00016DC0">
        <w:t>Les factures seront établies sous forme électronique par le titulaire du marché portant, outre les mentions légales définies par le décret n°2019-748 du 18 juillet 2019, les indications suivantes :</w:t>
      </w:r>
    </w:p>
    <w:p w14:paraId="6453A316" w14:textId="1634B1BB" w:rsidR="00F01ED9" w:rsidRPr="00A93F38" w:rsidRDefault="00F01ED9" w:rsidP="00AC2C67">
      <w:pPr>
        <w:pStyle w:val="Paragraphedeliste"/>
        <w:numPr>
          <w:ilvl w:val="0"/>
          <w:numId w:val="3"/>
        </w:numPr>
      </w:pPr>
      <w:r w:rsidRPr="00A93F38">
        <w:t xml:space="preserve">La référence du présent </w:t>
      </w:r>
      <w:r w:rsidR="00C102A9">
        <w:t>marché,</w:t>
      </w:r>
      <w:r w:rsidRPr="00A93F38">
        <w:t xml:space="preserve"> </w:t>
      </w:r>
    </w:p>
    <w:p w14:paraId="77A468AB" w14:textId="77777777" w:rsidR="00F01ED9" w:rsidRPr="00A93F38" w:rsidRDefault="00F01ED9" w:rsidP="00AC2C67">
      <w:pPr>
        <w:pStyle w:val="Paragraphedeliste"/>
        <w:numPr>
          <w:ilvl w:val="0"/>
          <w:numId w:val="3"/>
        </w:numPr>
      </w:pPr>
      <w:r w:rsidRPr="00A93F38">
        <w:t>La référence du ou des bons de commande</w:t>
      </w:r>
    </w:p>
    <w:p w14:paraId="7950549D" w14:textId="77777777" w:rsidR="00F01ED9" w:rsidRPr="00A93F38" w:rsidRDefault="00F01ED9" w:rsidP="00AC2C67">
      <w:pPr>
        <w:pStyle w:val="Paragraphedeliste"/>
        <w:numPr>
          <w:ilvl w:val="0"/>
          <w:numId w:val="3"/>
        </w:numPr>
      </w:pPr>
      <w:r w:rsidRPr="00A93F38">
        <w:t xml:space="preserve">Le nom et l’adresse du titulaire, </w:t>
      </w:r>
    </w:p>
    <w:p w14:paraId="19CB0BD7" w14:textId="77777777" w:rsidR="00F01ED9" w:rsidRPr="00A93F38" w:rsidRDefault="00F01ED9" w:rsidP="00AC2C67">
      <w:pPr>
        <w:pStyle w:val="Paragraphedeliste"/>
        <w:numPr>
          <w:ilvl w:val="0"/>
          <w:numId w:val="3"/>
        </w:numPr>
      </w:pPr>
      <w:r w:rsidRPr="00A93F38">
        <w:t xml:space="preserve">La désignation des prestations exécutées (forfaitaires et/ou unitaires), </w:t>
      </w:r>
    </w:p>
    <w:p w14:paraId="1D91F3E0" w14:textId="77777777" w:rsidR="00F01ED9" w:rsidRPr="00A93F38" w:rsidRDefault="00F01ED9" w:rsidP="00AC2C67">
      <w:pPr>
        <w:pStyle w:val="Paragraphedeliste"/>
        <w:numPr>
          <w:ilvl w:val="0"/>
          <w:numId w:val="3"/>
        </w:numPr>
      </w:pPr>
      <w:r w:rsidRPr="00A93F38">
        <w:t xml:space="preserve">Le montant hors TVA, le taux et le montant de la TVA, le montant T.T.C., </w:t>
      </w:r>
    </w:p>
    <w:p w14:paraId="034597C5" w14:textId="0F185490" w:rsidR="00F01ED9" w:rsidRPr="00A93F38" w:rsidRDefault="00F01ED9" w:rsidP="00AC2C67">
      <w:pPr>
        <w:pStyle w:val="Paragraphedeliste"/>
        <w:numPr>
          <w:ilvl w:val="0"/>
          <w:numId w:val="3"/>
        </w:numPr>
      </w:pPr>
      <w:r w:rsidRPr="00A93F38">
        <w:t>Numéro du compte bancaire ou p</w:t>
      </w:r>
      <w:r w:rsidR="00047FBE">
        <w:t>ostal, tel qu’il figure dans l’Acte d’E</w:t>
      </w:r>
      <w:r w:rsidRPr="00A93F38">
        <w:t xml:space="preserve">ngagement. </w:t>
      </w:r>
    </w:p>
    <w:p w14:paraId="1FDC074E" w14:textId="77777777" w:rsidR="00F01ED9" w:rsidRDefault="00F01ED9" w:rsidP="00A13219"/>
    <w:p w14:paraId="571111A8" w14:textId="3D43FE61" w:rsidR="00F01ED9" w:rsidRPr="00A93F38" w:rsidRDefault="00F01ED9" w:rsidP="00C95756">
      <w:pPr>
        <w:keepNext/>
      </w:pPr>
      <w:r w:rsidRPr="00A93F38">
        <w:t xml:space="preserve">Conformément à l’ordonnance n°2014-697 du 26 juin 2014 relative au développement de la facturation électronique, le titulaire du marché déposera les factures sous </w:t>
      </w:r>
      <w:r w:rsidR="00F65558">
        <w:t>C</w:t>
      </w:r>
      <w:r w:rsidRPr="00A93F38">
        <w:t xml:space="preserve">horus </w:t>
      </w:r>
      <w:r w:rsidR="00F65558">
        <w:t>P</w:t>
      </w:r>
      <w:r w:rsidRPr="00A93F38">
        <w:t xml:space="preserve">ro : </w:t>
      </w:r>
    </w:p>
    <w:p w14:paraId="44DF2E1A" w14:textId="530296CE" w:rsidR="00F01ED9" w:rsidRPr="00A93F38" w:rsidRDefault="00F01ED9" w:rsidP="00AC2C67">
      <w:pPr>
        <w:pStyle w:val="Paragraphedeliste"/>
        <w:numPr>
          <w:ilvl w:val="0"/>
          <w:numId w:val="4"/>
        </w:numPr>
      </w:pPr>
      <w:r w:rsidRPr="00A93F38">
        <w:t xml:space="preserve">Lien : </w:t>
      </w:r>
      <w:hyperlink r:id="rId14" w:history="1">
        <w:r w:rsidR="00002BDB" w:rsidRPr="003C07FA">
          <w:rPr>
            <w:rStyle w:val="Lienhypertexte"/>
          </w:rPr>
          <w:t>https://portail.dgfip.finances.gouv.fr</w:t>
        </w:r>
      </w:hyperlink>
      <w:r w:rsidR="00002BDB">
        <w:t xml:space="preserve"> </w:t>
      </w:r>
    </w:p>
    <w:p w14:paraId="40F86DA4" w14:textId="176BAF57" w:rsidR="00F01ED9" w:rsidRPr="00A93F38" w:rsidRDefault="00F65558" w:rsidP="00AC2C67">
      <w:pPr>
        <w:pStyle w:val="Paragraphedeliste"/>
        <w:numPr>
          <w:ilvl w:val="0"/>
          <w:numId w:val="4"/>
        </w:numPr>
      </w:pPr>
      <w:r>
        <w:t>Identifiant de la C</w:t>
      </w:r>
      <w:r w:rsidR="00F01ED9" w:rsidRPr="00A93F38">
        <w:t xml:space="preserve">ommune sous Chorus Pro : 21780640500015 </w:t>
      </w:r>
    </w:p>
    <w:p w14:paraId="15931063" w14:textId="77777777" w:rsidR="00F01ED9" w:rsidRPr="00A93F38" w:rsidRDefault="00F01ED9" w:rsidP="00AC2C67">
      <w:pPr>
        <w:pStyle w:val="Paragraphedeliste"/>
        <w:numPr>
          <w:ilvl w:val="0"/>
          <w:numId w:val="4"/>
        </w:numPr>
      </w:pPr>
      <w:r w:rsidRPr="00A93F38">
        <w:lastRenderedPageBreak/>
        <w:t xml:space="preserve">Pas de code service </w:t>
      </w:r>
    </w:p>
    <w:p w14:paraId="45E85758" w14:textId="77777777" w:rsidR="00F01ED9" w:rsidRPr="00A93F38" w:rsidRDefault="00F01ED9" w:rsidP="00AC2C67">
      <w:pPr>
        <w:pStyle w:val="Paragraphedeliste"/>
        <w:numPr>
          <w:ilvl w:val="0"/>
          <w:numId w:val="4"/>
        </w:numPr>
      </w:pPr>
      <w:r w:rsidRPr="00A93F38">
        <w:t xml:space="preserve">Pas de code engagement. </w:t>
      </w:r>
    </w:p>
    <w:p w14:paraId="7D6B9957" w14:textId="77777777" w:rsidR="00F01ED9" w:rsidRPr="00A93F38" w:rsidRDefault="00F01ED9" w:rsidP="00A13219"/>
    <w:p w14:paraId="23E69EA9" w14:textId="77777777" w:rsidR="00F01ED9" w:rsidRPr="00A93F38" w:rsidRDefault="00F01ED9" w:rsidP="00A13219">
      <w:r w:rsidRPr="00A93F38">
        <w:t xml:space="preserve">Le mode de paiement choisi par le Pouvoir adjudicateur est le virement par mandat administratif conformément aux règles de la comptabilité publique. </w:t>
      </w:r>
    </w:p>
    <w:p w14:paraId="61617D34" w14:textId="77777777" w:rsidR="00F01ED9" w:rsidRPr="00A0621E" w:rsidRDefault="00F01ED9" w:rsidP="00A13219">
      <w:pPr>
        <w:pStyle w:val="Titre2"/>
        <w:spacing w:line="276" w:lineRule="auto"/>
      </w:pPr>
      <w:bookmarkStart w:id="27" w:name="_Toc42763619"/>
      <w:bookmarkStart w:id="28" w:name="_Toc136615605"/>
      <w:r>
        <w:t>7</w:t>
      </w:r>
      <w:r w:rsidRPr="00A0621E">
        <w:t>.</w:t>
      </w:r>
      <w:r>
        <w:t>2 P</w:t>
      </w:r>
      <w:r w:rsidRPr="00A0621E">
        <w:t>aiement</w:t>
      </w:r>
      <w:bookmarkEnd w:id="27"/>
      <w:bookmarkEnd w:id="28"/>
    </w:p>
    <w:p w14:paraId="740D1C7D" w14:textId="77777777" w:rsidR="00F01ED9" w:rsidRPr="00A93F38" w:rsidRDefault="00F01ED9" w:rsidP="00A13219">
      <w:r w:rsidRPr="00A93F38">
        <w:t xml:space="preserve">Ce paiement est opéré dans le délai de </w:t>
      </w:r>
      <w:r w:rsidRPr="008B4066">
        <w:rPr>
          <w:b/>
        </w:rPr>
        <w:t>30 jours</w:t>
      </w:r>
      <w:r w:rsidRPr="00A93F38">
        <w:t xml:space="preserve"> fixé dans l’article 37 de la loi du 28 janvier 2013 à compter de la réception de la facture.</w:t>
      </w:r>
    </w:p>
    <w:p w14:paraId="360AD721" w14:textId="77777777" w:rsidR="00F01ED9" w:rsidRPr="00A93F38" w:rsidRDefault="00F01ED9" w:rsidP="00A13219">
      <w:r w:rsidRPr="00A93F38">
        <w:t>Le dépassement du délai de paiement ouvre de plein droit et sans autre formalité, pour le titulaire d</w:t>
      </w:r>
      <w:r>
        <w:t>u marché</w:t>
      </w:r>
      <w:r w:rsidRPr="00A93F38">
        <w:t xml:space="preserve"> ou le sous-traitant éventuel payé directement, le bénéfice d’intérêts moratoires, à compter du jour suivant l’expiration du délai jusqu’à la date de mise en paiement du principal inclus en application du Décret n° 2013-269 du 29 mars 2013 relatif à la mise en œuvre du délai maximum de paiement dans les marchés publics.</w:t>
      </w:r>
    </w:p>
    <w:p w14:paraId="58EBE03B" w14:textId="77777777" w:rsidR="00F01ED9" w:rsidRPr="00A93F38" w:rsidRDefault="00F01ED9" w:rsidP="00A13219">
      <w:r w:rsidRPr="00A93F38">
        <w:t xml:space="preserve">En cas de versement d’intérêts moratoires : le taux des intérêts moratoires sera celui du taux d’intérêt de la principale facilité de refinancement appliquée par la Banque centrale européenne à son opération de refinancement principal la plus récente effectuée avant le premier jour de calendrier du semestre de l’année civile au cours duquel les intérêts moratoires ont commencé à courir, majoré de huit points de pourcentage. Le montant de l’indemnité forfaitaire pour frais de recouvrement est fixé à 40 </w:t>
      </w:r>
      <w:r>
        <w:t>€</w:t>
      </w:r>
      <w:r w:rsidRPr="00A93F38">
        <w:t>.</w:t>
      </w:r>
    </w:p>
    <w:p w14:paraId="6C063011" w14:textId="77777777" w:rsidR="00F01ED9" w:rsidRPr="00A93F38" w:rsidRDefault="00F01ED9" w:rsidP="00A13219">
      <w:r w:rsidRPr="00A93F38">
        <w:t>Le mode de paiement choisi par le Pouvoir adjudicateur est le virement par mandat administratif.</w:t>
      </w:r>
    </w:p>
    <w:p w14:paraId="446EE6F3" w14:textId="77777777" w:rsidR="00F01ED9" w:rsidRPr="00A93F38" w:rsidRDefault="00F01ED9" w:rsidP="00A13219">
      <w:r w:rsidRPr="00A93F38">
        <w:t>Les paiements d'avances et d'acomptes n'ont pas le caractère de paiements définitifs, le titulaire en est débiteur jusqu'au règlement final d</w:t>
      </w:r>
      <w:r>
        <w:t>u marché</w:t>
      </w:r>
      <w:r w:rsidRPr="00A93F38">
        <w:t>.</w:t>
      </w:r>
    </w:p>
    <w:p w14:paraId="6D9ECBF8" w14:textId="02DA06D2" w:rsidR="00F01ED9" w:rsidRPr="00A0621E" w:rsidRDefault="00F01ED9" w:rsidP="00A13219">
      <w:pPr>
        <w:pStyle w:val="Titre2"/>
        <w:spacing w:line="276" w:lineRule="auto"/>
      </w:pPr>
      <w:bookmarkStart w:id="29" w:name="_Toc42763620"/>
      <w:bookmarkStart w:id="30" w:name="_Toc136615606"/>
      <w:r>
        <w:t>7</w:t>
      </w:r>
      <w:r w:rsidRPr="00A0621E">
        <w:t>.</w:t>
      </w:r>
      <w:r>
        <w:t>3</w:t>
      </w:r>
      <w:r w:rsidRPr="00A0621E">
        <w:t xml:space="preserve"> </w:t>
      </w:r>
      <w:r>
        <w:t>C</w:t>
      </w:r>
      <w:r w:rsidRPr="00A0621E">
        <w:t>ompte à créditer</w:t>
      </w:r>
      <w:bookmarkEnd w:id="29"/>
      <w:bookmarkEnd w:id="30"/>
      <w:r w:rsidRPr="00A0621E">
        <w:t xml:space="preserve"> </w:t>
      </w:r>
    </w:p>
    <w:p w14:paraId="0003E52E" w14:textId="77777777" w:rsidR="00F01ED9" w:rsidRPr="00A0621E" w:rsidRDefault="00F01ED9" w:rsidP="00A13219">
      <w:pPr>
        <w:keepNext/>
        <w:rPr>
          <w:i/>
        </w:rPr>
      </w:pPr>
      <w:r w:rsidRPr="00A0621E">
        <w:t>La Commune se libérera des sommes dues au titre du présent marché en faisant porter, le montant au crédit du compte ouvert au nom de :</w:t>
      </w:r>
    </w:p>
    <w:p w14:paraId="307BC165" w14:textId="77777777" w:rsidR="00F01ED9" w:rsidRPr="00A0621E" w:rsidRDefault="00F01ED9" w:rsidP="00A13219">
      <w:pPr>
        <w:keepNext/>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838"/>
        <w:gridCol w:w="2979"/>
        <w:gridCol w:w="3542"/>
        <w:gridCol w:w="1269"/>
      </w:tblGrid>
      <w:tr w:rsidR="00F01ED9" w:rsidRPr="00A0621E" w14:paraId="4D49158B" w14:textId="77777777" w:rsidTr="00C81CB5">
        <w:trPr>
          <w:jc w:val="center"/>
        </w:trPr>
        <w:tc>
          <w:tcPr>
            <w:tcW w:w="183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6B71590" w14:textId="77777777" w:rsidR="00F01ED9" w:rsidRPr="00A0621E" w:rsidRDefault="00F01ED9" w:rsidP="00A13219">
            <w:pPr>
              <w:keepNext/>
              <w:spacing w:before="20" w:after="20"/>
            </w:pPr>
            <w:r w:rsidRPr="00A0621E">
              <w:t>Code banque</w:t>
            </w:r>
          </w:p>
        </w:tc>
        <w:tc>
          <w:tcPr>
            <w:tcW w:w="297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8C2FCC3" w14:textId="77777777" w:rsidR="00F01ED9" w:rsidRPr="00A0621E" w:rsidRDefault="00F01ED9" w:rsidP="00A13219">
            <w:pPr>
              <w:keepNext/>
              <w:spacing w:before="20" w:after="20"/>
            </w:pPr>
            <w:r w:rsidRPr="00A0621E">
              <w:t>Code guichet</w:t>
            </w:r>
          </w:p>
        </w:tc>
        <w:tc>
          <w:tcPr>
            <w:tcW w:w="354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B676C97" w14:textId="77777777" w:rsidR="00F01ED9" w:rsidRPr="00A0621E" w:rsidRDefault="00F01ED9" w:rsidP="00A13219">
            <w:pPr>
              <w:keepNext/>
              <w:spacing w:before="20" w:after="20"/>
            </w:pPr>
            <w:r w:rsidRPr="00A0621E">
              <w:t>Numéro de compte</w:t>
            </w:r>
          </w:p>
        </w:tc>
        <w:tc>
          <w:tcPr>
            <w:tcW w:w="126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9BDB157" w14:textId="77777777" w:rsidR="00F01ED9" w:rsidRPr="00A0621E" w:rsidRDefault="00F01ED9" w:rsidP="00A13219">
            <w:pPr>
              <w:keepNext/>
              <w:spacing w:before="20" w:after="20"/>
            </w:pPr>
            <w:r w:rsidRPr="00A0621E">
              <w:t>Clé RIB</w:t>
            </w:r>
          </w:p>
        </w:tc>
      </w:tr>
      <w:tr w:rsidR="00F01ED9" w:rsidRPr="00A0621E" w14:paraId="01C5B323" w14:textId="77777777" w:rsidTr="007509D3">
        <w:trPr>
          <w:jc w:val="center"/>
        </w:trPr>
        <w:tc>
          <w:tcPr>
            <w:tcW w:w="1838" w:type="dxa"/>
            <w:tcBorders>
              <w:top w:val="single" w:sz="4" w:space="0" w:color="auto"/>
              <w:left w:val="single" w:sz="4" w:space="0" w:color="auto"/>
              <w:bottom w:val="single" w:sz="4" w:space="0" w:color="auto"/>
              <w:right w:val="single" w:sz="4" w:space="0" w:color="auto"/>
            </w:tcBorders>
            <w:vAlign w:val="center"/>
          </w:tcPr>
          <w:p w14:paraId="07CC6585" w14:textId="77777777" w:rsidR="00F01ED9" w:rsidRPr="00A0621E" w:rsidRDefault="00F01ED9" w:rsidP="00A13219">
            <w:pPr>
              <w:keepNext/>
              <w:spacing w:before="20" w:after="20"/>
            </w:pPr>
          </w:p>
        </w:tc>
        <w:tc>
          <w:tcPr>
            <w:tcW w:w="2979" w:type="dxa"/>
            <w:tcBorders>
              <w:top w:val="single" w:sz="4" w:space="0" w:color="auto"/>
              <w:left w:val="single" w:sz="4" w:space="0" w:color="auto"/>
              <w:bottom w:val="single" w:sz="4" w:space="0" w:color="auto"/>
              <w:right w:val="single" w:sz="4" w:space="0" w:color="auto"/>
            </w:tcBorders>
            <w:vAlign w:val="center"/>
          </w:tcPr>
          <w:p w14:paraId="475F41A2" w14:textId="77777777" w:rsidR="00F01ED9" w:rsidRPr="00A0621E" w:rsidRDefault="00F01ED9" w:rsidP="00A13219">
            <w:pPr>
              <w:keepNext/>
              <w:spacing w:before="20" w:after="20"/>
            </w:pPr>
          </w:p>
        </w:tc>
        <w:tc>
          <w:tcPr>
            <w:tcW w:w="3542" w:type="dxa"/>
            <w:tcBorders>
              <w:top w:val="single" w:sz="4" w:space="0" w:color="auto"/>
              <w:left w:val="single" w:sz="4" w:space="0" w:color="auto"/>
              <w:bottom w:val="single" w:sz="4" w:space="0" w:color="auto"/>
              <w:right w:val="single" w:sz="4" w:space="0" w:color="auto"/>
            </w:tcBorders>
            <w:vAlign w:val="center"/>
          </w:tcPr>
          <w:p w14:paraId="2C65C509" w14:textId="77777777" w:rsidR="00F01ED9" w:rsidRPr="00A0621E" w:rsidRDefault="00F01ED9" w:rsidP="00A13219">
            <w:pPr>
              <w:keepNext/>
              <w:spacing w:before="20" w:after="20"/>
            </w:pPr>
          </w:p>
        </w:tc>
        <w:tc>
          <w:tcPr>
            <w:tcW w:w="1269" w:type="dxa"/>
            <w:tcBorders>
              <w:top w:val="single" w:sz="4" w:space="0" w:color="auto"/>
              <w:left w:val="single" w:sz="4" w:space="0" w:color="auto"/>
              <w:bottom w:val="single" w:sz="4" w:space="0" w:color="auto"/>
              <w:right w:val="single" w:sz="4" w:space="0" w:color="auto"/>
            </w:tcBorders>
            <w:vAlign w:val="center"/>
          </w:tcPr>
          <w:p w14:paraId="5744B44C" w14:textId="77777777" w:rsidR="00F01ED9" w:rsidRPr="00A0621E" w:rsidRDefault="00F01ED9" w:rsidP="00A13219">
            <w:pPr>
              <w:keepNext/>
              <w:spacing w:before="20" w:after="20"/>
            </w:pPr>
          </w:p>
        </w:tc>
      </w:tr>
      <w:tr w:rsidR="00F01ED9" w:rsidRPr="00A0621E" w14:paraId="7EE8D55D" w14:textId="77777777" w:rsidTr="007509D3">
        <w:trPr>
          <w:jc w:val="center"/>
        </w:trPr>
        <w:tc>
          <w:tcPr>
            <w:tcW w:w="9628" w:type="dxa"/>
            <w:gridSpan w:val="4"/>
            <w:tcBorders>
              <w:top w:val="single" w:sz="4" w:space="0" w:color="auto"/>
              <w:left w:val="single" w:sz="4" w:space="0" w:color="auto"/>
              <w:bottom w:val="single" w:sz="4" w:space="0" w:color="auto"/>
              <w:right w:val="single" w:sz="4" w:space="0" w:color="auto"/>
            </w:tcBorders>
            <w:vAlign w:val="center"/>
            <w:hideMark/>
          </w:tcPr>
          <w:p w14:paraId="1875EBEE" w14:textId="77777777" w:rsidR="00F01ED9" w:rsidRPr="00A0621E" w:rsidRDefault="00F01ED9" w:rsidP="00A13219">
            <w:pPr>
              <w:keepNext/>
              <w:spacing w:before="20" w:after="20"/>
            </w:pPr>
            <w:r w:rsidRPr="00A0621E">
              <w:t xml:space="preserve">IBAN : </w:t>
            </w:r>
          </w:p>
        </w:tc>
      </w:tr>
      <w:tr w:rsidR="00F01ED9" w:rsidRPr="00A0621E" w14:paraId="49F7F911" w14:textId="77777777" w:rsidTr="007509D3">
        <w:trPr>
          <w:jc w:val="center"/>
        </w:trPr>
        <w:tc>
          <w:tcPr>
            <w:tcW w:w="9628" w:type="dxa"/>
            <w:gridSpan w:val="4"/>
            <w:tcBorders>
              <w:top w:val="single" w:sz="4" w:space="0" w:color="auto"/>
              <w:left w:val="single" w:sz="4" w:space="0" w:color="auto"/>
              <w:bottom w:val="single" w:sz="4" w:space="0" w:color="auto"/>
              <w:right w:val="single" w:sz="4" w:space="0" w:color="auto"/>
            </w:tcBorders>
            <w:vAlign w:val="center"/>
          </w:tcPr>
          <w:p w14:paraId="454E41B4" w14:textId="77777777" w:rsidR="00F01ED9" w:rsidRDefault="00F01ED9" w:rsidP="00A13219">
            <w:pPr>
              <w:keepNext/>
              <w:spacing w:before="20" w:after="20"/>
            </w:pPr>
            <w:r w:rsidRPr="00A0621E">
              <w:t>Domiciliation bancaire :</w:t>
            </w:r>
          </w:p>
          <w:p w14:paraId="663B660A" w14:textId="77777777" w:rsidR="00F01ED9" w:rsidRDefault="00F01ED9" w:rsidP="00A13219">
            <w:pPr>
              <w:spacing w:before="20" w:after="20"/>
            </w:pPr>
          </w:p>
          <w:p w14:paraId="0FC66AB2" w14:textId="77777777" w:rsidR="00F01ED9" w:rsidRPr="00A0621E" w:rsidRDefault="00F01ED9" w:rsidP="00A13219">
            <w:pPr>
              <w:spacing w:before="20" w:after="20"/>
            </w:pPr>
          </w:p>
        </w:tc>
      </w:tr>
      <w:tr w:rsidR="00F01ED9" w:rsidRPr="00A0621E" w14:paraId="287041AF" w14:textId="77777777" w:rsidTr="007509D3">
        <w:trPr>
          <w:jc w:val="center"/>
        </w:trPr>
        <w:tc>
          <w:tcPr>
            <w:tcW w:w="9628" w:type="dxa"/>
            <w:gridSpan w:val="4"/>
            <w:tcBorders>
              <w:top w:val="single" w:sz="4" w:space="0" w:color="auto"/>
              <w:left w:val="single" w:sz="4" w:space="0" w:color="auto"/>
              <w:bottom w:val="single" w:sz="4" w:space="0" w:color="auto"/>
              <w:right w:val="single" w:sz="4" w:space="0" w:color="auto"/>
            </w:tcBorders>
            <w:vAlign w:val="center"/>
            <w:hideMark/>
          </w:tcPr>
          <w:p w14:paraId="491AE92D" w14:textId="77777777" w:rsidR="00F01ED9" w:rsidRPr="00A0621E" w:rsidRDefault="00F01ED9" w:rsidP="00A13219">
            <w:pPr>
              <w:spacing w:before="20" w:after="20"/>
            </w:pPr>
            <w:r w:rsidRPr="00A0621E">
              <w:t xml:space="preserve">Titulaire du compte : </w:t>
            </w:r>
          </w:p>
        </w:tc>
      </w:tr>
    </w:tbl>
    <w:p w14:paraId="7594A459" w14:textId="77777777" w:rsidR="00F01ED9" w:rsidRPr="00B3705D" w:rsidRDefault="00F01ED9" w:rsidP="00A13219">
      <w:pPr>
        <w:pStyle w:val="Titre1"/>
        <w:spacing w:line="276" w:lineRule="auto"/>
      </w:pPr>
      <w:bookmarkStart w:id="31" w:name="_Toc136615607"/>
      <w:r w:rsidRPr="00A5616E">
        <w:lastRenderedPageBreak/>
        <w:t>Article 8. Avance</w:t>
      </w:r>
      <w:bookmarkEnd w:id="31"/>
      <w:r w:rsidRPr="00B3705D">
        <w:t xml:space="preserve"> </w:t>
      </w:r>
    </w:p>
    <w:p w14:paraId="73CCF138" w14:textId="77777777" w:rsidR="00360ABD" w:rsidRDefault="00360ABD" w:rsidP="006B06A7">
      <w:pPr>
        <w:keepNext/>
      </w:pPr>
      <w:r>
        <w:t xml:space="preserve">Sans objet. </w:t>
      </w:r>
    </w:p>
    <w:p w14:paraId="38E6EBDD" w14:textId="30BD9369" w:rsidR="008544C2" w:rsidRPr="009221C9" w:rsidRDefault="008544C2" w:rsidP="00A13219">
      <w:r w:rsidRPr="009221C9">
        <w:t>Compte tenu de la nature des prestations il ne sera établi aucun bon de comma</w:t>
      </w:r>
      <w:r>
        <w:t>nde d’un montant supérieur à 50 </w:t>
      </w:r>
      <w:r w:rsidRPr="009221C9">
        <w:t xml:space="preserve">000 </w:t>
      </w:r>
      <w:r>
        <w:t>€ </w:t>
      </w:r>
      <w:r w:rsidRPr="009221C9">
        <w:t>HT et d’une durée d’exécution supérieure à 2 mois. En conséquence il ne sera versé aucune avance</w:t>
      </w:r>
      <w:r>
        <w:t xml:space="preserve">. </w:t>
      </w:r>
    </w:p>
    <w:p w14:paraId="1C597CD1" w14:textId="77777777" w:rsidR="00F01ED9" w:rsidRPr="00A0621E" w:rsidRDefault="00F01ED9" w:rsidP="00A13219">
      <w:pPr>
        <w:pStyle w:val="Titre1"/>
        <w:spacing w:line="276" w:lineRule="auto"/>
      </w:pPr>
      <w:bookmarkStart w:id="32" w:name="_Toc136615608"/>
      <w:r>
        <w:t>Article 9. Contrôle de la légalité des actes administratifs</w:t>
      </w:r>
      <w:bookmarkEnd w:id="32"/>
      <w:r>
        <w:t xml:space="preserve"> </w:t>
      </w:r>
    </w:p>
    <w:p w14:paraId="68B1C677" w14:textId="77777777" w:rsidR="00303627" w:rsidRDefault="00303627" w:rsidP="00303627">
      <w:pPr>
        <w:rPr>
          <w:bCs/>
        </w:rPr>
      </w:pPr>
      <w:r>
        <w:t>En application des dispositions de la loi n°82.623 du 22 juillet 1982, modifiant et complétant la loi n°81.213 du 2 mars 1982 relative aux droits et libertés des Départements et de la loi du 6 février 1992 modifiée relative à l’administration territoriale de la République, le présent marché est soumis au contrôle administratif par le département des Yvelines</w:t>
      </w:r>
      <w:r>
        <w:rPr>
          <w:bCs/>
        </w:rPr>
        <w:t xml:space="preserve">. </w:t>
      </w:r>
    </w:p>
    <w:p w14:paraId="47B974F7" w14:textId="1454A6E5" w:rsidR="00A637AA" w:rsidRDefault="00303627" w:rsidP="00303627">
      <w:r w:rsidRPr="001E087A">
        <w:rPr>
          <w:rFonts w:ascii="Calibri" w:eastAsia="Batang" w:hAnsi="Calibri"/>
        </w:rPr>
        <w:t>J'affirme, sous peine de résiliation de plein droit du m</w:t>
      </w:r>
      <w:r>
        <w:rPr>
          <w:rFonts w:ascii="Calibri" w:eastAsia="Batang" w:hAnsi="Calibri"/>
        </w:rPr>
        <w:t>arché ou de sa mise en régie à m</w:t>
      </w:r>
      <w:r w:rsidRPr="001E087A">
        <w:rPr>
          <w:rFonts w:ascii="Calibri" w:eastAsia="Batang" w:hAnsi="Calibri"/>
        </w:rPr>
        <w:t>es torts exclusifs, que la société pour laquelle j’interviens ne tombe pas sous le coup</w:t>
      </w:r>
      <w:r>
        <w:rPr>
          <w:rFonts w:ascii="Calibri" w:eastAsia="Batang" w:hAnsi="Calibri"/>
        </w:rPr>
        <w:t xml:space="preserve"> des interdictions découlant du Code de la Commande Publique</w:t>
      </w:r>
      <w:r w:rsidR="00A637AA">
        <w:rPr>
          <w:rFonts w:ascii="Calibri" w:eastAsia="Batang" w:hAnsi="Calibri"/>
        </w:rPr>
        <w:t xml:space="preserve">. </w:t>
      </w:r>
    </w:p>
    <w:p w14:paraId="7D9FD8EA" w14:textId="77777777" w:rsidR="00F01ED9" w:rsidRPr="001E3FA2" w:rsidRDefault="00F01ED9" w:rsidP="00A13219">
      <w:pPr>
        <w:pStyle w:val="Titre1"/>
        <w:spacing w:line="276" w:lineRule="auto"/>
      </w:pPr>
      <w:bookmarkStart w:id="33" w:name="_Toc136615609"/>
      <w:r w:rsidRPr="003A3013">
        <w:t>Article 10. Pièces contractuelles du marché</w:t>
      </w:r>
      <w:bookmarkEnd w:id="33"/>
      <w:r w:rsidRPr="00951F56">
        <w:t xml:space="preserve"> </w:t>
      </w:r>
    </w:p>
    <w:p w14:paraId="6034563C" w14:textId="77777777" w:rsidR="00AC2C67" w:rsidRDefault="00AC2C67" w:rsidP="00AC2C67">
      <w:pPr>
        <w:pStyle w:val="Paragraphedeliste"/>
        <w:keepNext/>
        <w:numPr>
          <w:ilvl w:val="0"/>
          <w:numId w:val="6"/>
        </w:numPr>
        <w:ind w:left="714" w:hanging="357"/>
      </w:pPr>
      <w:r>
        <w:t xml:space="preserve">Le présent Acte d’Engagement (AE), </w:t>
      </w:r>
    </w:p>
    <w:p w14:paraId="52DD31BC" w14:textId="200F749D" w:rsidR="00AC2C67" w:rsidRDefault="00AC2C67" w:rsidP="00AC2C67">
      <w:pPr>
        <w:pStyle w:val="Paragraphedeliste"/>
        <w:numPr>
          <w:ilvl w:val="0"/>
          <w:numId w:val="6"/>
        </w:numPr>
      </w:pPr>
      <w:r>
        <w:t>Le Cahier des Clauses Particulières (CCP)</w:t>
      </w:r>
      <w:r w:rsidR="00441E2A">
        <w:t xml:space="preserve"> et son annexe</w:t>
      </w:r>
      <w:r>
        <w:t xml:space="preserve">, </w:t>
      </w:r>
    </w:p>
    <w:p w14:paraId="0AC9CF65" w14:textId="61F111E9" w:rsidR="00AC2C67" w:rsidRDefault="00AC2C67" w:rsidP="00AC2C67">
      <w:pPr>
        <w:pStyle w:val="Paragraphedeliste"/>
        <w:numPr>
          <w:ilvl w:val="0"/>
          <w:numId w:val="6"/>
        </w:numPr>
      </w:pPr>
      <w:r>
        <w:t xml:space="preserve">Le </w:t>
      </w:r>
      <w:r w:rsidR="00306324">
        <w:t>Mémoire technique et la Stratégie environnementale du titulaire</w:t>
      </w:r>
      <w:r>
        <w:t xml:space="preserve">, </w:t>
      </w:r>
    </w:p>
    <w:p w14:paraId="7B25FDDA" w14:textId="77777777" w:rsidR="00AC2C67" w:rsidRDefault="00AC2C67" w:rsidP="00AC2C67">
      <w:pPr>
        <w:pStyle w:val="Paragraphedeliste"/>
        <w:numPr>
          <w:ilvl w:val="0"/>
          <w:numId w:val="6"/>
        </w:numPr>
      </w:pPr>
      <w:r>
        <w:t xml:space="preserve">* </w:t>
      </w:r>
      <w:r>
        <w:rPr>
          <w:bCs/>
        </w:rPr>
        <w:t>Le Cahier des Clauses Administratives Générales applicables aux marchés de fournitures courantes et services, approuvé par arrêté du 30 mars 2021 (CCAG-FCS)</w:t>
      </w:r>
      <w:r>
        <w:t>,</w:t>
      </w:r>
    </w:p>
    <w:p w14:paraId="7B887BD1" w14:textId="77777777" w:rsidR="00AC2C67" w:rsidRDefault="00AC2C67" w:rsidP="00AC2C67">
      <w:pPr>
        <w:pStyle w:val="Paragraphedeliste"/>
        <w:numPr>
          <w:ilvl w:val="0"/>
          <w:numId w:val="6"/>
        </w:numPr>
      </w:pPr>
      <w:r>
        <w:t>Les actes spéciaux de sous-traitance et les éventuels avenants, postérieurs à la notification du marché.</w:t>
      </w:r>
    </w:p>
    <w:p w14:paraId="681B0342" w14:textId="77777777" w:rsidR="009901B6" w:rsidRPr="002D2A17" w:rsidRDefault="009901B6" w:rsidP="00A13219"/>
    <w:p w14:paraId="052982D2" w14:textId="53305EF7" w:rsidR="00F01ED9" w:rsidRDefault="00F01ED9" w:rsidP="00A13219">
      <w:r w:rsidRPr="00512A16">
        <w:t>*</w:t>
      </w:r>
      <w:r>
        <w:t xml:space="preserve"> </w:t>
      </w:r>
      <w:r w:rsidRPr="00512A16">
        <w:t>Réputées connues, les pièces générales ne sont pas fournies.</w:t>
      </w:r>
      <w:r>
        <w:t xml:space="preserve"> </w:t>
      </w:r>
    </w:p>
    <w:p w14:paraId="248C6252" w14:textId="011A8871" w:rsidR="00F01ED9" w:rsidRDefault="00F01ED9" w:rsidP="00A13219">
      <w:pPr>
        <w:pStyle w:val="Titre1"/>
        <w:spacing w:line="276" w:lineRule="auto"/>
      </w:pPr>
      <w:bookmarkStart w:id="34" w:name="_Toc136615610"/>
      <w:r w:rsidRPr="00AE43E2">
        <w:lastRenderedPageBreak/>
        <w:t>Article 11. Signatures</w:t>
      </w:r>
      <w:bookmarkEnd w:id="34"/>
      <w:r>
        <w:t xml:space="preserve"> </w:t>
      </w:r>
    </w:p>
    <w:p w14:paraId="163D16DD" w14:textId="77777777" w:rsidR="00297FB0" w:rsidRDefault="002A60BB" w:rsidP="00297FB0">
      <w:pPr>
        <w:keepNext/>
      </w:pPr>
      <w:sdt>
        <w:sdtPr>
          <w:id w:val="-550615569"/>
          <w14:checkbox>
            <w14:checked w14:val="0"/>
            <w14:checkedState w14:val="2612" w14:font="MS Gothic"/>
            <w14:uncheckedState w14:val="2610" w14:font="MS Gothic"/>
          </w14:checkbox>
        </w:sdtPr>
        <w:sdtEndPr/>
        <w:sdtContent>
          <w:r w:rsidR="00297FB0">
            <w:rPr>
              <w:rFonts w:ascii="MS Gothic" w:eastAsia="MS Gothic" w:hAnsi="MS Gothic" w:hint="eastAsia"/>
            </w:rPr>
            <w:t>☐</w:t>
          </w:r>
        </w:sdtContent>
      </w:sdt>
      <w:r w:rsidR="00297FB0" w:rsidRPr="00663E72">
        <w:t xml:space="preserve"> </w:t>
      </w:r>
      <w:r w:rsidR="00297FB0">
        <w:t xml:space="preserve">Fait en un seul exemplaire, </w:t>
      </w:r>
    </w:p>
    <w:p w14:paraId="40A2D3F5" w14:textId="77777777" w:rsidR="00297FB0" w:rsidRPr="00FD06B1" w:rsidRDefault="002A60BB" w:rsidP="00297FB0">
      <w:pPr>
        <w:keepNext/>
      </w:pPr>
      <w:sdt>
        <w:sdtPr>
          <w:rPr>
            <w:color w:val="44546A" w:themeColor="text2"/>
          </w:rPr>
          <w:id w:val="1208677708"/>
          <w14:checkbox>
            <w14:checked w14:val="0"/>
            <w14:checkedState w14:val="2612" w14:font="MS Gothic"/>
            <w14:uncheckedState w14:val="2610" w14:font="MS Gothic"/>
          </w14:checkbox>
        </w:sdtPr>
        <w:sdtEndPr/>
        <w:sdtContent>
          <w:r w:rsidR="00297FB0">
            <w:rPr>
              <w:rFonts w:ascii="MS Gothic" w:eastAsia="MS Gothic" w:hAnsi="MS Gothic" w:hint="eastAsia"/>
              <w:color w:val="44546A" w:themeColor="text2"/>
            </w:rPr>
            <w:t>☐</w:t>
          </w:r>
        </w:sdtContent>
      </w:sdt>
      <w:r w:rsidR="00297FB0" w:rsidRPr="00663E72">
        <w:t xml:space="preserve"> </w:t>
      </w:r>
      <w:r w:rsidR="00297FB0">
        <w:t xml:space="preserve">Fait en deux exemplaires, </w:t>
      </w:r>
    </w:p>
    <w:tbl>
      <w:tblPr>
        <w:tblW w:w="9589" w:type="dxa"/>
        <w:jc w:val="center"/>
        <w:tblLayout w:type="fixed"/>
        <w:tblCellMar>
          <w:left w:w="70" w:type="dxa"/>
          <w:right w:w="70" w:type="dxa"/>
        </w:tblCellMar>
        <w:tblLook w:val="0000" w:firstRow="0" w:lastRow="0" w:firstColumn="0" w:lastColumn="0" w:noHBand="0" w:noVBand="0"/>
      </w:tblPr>
      <w:tblGrid>
        <w:gridCol w:w="4820"/>
        <w:gridCol w:w="4769"/>
      </w:tblGrid>
      <w:tr w:rsidR="00297FB0" w:rsidRPr="007F4232" w14:paraId="793A6BBF" w14:textId="77777777" w:rsidTr="00EF48BD">
        <w:trPr>
          <w:cantSplit/>
          <w:jc w:val="center"/>
        </w:trPr>
        <w:tc>
          <w:tcPr>
            <w:tcW w:w="4820" w:type="dxa"/>
          </w:tcPr>
          <w:p w14:paraId="41AA3645" w14:textId="77777777" w:rsidR="00297FB0" w:rsidRPr="0078031B" w:rsidRDefault="00297FB0" w:rsidP="00EF48BD">
            <w:pPr>
              <w:tabs>
                <w:tab w:val="left" w:pos="3261"/>
              </w:tabs>
              <w:spacing w:before="20" w:after="20"/>
              <w:rPr>
                <w:rFonts w:cs="Arial"/>
              </w:rPr>
            </w:pPr>
            <w:r w:rsidRPr="0078031B">
              <w:rPr>
                <w:rFonts w:cs="Arial"/>
              </w:rPr>
              <w:t xml:space="preserve">À </w:t>
            </w:r>
          </w:p>
          <w:p w14:paraId="39F0CDDB" w14:textId="77777777" w:rsidR="00297FB0" w:rsidRPr="0078031B" w:rsidRDefault="00297FB0" w:rsidP="00EF48BD">
            <w:pPr>
              <w:tabs>
                <w:tab w:val="left" w:pos="3261"/>
              </w:tabs>
              <w:spacing w:before="20" w:after="20"/>
              <w:rPr>
                <w:rFonts w:cs="Arial"/>
              </w:rPr>
            </w:pPr>
            <w:r w:rsidRPr="0078031B">
              <w:rPr>
                <w:rFonts w:cs="Arial"/>
              </w:rPr>
              <w:t>Le</w:t>
            </w:r>
          </w:p>
          <w:p w14:paraId="66162DC3" w14:textId="77777777" w:rsidR="00297FB0" w:rsidRPr="0078031B" w:rsidRDefault="00297FB0" w:rsidP="00EF48BD">
            <w:pPr>
              <w:tabs>
                <w:tab w:val="left" w:pos="3261"/>
              </w:tabs>
              <w:spacing w:before="20" w:after="20"/>
              <w:rPr>
                <w:rFonts w:cs="Arial"/>
              </w:rPr>
            </w:pPr>
          </w:p>
          <w:p w14:paraId="7BE67E8F" w14:textId="77777777" w:rsidR="00297FB0" w:rsidRPr="0078031B" w:rsidRDefault="00297FB0" w:rsidP="00EF48BD">
            <w:pPr>
              <w:tabs>
                <w:tab w:val="left" w:pos="3261"/>
              </w:tabs>
              <w:spacing w:before="20" w:after="20"/>
              <w:jc w:val="left"/>
              <w:rPr>
                <w:rFonts w:cs="Arial"/>
              </w:rPr>
            </w:pPr>
            <w:r w:rsidRPr="0078031B">
              <w:rPr>
                <w:rFonts w:cs="Arial"/>
              </w:rPr>
              <w:t xml:space="preserve">Pour la société </w:t>
            </w:r>
            <w:r>
              <w:rPr>
                <w:rFonts w:cs="Arial"/>
              </w:rPr>
              <w:t>titulaire</w:t>
            </w:r>
          </w:p>
          <w:p w14:paraId="5492234B" w14:textId="77777777" w:rsidR="00297FB0" w:rsidRDefault="00297FB0" w:rsidP="00EF48BD">
            <w:pPr>
              <w:tabs>
                <w:tab w:val="left" w:pos="3261"/>
              </w:tabs>
              <w:spacing w:before="20" w:after="20"/>
              <w:rPr>
                <w:rFonts w:cs="Arial"/>
              </w:rPr>
            </w:pPr>
          </w:p>
          <w:p w14:paraId="0560CB18" w14:textId="77777777" w:rsidR="00297FB0" w:rsidRDefault="00297FB0" w:rsidP="00EF48BD">
            <w:pPr>
              <w:tabs>
                <w:tab w:val="left" w:pos="3261"/>
              </w:tabs>
              <w:spacing w:before="20" w:after="20"/>
              <w:rPr>
                <w:rFonts w:cs="Arial"/>
              </w:rPr>
            </w:pPr>
          </w:p>
          <w:p w14:paraId="6D5BF8D6" w14:textId="77777777" w:rsidR="00297FB0" w:rsidRPr="0078031B" w:rsidRDefault="00297FB0" w:rsidP="00EF48BD">
            <w:pPr>
              <w:tabs>
                <w:tab w:val="left" w:pos="3261"/>
              </w:tabs>
              <w:spacing w:before="20" w:after="20"/>
              <w:rPr>
                <w:rFonts w:cs="Arial"/>
              </w:rPr>
            </w:pPr>
          </w:p>
        </w:tc>
        <w:tc>
          <w:tcPr>
            <w:tcW w:w="4769" w:type="dxa"/>
          </w:tcPr>
          <w:p w14:paraId="7C660E84" w14:textId="77777777" w:rsidR="00297FB0" w:rsidRPr="0078031B" w:rsidRDefault="00297FB0" w:rsidP="00EF48BD">
            <w:pPr>
              <w:tabs>
                <w:tab w:val="left" w:pos="3261"/>
              </w:tabs>
              <w:spacing w:before="20" w:after="20"/>
              <w:rPr>
                <w:rFonts w:cs="Arial"/>
              </w:rPr>
            </w:pPr>
            <w:r w:rsidRPr="0078031B">
              <w:rPr>
                <w:rFonts w:cs="Arial"/>
              </w:rPr>
              <w:t>À Vélizy-Villacoublay,</w:t>
            </w:r>
          </w:p>
          <w:p w14:paraId="7247E9FE" w14:textId="77777777" w:rsidR="00297FB0" w:rsidRPr="0078031B" w:rsidRDefault="00297FB0" w:rsidP="00EF48BD">
            <w:pPr>
              <w:tabs>
                <w:tab w:val="left" w:pos="3261"/>
              </w:tabs>
              <w:spacing w:before="20" w:after="20"/>
              <w:rPr>
                <w:rFonts w:cs="Arial"/>
              </w:rPr>
            </w:pPr>
            <w:r w:rsidRPr="0078031B">
              <w:rPr>
                <w:rFonts w:cs="Arial"/>
              </w:rPr>
              <w:t xml:space="preserve">Le </w:t>
            </w:r>
          </w:p>
          <w:p w14:paraId="4BE8A1D8" w14:textId="77777777" w:rsidR="00297FB0" w:rsidRPr="0078031B" w:rsidRDefault="00297FB0" w:rsidP="00EF48BD">
            <w:pPr>
              <w:tabs>
                <w:tab w:val="left" w:pos="3261"/>
              </w:tabs>
              <w:spacing w:before="20" w:after="20"/>
              <w:rPr>
                <w:rFonts w:cs="Arial"/>
                <w:b/>
              </w:rPr>
            </w:pPr>
          </w:p>
          <w:p w14:paraId="3695BCF4" w14:textId="77777777" w:rsidR="00297FB0" w:rsidRPr="007F4232" w:rsidRDefault="00297FB0" w:rsidP="00EF48BD">
            <w:pPr>
              <w:spacing w:before="20" w:after="20"/>
              <w:rPr>
                <w:rFonts w:cs="Arial"/>
              </w:rPr>
            </w:pPr>
            <w:r w:rsidRPr="0078031B">
              <w:rPr>
                <w:rFonts w:cs="Arial"/>
              </w:rPr>
              <w:t>Le représentant du pouvoir adjudicateur</w:t>
            </w:r>
            <w:r>
              <w:rPr>
                <w:rFonts w:cs="Arial"/>
              </w:rPr>
              <w:t xml:space="preserve"> </w:t>
            </w:r>
          </w:p>
          <w:p w14:paraId="297E9C2E" w14:textId="77777777" w:rsidR="00297FB0" w:rsidRPr="007F4232" w:rsidRDefault="00297FB0" w:rsidP="00EF48BD">
            <w:pPr>
              <w:spacing w:before="20" w:after="20"/>
              <w:rPr>
                <w:rFonts w:cs="Arial"/>
              </w:rPr>
            </w:pPr>
          </w:p>
        </w:tc>
      </w:tr>
    </w:tbl>
    <w:p w14:paraId="53C2D10E" w14:textId="77777777" w:rsidR="00AE43E2" w:rsidRDefault="00AE43E2" w:rsidP="00A13219">
      <w:pPr>
        <w:keepNext/>
      </w:pPr>
    </w:p>
    <w:p w14:paraId="3AD22570" w14:textId="4FA3EB12" w:rsidR="001B3B37" w:rsidRDefault="001B3B37" w:rsidP="00A13219">
      <w:pPr>
        <w:pStyle w:val="Titre1"/>
        <w:spacing w:line="276" w:lineRule="auto"/>
        <w:sectPr w:rsidR="001B3B37" w:rsidSect="008671D2">
          <w:pgSz w:w="11906" w:h="16838"/>
          <w:pgMar w:top="1418" w:right="1134" w:bottom="1418" w:left="1134" w:header="709" w:footer="709" w:gutter="0"/>
          <w:cols w:space="708"/>
          <w:docGrid w:linePitch="360"/>
        </w:sectPr>
      </w:pPr>
      <w:bookmarkStart w:id="35" w:name="_Toc111110131"/>
      <w:bookmarkStart w:id="36" w:name="_Toc115689553"/>
    </w:p>
    <w:p w14:paraId="325E8BB0" w14:textId="37470686" w:rsidR="00894AC0" w:rsidRDefault="00894AC0" w:rsidP="00A13219">
      <w:pPr>
        <w:pStyle w:val="Titre1"/>
        <w:spacing w:line="276" w:lineRule="auto"/>
      </w:pPr>
      <w:bookmarkStart w:id="37" w:name="_Toc136615611"/>
      <w:r>
        <w:lastRenderedPageBreak/>
        <w:t>Annexe 1. Nantissement ou cession de créances</w:t>
      </w:r>
      <w:bookmarkEnd w:id="35"/>
      <w:bookmarkEnd w:id="36"/>
      <w:bookmarkEnd w:id="37"/>
      <w:r>
        <w:t xml:space="preserve"> </w:t>
      </w:r>
    </w:p>
    <w:p w14:paraId="7021B0FB" w14:textId="77777777" w:rsidR="00894AC0" w:rsidRDefault="00894AC0" w:rsidP="00A13219">
      <w:pPr>
        <w:keepNext/>
      </w:pPr>
      <w:r>
        <w:t xml:space="preserve">Copie délivrée en unique exemplaire pour être remise à l’établissement de crédit en cas de cession ou de nantissement de créance de : </w:t>
      </w:r>
    </w:p>
    <w:p w14:paraId="578F896A" w14:textId="77777777" w:rsidR="00894AC0" w:rsidRDefault="00894AC0" w:rsidP="00A13219">
      <w:pPr>
        <w:keepNext/>
      </w:pPr>
    </w:p>
    <w:p w14:paraId="389787A4" w14:textId="77777777" w:rsidR="00894AC0" w:rsidRDefault="002A60BB" w:rsidP="00A13219">
      <w:pPr>
        <w:pBdr>
          <w:left w:val="single" w:sz="4" w:space="4" w:color="auto"/>
        </w:pBdr>
        <w:ind w:left="113"/>
      </w:pPr>
      <w:sdt>
        <w:sdtPr>
          <w:id w:val="525294592"/>
          <w14:checkbox>
            <w14:checked w14:val="0"/>
            <w14:checkedState w14:val="2612" w14:font="MS Gothic"/>
            <w14:uncheckedState w14:val="2610" w14:font="MS Gothic"/>
          </w14:checkbox>
        </w:sdtPr>
        <w:sdtEndPr/>
        <w:sdtContent>
          <w:r w:rsidR="00894AC0">
            <w:rPr>
              <w:rFonts w:ascii="MS Gothic" w:eastAsia="MS Gothic" w:hAnsi="MS Gothic" w:hint="eastAsia"/>
            </w:rPr>
            <w:t>☐</w:t>
          </w:r>
        </w:sdtContent>
      </w:sdt>
      <w:r w:rsidR="00894AC0">
        <w:t xml:space="preserve"> La totalité du marché dont le montant est de (en chiffres et en lettres) : </w:t>
      </w:r>
    </w:p>
    <w:p w14:paraId="283B7A24" w14:textId="77777777" w:rsidR="00894AC0" w:rsidRDefault="00894AC0" w:rsidP="00A13219">
      <w:pPr>
        <w:pBdr>
          <w:left w:val="single" w:sz="4" w:space="4" w:color="auto"/>
        </w:pBdr>
        <w:ind w:left="113"/>
      </w:pPr>
    </w:p>
    <w:p w14:paraId="0CC98F92" w14:textId="77777777" w:rsidR="00894AC0" w:rsidRDefault="00894AC0" w:rsidP="00A13219">
      <w:pPr>
        <w:pBdr>
          <w:left w:val="single" w:sz="4" w:space="4" w:color="auto"/>
        </w:pBdr>
        <w:ind w:left="113"/>
      </w:pPr>
    </w:p>
    <w:p w14:paraId="2B959B5F" w14:textId="77777777" w:rsidR="00894AC0" w:rsidRDefault="002A60BB" w:rsidP="00A13219">
      <w:pPr>
        <w:pBdr>
          <w:left w:val="single" w:sz="4" w:space="4" w:color="auto"/>
        </w:pBdr>
        <w:ind w:left="113"/>
      </w:pPr>
      <w:sdt>
        <w:sdtPr>
          <w:id w:val="-1340228980"/>
          <w14:checkbox>
            <w14:checked w14:val="0"/>
            <w14:checkedState w14:val="2612" w14:font="MS Gothic"/>
            <w14:uncheckedState w14:val="2610" w14:font="MS Gothic"/>
          </w14:checkbox>
        </w:sdtPr>
        <w:sdtEndPr/>
        <w:sdtContent>
          <w:r w:rsidR="00894AC0">
            <w:rPr>
              <w:rFonts w:ascii="MS Gothic" w:eastAsia="MS Gothic" w:hAnsi="MS Gothic" w:hint="eastAsia"/>
            </w:rPr>
            <w:t>☐</w:t>
          </w:r>
        </w:sdtContent>
      </w:sdt>
      <w:r w:rsidR="00894AC0">
        <w:t xml:space="preserve"> La totalité du bon de commande n° ______ afférent au marché, dont le montant est de (en chiffres et lettres) : </w:t>
      </w:r>
    </w:p>
    <w:p w14:paraId="2576625B" w14:textId="77777777" w:rsidR="00894AC0" w:rsidRDefault="00894AC0" w:rsidP="00A13219">
      <w:pPr>
        <w:pBdr>
          <w:left w:val="single" w:sz="4" w:space="4" w:color="auto"/>
        </w:pBdr>
        <w:ind w:left="113"/>
      </w:pPr>
    </w:p>
    <w:p w14:paraId="49A8048A" w14:textId="77777777" w:rsidR="00894AC0" w:rsidRDefault="00894AC0" w:rsidP="00A13219">
      <w:pPr>
        <w:pBdr>
          <w:left w:val="single" w:sz="4" w:space="4" w:color="auto"/>
        </w:pBdr>
        <w:ind w:left="113"/>
      </w:pPr>
    </w:p>
    <w:p w14:paraId="4DC306E9" w14:textId="77777777" w:rsidR="00894AC0" w:rsidRDefault="002A60BB" w:rsidP="00A13219">
      <w:pPr>
        <w:pBdr>
          <w:left w:val="single" w:sz="4" w:space="4" w:color="auto"/>
        </w:pBdr>
        <w:ind w:left="113"/>
      </w:pPr>
      <w:sdt>
        <w:sdtPr>
          <w:id w:val="850997989"/>
          <w14:checkbox>
            <w14:checked w14:val="0"/>
            <w14:checkedState w14:val="2612" w14:font="MS Gothic"/>
            <w14:uncheckedState w14:val="2610" w14:font="MS Gothic"/>
          </w14:checkbox>
        </w:sdtPr>
        <w:sdtEndPr/>
        <w:sdtContent>
          <w:r w:rsidR="00894AC0">
            <w:rPr>
              <w:rFonts w:ascii="MS Gothic" w:eastAsia="MS Gothic" w:hAnsi="MS Gothic" w:hint="eastAsia"/>
            </w:rPr>
            <w:t>☐</w:t>
          </w:r>
        </w:sdtContent>
      </w:sdt>
      <w:r w:rsidR="00894AC0">
        <w:t xml:space="preserve"> La partie des prestations que le titulaire n’envisage pas de confier à des sous-traitants bénéficiant du paiement direct, est évaluée à (en chiffres et en lettres) : </w:t>
      </w:r>
    </w:p>
    <w:p w14:paraId="4DECFE3F" w14:textId="77777777" w:rsidR="00894AC0" w:rsidRDefault="00894AC0" w:rsidP="00A13219">
      <w:pPr>
        <w:pBdr>
          <w:left w:val="single" w:sz="4" w:space="4" w:color="auto"/>
        </w:pBdr>
        <w:ind w:left="113"/>
      </w:pPr>
    </w:p>
    <w:p w14:paraId="17E29C6B" w14:textId="77777777" w:rsidR="00894AC0" w:rsidRDefault="00894AC0" w:rsidP="00A13219">
      <w:pPr>
        <w:pBdr>
          <w:left w:val="single" w:sz="4" w:space="4" w:color="auto"/>
        </w:pBdr>
        <w:ind w:left="113"/>
      </w:pPr>
    </w:p>
    <w:p w14:paraId="6B976D11" w14:textId="77777777" w:rsidR="00894AC0" w:rsidRDefault="002A60BB" w:rsidP="00A13219">
      <w:pPr>
        <w:pBdr>
          <w:left w:val="single" w:sz="4" w:space="4" w:color="auto"/>
        </w:pBdr>
        <w:ind w:left="113"/>
      </w:pPr>
      <w:sdt>
        <w:sdtPr>
          <w:id w:val="-1319655362"/>
          <w14:checkbox>
            <w14:checked w14:val="0"/>
            <w14:checkedState w14:val="2612" w14:font="MS Gothic"/>
            <w14:uncheckedState w14:val="2610" w14:font="MS Gothic"/>
          </w14:checkbox>
        </w:sdtPr>
        <w:sdtEndPr/>
        <w:sdtContent>
          <w:r w:rsidR="00894AC0">
            <w:rPr>
              <w:rFonts w:ascii="MS Gothic" w:eastAsia="MS Gothic" w:hAnsi="MS Gothic" w:hint="eastAsia"/>
            </w:rPr>
            <w:t>☐</w:t>
          </w:r>
        </w:sdtContent>
      </w:sdt>
      <w:r w:rsidR="00894AC0">
        <w:t xml:space="preserve"> La partie des prestations évaluée à (en chiffres et en lettres) : </w:t>
      </w:r>
    </w:p>
    <w:p w14:paraId="2B4007DC" w14:textId="77777777" w:rsidR="00894AC0" w:rsidRDefault="00894AC0" w:rsidP="00A13219">
      <w:pPr>
        <w:pBdr>
          <w:left w:val="single" w:sz="4" w:space="4" w:color="auto"/>
        </w:pBdr>
        <w:ind w:left="113"/>
      </w:pPr>
      <w:r>
        <w:t xml:space="preserve">et devant être exécuté par (nom, prénom) : </w:t>
      </w:r>
    </w:p>
    <w:p w14:paraId="527A3EF0" w14:textId="77777777" w:rsidR="00894AC0" w:rsidRDefault="00894AC0" w:rsidP="00A13219">
      <w:pPr>
        <w:pBdr>
          <w:left w:val="single" w:sz="4" w:space="4" w:color="auto"/>
        </w:pBdr>
        <w:ind w:left="113"/>
      </w:pPr>
      <w:r>
        <w:t xml:space="preserve">en qualité de : </w:t>
      </w:r>
    </w:p>
    <w:p w14:paraId="36CD69FC" w14:textId="77777777" w:rsidR="00894AC0" w:rsidRDefault="002A60BB" w:rsidP="00A13219">
      <w:pPr>
        <w:pBdr>
          <w:left w:val="single" w:sz="4" w:space="4" w:color="auto"/>
        </w:pBdr>
        <w:ind w:left="113"/>
      </w:pPr>
      <w:sdt>
        <w:sdtPr>
          <w:id w:val="-454552150"/>
          <w14:checkbox>
            <w14:checked w14:val="0"/>
            <w14:checkedState w14:val="2612" w14:font="MS Gothic"/>
            <w14:uncheckedState w14:val="2610" w14:font="MS Gothic"/>
          </w14:checkbox>
        </w:sdtPr>
        <w:sdtEndPr/>
        <w:sdtContent>
          <w:r w:rsidR="00894AC0">
            <w:rPr>
              <w:rFonts w:ascii="MS Gothic" w:eastAsia="MS Gothic" w:hAnsi="MS Gothic" w:hint="eastAsia"/>
            </w:rPr>
            <w:t>☐</w:t>
          </w:r>
        </w:sdtContent>
      </w:sdt>
      <w:r w:rsidR="00894AC0">
        <w:t xml:space="preserve"> membre d’un groupement d’entreprise </w:t>
      </w:r>
    </w:p>
    <w:p w14:paraId="0167B880" w14:textId="77777777" w:rsidR="00894AC0" w:rsidRDefault="002A60BB" w:rsidP="00A13219">
      <w:pPr>
        <w:pBdr>
          <w:left w:val="single" w:sz="4" w:space="4" w:color="auto"/>
        </w:pBdr>
        <w:ind w:left="113"/>
      </w:pPr>
      <w:sdt>
        <w:sdtPr>
          <w:id w:val="791640472"/>
          <w14:checkbox>
            <w14:checked w14:val="0"/>
            <w14:checkedState w14:val="2612" w14:font="MS Gothic"/>
            <w14:uncheckedState w14:val="2610" w14:font="MS Gothic"/>
          </w14:checkbox>
        </w:sdtPr>
        <w:sdtEndPr/>
        <w:sdtContent>
          <w:r w:rsidR="00894AC0">
            <w:rPr>
              <w:rFonts w:ascii="MS Gothic" w:eastAsia="MS Gothic" w:hAnsi="MS Gothic" w:hint="eastAsia"/>
            </w:rPr>
            <w:t>☐</w:t>
          </w:r>
        </w:sdtContent>
      </w:sdt>
      <w:r w:rsidR="00894AC0">
        <w:t xml:space="preserve"> sous-traitant</w:t>
      </w:r>
      <w:r w:rsidR="00894AC0" w:rsidRPr="00123E43">
        <w:t>.</w:t>
      </w:r>
      <w:r w:rsidR="00894AC0">
        <w:t xml:space="preserve"> </w:t>
      </w:r>
    </w:p>
    <w:p w14:paraId="031DB2B6" w14:textId="77777777" w:rsidR="00894AC0" w:rsidRDefault="00894AC0" w:rsidP="00A13219">
      <w:pPr>
        <w:keepNext/>
      </w:pPr>
    </w:p>
    <w:p w14:paraId="255DAA0A" w14:textId="77777777" w:rsidR="00894AC0" w:rsidRDefault="00894AC0" w:rsidP="00A13219">
      <w:pPr>
        <w:keepNext/>
      </w:pPr>
    </w:p>
    <w:p w14:paraId="15511045" w14:textId="77777777" w:rsidR="00894AC0" w:rsidRPr="00A0621E" w:rsidRDefault="00894AC0" w:rsidP="00A13219">
      <w:pPr>
        <w:keepNext/>
        <w:tabs>
          <w:tab w:val="left" w:pos="5670"/>
        </w:tabs>
      </w:pPr>
      <w:r>
        <w:rPr>
          <w:caps/>
        </w:rPr>
        <w:tab/>
      </w:r>
      <w:r w:rsidRPr="0069475F">
        <w:rPr>
          <w:caps/>
        </w:rPr>
        <w:t>à</w:t>
      </w:r>
      <w:r>
        <w:t xml:space="preserve"> Vélizy-Villacoublay </w:t>
      </w:r>
    </w:p>
    <w:p w14:paraId="61E9EEF5" w14:textId="77777777" w:rsidR="00894AC0" w:rsidRDefault="00894AC0" w:rsidP="00A13219">
      <w:pPr>
        <w:keepNext/>
        <w:tabs>
          <w:tab w:val="left" w:pos="5670"/>
        </w:tabs>
      </w:pPr>
      <w:r>
        <w:tab/>
      </w:r>
      <w:r w:rsidRPr="00A0621E">
        <w:t>Le</w:t>
      </w:r>
      <w:r>
        <w:t xml:space="preserve"> </w:t>
      </w:r>
    </w:p>
    <w:p w14:paraId="668124ED" w14:textId="77777777" w:rsidR="00894AC0" w:rsidRDefault="00894AC0" w:rsidP="00A13219">
      <w:pPr>
        <w:keepNext/>
        <w:tabs>
          <w:tab w:val="left" w:pos="5670"/>
        </w:tabs>
      </w:pPr>
    </w:p>
    <w:p w14:paraId="03727A42" w14:textId="77777777" w:rsidR="00894AC0" w:rsidRDefault="00894AC0" w:rsidP="00A13219">
      <w:pPr>
        <w:keepNext/>
        <w:tabs>
          <w:tab w:val="left" w:pos="5670"/>
        </w:tabs>
      </w:pPr>
      <w:r>
        <w:tab/>
        <w:t xml:space="preserve">Le représentant du Pouvoir adjudicateur, </w:t>
      </w:r>
    </w:p>
    <w:p w14:paraId="59C8E781" w14:textId="77777777" w:rsidR="00894AC0" w:rsidRPr="009A6DD4" w:rsidRDefault="00894AC0" w:rsidP="00A13219">
      <w:pPr>
        <w:keepNext/>
      </w:pPr>
    </w:p>
    <w:p w14:paraId="0B661C2E" w14:textId="77777777" w:rsidR="00894AC0" w:rsidRPr="009A6DD4" w:rsidRDefault="00894AC0" w:rsidP="00A13219">
      <w:pPr>
        <w:keepNext/>
      </w:pPr>
    </w:p>
    <w:p w14:paraId="12584599" w14:textId="5733568D" w:rsidR="00894AC0" w:rsidRDefault="00894AC0" w:rsidP="00A13219">
      <w:pPr>
        <w:keepNext/>
      </w:pPr>
    </w:p>
    <w:p w14:paraId="2C0141A7" w14:textId="77777777" w:rsidR="001B3B37" w:rsidRDefault="001B3B37" w:rsidP="00A13219">
      <w:pPr>
        <w:pStyle w:val="Titre1"/>
        <w:spacing w:line="276" w:lineRule="auto"/>
        <w:sectPr w:rsidR="001B3B37" w:rsidSect="008671D2">
          <w:pgSz w:w="11906" w:h="16838"/>
          <w:pgMar w:top="1418" w:right="1134" w:bottom="1418" w:left="1134" w:header="709" w:footer="709" w:gutter="0"/>
          <w:cols w:space="708"/>
          <w:docGrid w:linePitch="360"/>
        </w:sectPr>
      </w:pPr>
      <w:bookmarkStart w:id="38" w:name="_Toc115689554"/>
      <w:bookmarkStart w:id="39" w:name="_Toc477774674"/>
      <w:bookmarkStart w:id="40" w:name="_Toc477852075"/>
      <w:bookmarkStart w:id="41" w:name="_Toc481487988"/>
      <w:bookmarkStart w:id="42" w:name="_Toc527989996"/>
      <w:bookmarkStart w:id="43" w:name="_Toc456099468"/>
    </w:p>
    <w:p w14:paraId="5F72B2CE" w14:textId="2BA9CBEE" w:rsidR="00894AC0" w:rsidRDefault="00894AC0" w:rsidP="00A13219">
      <w:pPr>
        <w:pStyle w:val="Titre1"/>
        <w:spacing w:line="276" w:lineRule="auto"/>
      </w:pPr>
      <w:bookmarkStart w:id="44" w:name="_Toc136615612"/>
      <w:r w:rsidRPr="001D7F97">
        <w:lastRenderedPageBreak/>
        <w:t>A</w:t>
      </w:r>
      <w:r>
        <w:t xml:space="preserve">nnexe 2. </w:t>
      </w:r>
      <w:r w:rsidRPr="001D7F97">
        <w:t>D</w:t>
      </w:r>
      <w:r>
        <w:t>ésignation des co-contractants et répartition des prestations</w:t>
      </w:r>
      <w:bookmarkEnd w:id="38"/>
      <w:bookmarkEnd w:id="44"/>
      <w:r>
        <w:t xml:space="preserve"> </w:t>
      </w:r>
      <w:bookmarkEnd w:id="39"/>
      <w:bookmarkEnd w:id="40"/>
      <w:bookmarkEnd w:id="41"/>
      <w:bookmarkEnd w:id="42"/>
    </w:p>
    <w:tbl>
      <w:tblPr>
        <w:tblStyle w:val="Grilledutableau"/>
        <w:tblW w:w="0" w:type="auto"/>
        <w:tblLook w:val="04A0" w:firstRow="1" w:lastRow="0" w:firstColumn="1" w:lastColumn="0" w:noHBand="0" w:noVBand="1"/>
      </w:tblPr>
      <w:tblGrid>
        <w:gridCol w:w="4248"/>
        <w:gridCol w:w="2551"/>
        <w:gridCol w:w="2829"/>
      </w:tblGrid>
      <w:tr w:rsidR="00894AC0" w:rsidRPr="001D7F97" w14:paraId="26441FA3" w14:textId="77777777" w:rsidTr="00C81CB5">
        <w:tc>
          <w:tcPr>
            <w:tcW w:w="4248" w:type="dxa"/>
            <w:shd w:val="clear" w:color="auto" w:fill="DEEAF6" w:themeFill="accent1" w:themeFillTint="33"/>
          </w:tcPr>
          <w:p w14:paraId="4E4279D4" w14:textId="77777777" w:rsidR="00894AC0" w:rsidRPr="001D7F97" w:rsidRDefault="00894AC0" w:rsidP="00A13219">
            <w:pPr>
              <w:jc w:val="center"/>
              <w:rPr>
                <w:i/>
              </w:rPr>
            </w:pPr>
            <w:r w:rsidRPr="001D7F97">
              <w:rPr>
                <w:i/>
              </w:rPr>
              <w:t>Désignation de l’entreprise</w:t>
            </w:r>
          </w:p>
        </w:tc>
        <w:tc>
          <w:tcPr>
            <w:tcW w:w="2551" w:type="dxa"/>
            <w:shd w:val="clear" w:color="auto" w:fill="DEEAF6" w:themeFill="accent1" w:themeFillTint="33"/>
          </w:tcPr>
          <w:p w14:paraId="6748908E" w14:textId="77777777" w:rsidR="00894AC0" w:rsidRPr="001D7F97" w:rsidRDefault="00894AC0" w:rsidP="00A13219">
            <w:pPr>
              <w:jc w:val="center"/>
              <w:rPr>
                <w:i/>
              </w:rPr>
            </w:pPr>
            <w:r w:rsidRPr="001D7F97">
              <w:rPr>
                <w:i/>
              </w:rPr>
              <w:t>Prestations concernées</w:t>
            </w:r>
          </w:p>
        </w:tc>
        <w:tc>
          <w:tcPr>
            <w:tcW w:w="2829" w:type="dxa"/>
            <w:shd w:val="clear" w:color="auto" w:fill="DEEAF6" w:themeFill="accent1" w:themeFillTint="33"/>
          </w:tcPr>
          <w:p w14:paraId="65DE8FEB" w14:textId="77777777" w:rsidR="00894AC0" w:rsidRPr="001D7F97" w:rsidRDefault="00894AC0" w:rsidP="00A13219">
            <w:pPr>
              <w:jc w:val="center"/>
              <w:rPr>
                <w:i/>
              </w:rPr>
            </w:pPr>
            <w:r w:rsidRPr="001D7F97">
              <w:rPr>
                <w:i/>
              </w:rPr>
              <w:t>Montants</w:t>
            </w:r>
          </w:p>
        </w:tc>
      </w:tr>
      <w:tr w:rsidR="00894AC0" w14:paraId="78522639" w14:textId="77777777" w:rsidTr="00231865">
        <w:tc>
          <w:tcPr>
            <w:tcW w:w="4248" w:type="dxa"/>
            <w:vAlign w:val="center"/>
          </w:tcPr>
          <w:p w14:paraId="1E7E6DF5" w14:textId="77777777" w:rsidR="00894AC0" w:rsidRDefault="00894AC0" w:rsidP="00A13219">
            <w:pPr>
              <w:jc w:val="left"/>
            </w:pPr>
            <w:r>
              <w:t xml:space="preserve">Dénomination sociale : </w:t>
            </w:r>
          </w:p>
          <w:p w14:paraId="734D1D41" w14:textId="77777777" w:rsidR="00894AC0" w:rsidRDefault="00894AC0" w:rsidP="00A13219">
            <w:pPr>
              <w:jc w:val="left"/>
            </w:pPr>
            <w:r>
              <w:t xml:space="preserve">SIRET : </w:t>
            </w:r>
          </w:p>
          <w:p w14:paraId="70682ADD" w14:textId="77777777" w:rsidR="00894AC0" w:rsidRDefault="00894AC0" w:rsidP="00A13219">
            <w:pPr>
              <w:jc w:val="left"/>
            </w:pPr>
            <w:r>
              <w:t xml:space="preserve">Code APE : </w:t>
            </w:r>
          </w:p>
          <w:p w14:paraId="674161FC" w14:textId="77777777" w:rsidR="00894AC0" w:rsidRDefault="00894AC0" w:rsidP="00A13219">
            <w:pPr>
              <w:jc w:val="left"/>
            </w:pPr>
            <w:r>
              <w:t xml:space="preserve">N° TVA intracommunautaire : </w:t>
            </w:r>
          </w:p>
        </w:tc>
        <w:tc>
          <w:tcPr>
            <w:tcW w:w="2551" w:type="dxa"/>
            <w:vAlign w:val="center"/>
          </w:tcPr>
          <w:p w14:paraId="5258EA92" w14:textId="77777777" w:rsidR="00894AC0" w:rsidRDefault="00894AC0" w:rsidP="00A13219">
            <w:pPr>
              <w:jc w:val="left"/>
            </w:pPr>
          </w:p>
        </w:tc>
        <w:tc>
          <w:tcPr>
            <w:tcW w:w="2829" w:type="dxa"/>
            <w:vAlign w:val="center"/>
          </w:tcPr>
          <w:p w14:paraId="382BBDB4" w14:textId="77777777" w:rsidR="00894AC0" w:rsidRDefault="00894AC0" w:rsidP="00A13219">
            <w:pPr>
              <w:jc w:val="left"/>
            </w:pPr>
            <w:r>
              <w:t xml:space="preserve">Montant HT : </w:t>
            </w:r>
          </w:p>
          <w:p w14:paraId="011973FE" w14:textId="77777777" w:rsidR="00894AC0" w:rsidRDefault="00894AC0" w:rsidP="00A13219">
            <w:pPr>
              <w:jc w:val="left"/>
            </w:pPr>
            <w:r>
              <w:t xml:space="preserve">Taux TVA : </w:t>
            </w:r>
          </w:p>
          <w:p w14:paraId="48838355" w14:textId="77777777" w:rsidR="00894AC0" w:rsidRDefault="00894AC0" w:rsidP="00A13219">
            <w:pPr>
              <w:jc w:val="left"/>
            </w:pPr>
            <w:r>
              <w:t xml:space="preserve">Montant TTC : </w:t>
            </w:r>
          </w:p>
        </w:tc>
      </w:tr>
      <w:tr w:rsidR="00894AC0" w14:paraId="1DA74840" w14:textId="77777777" w:rsidTr="00231865">
        <w:tc>
          <w:tcPr>
            <w:tcW w:w="4248" w:type="dxa"/>
            <w:vAlign w:val="center"/>
          </w:tcPr>
          <w:p w14:paraId="029155EB" w14:textId="77777777" w:rsidR="00894AC0" w:rsidRDefault="00894AC0" w:rsidP="00A13219">
            <w:pPr>
              <w:jc w:val="left"/>
            </w:pPr>
            <w:r>
              <w:t xml:space="preserve">Dénomination sociale : </w:t>
            </w:r>
          </w:p>
          <w:p w14:paraId="1C99B991" w14:textId="77777777" w:rsidR="00894AC0" w:rsidRDefault="00894AC0" w:rsidP="00A13219">
            <w:pPr>
              <w:jc w:val="left"/>
            </w:pPr>
            <w:r>
              <w:t xml:space="preserve">SIRET : </w:t>
            </w:r>
          </w:p>
          <w:p w14:paraId="5070B510" w14:textId="77777777" w:rsidR="00894AC0" w:rsidRDefault="00894AC0" w:rsidP="00A13219">
            <w:pPr>
              <w:jc w:val="left"/>
            </w:pPr>
            <w:r>
              <w:t xml:space="preserve">Code APE : </w:t>
            </w:r>
          </w:p>
          <w:p w14:paraId="0EDEF8F0" w14:textId="77777777" w:rsidR="00894AC0" w:rsidRDefault="00894AC0" w:rsidP="00A13219">
            <w:pPr>
              <w:jc w:val="left"/>
            </w:pPr>
            <w:r>
              <w:t xml:space="preserve">N° TVA intracommunautaire : </w:t>
            </w:r>
          </w:p>
        </w:tc>
        <w:tc>
          <w:tcPr>
            <w:tcW w:w="2551" w:type="dxa"/>
            <w:vAlign w:val="center"/>
          </w:tcPr>
          <w:p w14:paraId="1B00C5AA" w14:textId="77777777" w:rsidR="00894AC0" w:rsidRDefault="00894AC0" w:rsidP="00A13219">
            <w:pPr>
              <w:jc w:val="left"/>
            </w:pPr>
          </w:p>
        </w:tc>
        <w:tc>
          <w:tcPr>
            <w:tcW w:w="2829" w:type="dxa"/>
            <w:vAlign w:val="center"/>
          </w:tcPr>
          <w:p w14:paraId="07ABC043" w14:textId="77777777" w:rsidR="00894AC0" w:rsidRDefault="00894AC0" w:rsidP="00A13219">
            <w:pPr>
              <w:jc w:val="left"/>
            </w:pPr>
            <w:r>
              <w:t xml:space="preserve">Montant HT : </w:t>
            </w:r>
          </w:p>
          <w:p w14:paraId="62FB71FA" w14:textId="77777777" w:rsidR="00894AC0" w:rsidRDefault="00894AC0" w:rsidP="00A13219">
            <w:pPr>
              <w:jc w:val="left"/>
            </w:pPr>
            <w:r>
              <w:t xml:space="preserve">Taux TVA : </w:t>
            </w:r>
          </w:p>
          <w:p w14:paraId="63506107" w14:textId="77777777" w:rsidR="00894AC0" w:rsidRDefault="00894AC0" w:rsidP="00A13219">
            <w:pPr>
              <w:jc w:val="left"/>
            </w:pPr>
            <w:r>
              <w:t xml:space="preserve">Montant TTC : </w:t>
            </w:r>
          </w:p>
        </w:tc>
      </w:tr>
      <w:tr w:rsidR="00894AC0" w14:paraId="30DFC56F" w14:textId="77777777" w:rsidTr="00231865">
        <w:tc>
          <w:tcPr>
            <w:tcW w:w="4248" w:type="dxa"/>
            <w:vAlign w:val="center"/>
          </w:tcPr>
          <w:p w14:paraId="358B78A5" w14:textId="77777777" w:rsidR="00894AC0" w:rsidRDefault="00894AC0" w:rsidP="00A13219">
            <w:pPr>
              <w:jc w:val="left"/>
            </w:pPr>
            <w:r>
              <w:t xml:space="preserve">Dénomination sociale : </w:t>
            </w:r>
          </w:p>
          <w:p w14:paraId="42A03107" w14:textId="77777777" w:rsidR="00894AC0" w:rsidRDefault="00894AC0" w:rsidP="00A13219">
            <w:pPr>
              <w:jc w:val="left"/>
            </w:pPr>
            <w:r>
              <w:t xml:space="preserve">SIRET : </w:t>
            </w:r>
          </w:p>
          <w:p w14:paraId="1685A047" w14:textId="77777777" w:rsidR="00894AC0" w:rsidRDefault="00894AC0" w:rsidP="00A13219">
            <w:pPr>
              <w:jc w:val="left"/>
            </w:pPr>
            <w:r>
              <w:t xml:space="preserve">Code APE : </w:t>
            </w:r>
          </w:p>
          <w:p w14:paraId="1F628941" w14:textId="77777777" w:rsidR="00894AC0" w:rsidRDefault="00894AC0" w:rsidP="00A13219">
            <w:pPr>
              <w:jc w:val="left"/>
            </w:pPr>
            <w:r>
              <w:t xml:space="preserve">N° TVA intracommunautaire : </w:t>
            </w:r>
          </w:p>
        </w:tc>
        <w:tc>
          <w:tcPr>
            <w:tcW w:w="2551" w:type="dxa"/>
            <w:vAlign w:val="center"/>
          </w:tcPr>
          <w:p w14:paraId="223844B4" w14:textId="77777777" w:rsidR="00894AC0" w:rsidRDefault="00894AC0" w:rsidP="00A13219">
            <w:pPr>
              <w:jc w:val="left"/>
            </w:pPr>
          </w:p>
        </w:tc>
        <w:tc>
          <w:tcPr>
            <w:tcW w:w="2829" w:type="dxa"/>
            <w:vAlign w:val="center"/>
          </w:tcPr>
          <w:p w14:paraId="63B068CF" w14:textId="77777777" w:rsidR="00894AC0" w:rsidRDefault="00894AC0" w:rsidP="00A13219">
            <w:pPr>
              <w:jc w:val="left"/>
            </w:pPr>
            <w:r>
              <w:t xml:space="preserve">Montant HT : </w:t>
            </w:r>
          </w:p>
          <w:p w14:paraId="01B1A89E" w14:textId="77777777" w:rsidR="00894AC0" w:rsidRDefault="00894AC0" w:rsidP="00A13219">
            <w:pPr>
              <w:jc w:val="left"/>
            </w:pPr>
            <w:r>
              <w:t xml:space="preserve">Taux TVA : </w:t>
            </w:r>
          </w:p>
          <w:p w14:paraId="179E5997" w14:textId="77777777" w:rsidR="00894AC0" w:rsidRDefault="00894AC0" w:rsidP="00A13219">
            <w:pPr>
              <w:jc w:val="left"/>
            </w:pPr>
            <w:r>
              <w:t xml:space="preserve">Montant TTC : </w:t>
            </w:r>
          </w:p>
        </w:tc>
      </w:tr>
      <w:tr w:rsidR="00894AC0" w14:paraId="49AB5522" w14:textId="77777777" w:rsidTr="00231865">
        <w:tc>
          <w:tcPr>
            <w:tcW w:w="4248" w:type="dxa"/>
            <w:vAlign w:val="center"/>
          </w:tcPr>
          <w:p w14:paraId="13A5FA0F" w14:textId="77777777" w:rsidR="00894AC0" w:rsidRDefault="00894AC0" w:rsidP="00A13219">
            <w:pPr>
              <w:jc w:val="left"/>
            </w:pPr>
            <w:r>
              <w:t xml:space="preserve">Dénomination sociale : </w:t>
            </w:r>
          </w:p>
          <w:p w14:paraId="6176D6E8" w14:textId="77777777" w:rsidR="00894AC0" w:rsidRDefault="00894AC0" w:rsidP="00A13219">
            <w:pPr>
              <w:jc w:val="left"/>
            </w:pPr>
            <w:r>
              <w:t xml:space="preserve">SIRET : </w:t>
            </w:r>
          </w:p>
          <w:p w14:paraId="271F6ABC" w14:textId="77777777" w:rsidR="00894AC0" w:rsidRDefault="00894AC0" w:rsidP="00A13219">
            <w:pPr>
              <w:jc w:val="left"/>
            </w:pPr>
            <w:r>
              <w:t xml:space="preserve">Code APE : </w:t>
            </w:r>
          </w:p>
          <w:p w14:paraId="7B4E69B6" w14:textId="77777777" w:rsidR="00894AC0" w:rsidRDefault="00894AC0" w:rsidP="00A13219">
            <w:pPr>
              <w:jc w:val="left"/>
            </w:pPr>
            <w:r>
              <w:t xml:space="preserve">N° TVA intracommunautaire : </w:t>
            </w:r>
          </w:p>
        </w:tc>
        <w:tc>
          <w:tcPr>
            <w:tcW w:w="2551" w:type="dxa"/>
            <w:vAlign w:val="center"/>
          </w:tcPr>
          <w:p w14:paraId="0A3A6CE6" w14:textId="77777777" w:rsidR="00894AC0" w:rsidRDefault="00894AC0" w:rsidP="00A13219">
            <w:pPr>
              <w:jc w:val="left"/>
            </w:pPr>
          </w:p>
        </w:tc>
        <w:tc>
          <w:tcPr>
            <w:tcW w:w="2829" w:type="dxa"/>
            <w:vAlign w:val="center"/>
          </w:tcPr>
          <w:p w14:paraId="7E7057BE" w14:textId="77777777" w:rsidR="00894AC0" w:rsidRDefault="00894AC0" w:rsidP="00A13219">
            <w:pPr>
              <w:jc w:val="left"/>
            </w:pPr>
            <w:r>
              <w:t xml:space="preserve">Montant HT : </w:t>
            </w:r>
          </w:p>
          <w:p w14:paraId="36E309F6" w14:textId="77777777" w:rsidR="00894AC0" w:rsidRDefault="00894AC0" w:rsidP="00A13219">
            <w:pPr>
              <w:jc w:val="left"/>
            </w:pPr>
            <w:r>
              <w:t xml:space="preserve">Taux TVA : </w:t>
            </w:r>
          </w:p>
          <w:p w14:paraId="3F01F89C" w14:textId="77777777" w:rsidR="00894AC0" w:rsidRDefault="00894AC0" w:rsidP="00A13219">
            <w:pPr>
              <w:jc w:val="left"/>
            </w:pPr>
            <w:r>
              <w:t xml:space="preserve">Montant TTC : </w:t>
            </w:r>
          </w:p>
        </w:tc>
      </w:tr>
      <w:tr w:rsidR="00894AC0" w14:paraId="1F94B202" w14:textId="77777777" w:rsidTr="00C81CB5">
        <w:tc>
          <w:tcPr>
            <w:tcW w:w="6799" w:type="dxa"/>
            <w:gridSpan w:val="2"/>
            <w:shd w:val="clear" w:color="auto" w:fill="DEEAF6" w:themeFill="accent1" w:themeFillTint="33"/>
            <w:vAlign w:val="center"/>
          </w:tcPr>
          <w:p w14:paraId="4CEDD8BC" w14:textId="77777777" w:rsidR="00894AC0" w:rsidRDefault="00894AC0" w:rsidP="00A13219">
            <w:pPr>
              <w:jc w:val="right"/>
            </w:pPr>
            <w:r>
              <w:t xml:space="preserve">TOTAUX : </w:t>
            </w:r>
          </w:p>
        </w:tc>
        <w:tc>
          <w:tcPr>
            <w:tcW w:w="2829" w:type="dxa"/>
            <w:vAlign w:val="center"/>
          </w:tcPr>
          <w:p w14:paraId="5BA086E7" w14:textId="77777777" w:rsidR="00894AC0" w:rsidRDefault="00894AC0" w:rsidP="00A13219">
            <w:pPr>
              <w:jc w:val="left"/>
            </w:pPr>
            <w:r>
              <w:t xml:space="preserve">Montant HT : </w:t>
            </w:r>
          </w:p>
          <w:p w14:paraId="38642742" w14:textId="77777777" w:rsidR="00894AC0" w:rsidRDefault="00894AC0" w:rsidP="00A13219">
            <w:pPr>
              <w:jc w:val="left"/>
            </w:pPr>
            <w:r>
              <w:t xml:space="preserve">Taux TVA : </w:t>
            </w:r>
          </w:p>
          <w:p w14:paraId="7542D28F" w14:textId="77777777" w:rsidR="00894AC0" w:rsidRDefault="00894AC0" w:rsidP="00A13219">
            <w:pPr>
              <w:jc w:val="left"/>
            </w:pPr>
            <w:r>
              <w:t xml:space="preserve">Montant TTC : </w:t>
            </w:r>
          </w:p>
        </w:tc>
      </w:tr>
      <w:bookmarkEnd w:id="43"/>
    </w:tbl>
    <w:p w14:paraId="4E066AB7" w14:textId="4F7E2B72" w:rsidR="009A6DD4" w:rsidRPr="009A6DD4" w:rsidRDefault="009A6DD4" w:rsidP="00A13219">
      <w:pPr>
        <w:keepNext/>
      </w:pPr>
    </w:p>
    <w:sectPr w:rsidR="009A6DD4" w:rsidRPr="009A6DD4" w:rsidSect="008671D2">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0D11B" w14:textId="77777777" w:rsidR="002A60BB" w:rsidRDefault="002A60BB" w:rsidP="00FD4A98">
      <w:r>
        <w:separator/>
      </w:r>
    </w:p>
  </w:endnote>
  <w:endnote w:type="continuationSeparator" w:id="0">
    <w:p w14:paraId="2593F397" w14:textId="77777777" w:rsidR="002A60BB" w:rsidRDefault="002A60BB" w:rsidP="00FD4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2D312" w14:textId="47F438D9" w:rsidR="00556093" w:rsidRDefault="00556093" w:rsidP="0074510D">
    <w:pPr>
      <w:pStyle w:val="Pieddepage"/>
    </w:pPr>
    <w:r>
      <w:ptab w:relativeTo="margin" w:alignment="center" w:leader="none"/>
    </w:r>
    <w:sdt>
      <w:sdtPr>
        <w:id w:val="-1976360450"/>
        <w:docPartObj>
          <w:docPartGallery w:val="Page Numbers (Bottom of Page)"/>
          <w:docPartUnique/>
        </w:docPartObj>
      </w:sdtPr>
      <w:sdtEndPr/>
      <w:sdtContent>
        <w:sdt>
          <w:sdtPr>
            <w:rPr>
              <w:color w:val="808080" w:themeColor="background1" w:themeShade="80"/>
              <w:sz w:val="20"/>
              <w:szCs w:val="20"/>
            </w:rPr>
            <w:id w:val="1371341669"/>
            <w:docPartObj>
              <w:docPartGallery w:val="Page Numbers (Bottom of Page)"/>
              <w:docPartUnique/>
            </w:docPartObj>
          </w:sdtPr>
          <w:sdtEndPr/>
          <w:sdtContent>
            <w:r w:rsidR="0074510D" w:rsidRPr="008350FB">
              <w:rPr>
                <w:color w:val="808080" w:themeColor="background1" w:themeShade="80"/>
                <w:sz w:val="20"/>
                <w:szCs w:val="20"/>
              </w:rPr>
              <w:t xml:space="preserve">Page </w:t>
            </w:r>
            <w:r w:rsidR="0074510D" w:rsidRPr="008350FB">
              <w:rPr>
                <w:color w:val="808080" w:themeColor="background1" w:themeShade="80"/>
                <w:sz w:val="20"/>
                <w:szCs w:val="20"/>
              </w:rPr>
              <w:fldChar w:fldCharType="begin"/>
            </w:r>
            <w:r w:rsidR="0074510D" w:rsidRPr="008350FB">
              <w:rPr>
                <w:color w:val="808080" w:themeColor="background1" w:themeShade="80"/>
                <w:sz w:val="20"/>
                <w:szCs w:val="20"/>
              </w:rPr>
              <w:instrText>PAGE   \* MERGEFORMAT</w:instrText>
            </w:r>
            <w:r w:rsidR="0074510D" w:rsidRPr="008350FB">
              <w:rPr>
                <w:color w:val="808080" w:themeColor="background1" w:themeShade="80"/>
                <w:sz w:val="20"/>
                <w:szCs w:val="20"/>
              </w:rPr>
              <w:fldChar w:fldCharType="separate"/>
            </w:r>
            <w:r w:rsidR="00441E2A">
              <w:rPr>
                <w:noProof/>
                <w:color w:val="808080" w:themeColor="background1" w:themeShade="80"/>
                <w:sz w:val="20"/>
                <w:szCs w:val="20"/>
              </w:rPr>
              <w:t>9</w:t>
            </w:r>
            <w:r w:rsidR="0074510D" w:rsidRPr="008350FB">
              <w:rPr>
                <w:color w:val="808080" w:themeColor="background1" w:themeShade="80"/>
                <w:sz w:val="20"/>
                <w:szCs w:val="20"/>
              </w:rPr>
              <w:fldChar w:fldCharType="end"/>
            </w:r>
            <w:r w:rsidR="0074510D" w:rsidRPr="008350FB">
              <w:rPr>
                <w:color w:val="808080" w:themeColor="background1" w:themeShade="80"/>
                <w:sz w:val="20"/>
                <w:szCs w:val="20"/>
              </w:rPr>
              <w:t xml:space="preserve"> sur </w:t>
            </w:r>
            <w:r w:rsidR="0074510D" w:rsidRPr="008350FB">
              <w:rPr>
                <w:rFonts w:ascii="Calibri" w:hAnsi="Calibri" w:cs="Arial"/>
                <w:color w:val="808080" w:themeColor="background1" w:themeShade="80"/>
                <w:sz w:val="20"/>
                <w:szCs w:val="20"/>
              </w:rPr>
              <w:fldChar w:fldCharType="begin"/>
            </w:r>
            <w:r w:rsidR="0074510D" w:rsidRPr="008350FB">
              <w:rPr>
                <w:rFonts w:ascii="Calibri" w:hAnsi="Calibri" w:cs="Arial"/>
                <w:color w:val="808080" w:themeColor="background1" w:themeShade="80"/>
                <w:sz w:val="20"/>
                <w:szCs w:val="20"/>
              </w:rPr>
              <w:instrText xml:space="preserve"> NUMPAGES  \* MERGEFORMAT </w:instrText>
            </w:r>
            <w:r w:rsidR="0074510D" w:rsidRPr="008350FB">
              <w:rPr>
                <w:rFonts w:ascii="Calibri" w:hAnsi="Calibri" w:cs="Arial"/>
                <w:color w:val="808080" w:themeColor="background1" w:themeShade="80"/>
                <w:sz w:val="20"/>
                <w:szCs w:val="20"/>
              </w:rPr>
              <w:fldChar w:fldCharType="separate"/>
            </w:r>
            <w:r w:rsidR="00441E2A">
              <w:rPr>
                <w:rFonts w:ascii="Calibri" w:hAnsi="Calibri" w:cs="Arial"/>
                <w:noProof/>
                <w:color w:val="808080" w:themeColor="background1" w:themeShade="80"/>
                <w:sz w:val="20"/>
                <w:szCs w:val="20"/>
              </w:rPr>
              <w:t>11</w:t>
            </w:r>
            <w:r w:rsidR="0074510D" w:rsidRPr="008350FB">
              <w:rPr>
                <w:rFonts w:ascii="Calibri" w:hAnsi="Calibri" w:cs="Arial"/>
                <w:color w:val="808080" w:themeColor="background1" w:themeShade="80"/>
                <w:sz w:val="20"/>
                <w:szCs w:val="20"/>
              </w:rPr>
              <w:fldChar w:fldCharType="end"/>
            </w:r>
          </w:sdtContent>
        </w:sdt>
        <w:r w:rsidR="0074510D">
          <w:rPr>
            <w:color w:val="808080" w:themeColor="background1" w:themeShade="80"/>
            <w:sz w:val="20"/>
            <w:szCs w:val="20"/>
          </w:rPr>
          <w:t xml:space="preserve"> </w:t>
        </w:r>
      </w:sdtContent>
    </w:sdt>
    <w:r>
      <w:t xml:space="preserve"> </w:t>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EC036" w14:textId="29DCEBCB" w:rsidR="00BD7A29" w:rsidRDefault="00BD7A29">
    <w:pPr>
      <w:pStyle w:val="Pieddepage"/>
    </w:pPr>
    <w:r>
      <w:rPr>
        <w:rFonts w:ascii="Arial" w:eastAsia="Times New Roman" w:hAnsi="Arial" w:cs="Arial"/>
        <w:noProof/>
        <w:sz w:val="20"/>
        <w:szCs w:val="20"/>
      </w:rPr>
      <w:drawing>
        <wp:anchor distT="0" distB="0" distL="114300" distR="114300" simplePos="0" relativeHeight="251661312" behindDoc="1" locked="0" layoutInCell="1" allowOverlap="1" wp14:anchorId="6A6AD33C" wp14:editId="10F43615">
          <wp:simplePos x="0" y="0"/>
          <wp:positionH relativeFrom="page">
            <wp:posOffset>-22860</wp:posOffset>
          </wp:positionH>
          <wp:positionV relativeFrom="page">
            <wp:posOffset>10812780</wp:posOffset>
          </wp:positionV>
          <wp:extent cx="7572375" cy="10710545"/>
          <wp:effectExtent l="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pier en tete services bandes seu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2375" cy="1071054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3C78E" w14:textId="77777777" w:rsidR="002A60BB" w:rsidRDefault="002A60BB" w:rsidP="00FD4A98">
      <w:r>
        <w:separator/>
      </w:r>
    </w:p>
  </w:footnote>
  <w:footnote w:type="continuationSeparator" w:id="0">
    <w:p w14:paraId="5D0FADDF" w14:textId="77777777" w:rsidR="002A60BB" w:rsidRDefault="002A60BB" w:rsidP="00FD4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63D1" w14:textId="1B4E9AD9" w:rsidR="00231130" w:rsidRDefault="00231130">
    <w:pPr>
      <w:pStyle w:val="En-tte"/>
    </w:pPr>
    <w:r>
      <w:rPr>
        <w:rFonts w:ascii="Arial" w:eastAsia="Times New Roman" w:hAnsi="Arial" w:cs="Arial"/>
        <w:noProof/>
        <w:sz w:val="20"/>
        <w:szCs w:val="20"/>
      </w:rPr>
      <w:drawing>
        <wp:anchor distT="0" distB="0" distL="114300" distR="114300" simplePos="0" relativeHeight="251665408" behindDoc="1" locked="0" layoutInCell="1" allowOverlap="1" wp14:anchorId="34E7B941" wp14:editId="28EB1072">
          <wp:simplePos x="0" y="0"/>
          <wp:positionH relativeFrom="page">
            <wp:posOffset>-3810</wp:posOffset>
          </wp:positionH>
          <wp:positionV relativeFrom="page">
            <wp:posOffset>40005</wp:posOffset>
          </wp:positionV>
          <wp:extent cx="7572375" cy="10710545"/>
          <wp:effectExtent l="0" t="0" r="952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pier en tete services bandes seu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2375" cy="1071054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AD1A" w14:textId="46E25CEB" w:rsidR="00231130" w:rsidRDefault="006928DE">
    <w:pPr>
      <w:pStyle w:val="En-tte"/>
    </w:pPr>
    <w:r>
      <w:rPr>
        <w:noProof/>
        <w:sz w:val="40"/>
        <w:szCs w:val="40"/>
      </w:rPr>
      <w:drawing>
        <wp:anchor distT="0" distB="0" distL="114300" distR="114300" simplePos="0" relativeHeight="251671552" behindDoc="1" locked="0" layoutInCell="1" allowOverlap="1" wp14:anchorId="2D6B6CB9" wp14:editId="5D25DF39">
          <wp:simplePos x="0" y="0"/>
          <wp:positionH relativeFrom="page">
            <wp:posOffset>-41736</wp:posOffset>
          </wp:positionH>
          <wp:positionV relativeFrom="page">
            <wp:posOffset>20955</wp:posOffset>
          </wp:positionV>
          <wp:extent cx="7591425" cy="10705711"/>
          <wp:effectExtent l="0" t="0" r="0" b="63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ier entête services 2021 (sans correspondan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1425" cy="1070571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C1BA8" w14:textId="77777777" w:rsidR="006928DE" w:rsidRDefault="006928DE">
    <w:pPr>
      <w:pStyle w:val="En-tte"/>
    </w:pPr>
    <w:r>
      <w:rPr>
        <w:rFonts w:ascii="Arial" w:eastAsia="Times New Roman" w:hAnsi="Arial" w:cs="Arial"/>
        <w:noProof/>
        <w:sz w:val="20"/>
        <w:szCs w:val="20"/>
      </w:rPr>
      <w:drawing>
        <wp:anchor distT="0" distB="0" distL="114300" distR="114300" simplePos="0" relativeHeight="251669504" behindDoc="1" locked="0" layoutInCell="1" allowOverlap="1" wp14:anchorId="621DCE73" wp14:editId="2400B210">
          <wp:simplePos x="0" y="0"/>
          <wp:positionH relativeFrom="page">
            <wp:posOffset>-22860</wp:posOffset>
          </wp:positionH>
          <wp:positionV relativeFrom="page">
            <wp:posOffset>20955</wp:posOffset>
          </wp:positionV>
          <wp:extent cx="7572375" cy="10710545"/>
          <wp:effectExtent l="0" t="0" r="952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pier en tete services bandes seu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2375" cy="107105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708"/>
        </w:tabs>
        <w:ind w:left="360" w:hanging="360"/>
      </w:pPr>
      <w:rPr>
        <w:rFonts w:ascii="Times New Roman" w:hAnsi="Times New Roman" w:hint="default"/>
      </w:rPr>
    </w:lvl>
    <w:lvl w:ilvl="1">
      <w:start w:val="1"/>
      <w:numFmt w:val="bullet"/>
      <w:lvlText w:val="o"/>
      <w:lvlJc w:val="left"/>
      <w:pPr>
        <w:tabs>
          <w:tab w:val="num" w:pos="708"/>
        </w:tabs>
        <w:ind w:left="1440" w:hanging="360"/>
      </w:pPr>
      <w:rPr>
        <w:rFonts w:ascii="Courier New" w:hAnsi="Courier New" w:cs="Courier New" w:hint="default"/>
      </w:rPr>
    </w:lvl>
    <w:lvl w:ilvl="2">
      <w:numFmt w:val="bullet"/>
      <w:lvlText w:val="-"/>
      <w:lvlJc w:val="left"/>
      <w:pPr>
        <w:tabs>
          <w:tab w:val="num" w:pos="2160"/>
        </w:tabs>
        <w:ind w:left="2160" w:hanging="360"/>
      </w:pPr>
      <w:rPr>
        <w:rFonts w:ascii="Times New Roman" w:hAnsi="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04"/>
    <w:multiLevelType w:val="singleLevel"/>
    <w:tmpl w:val="00000004"/>
    <w:name w:val="WW8Num3"/>
    <w:lvl w:ilvl="0">
      <w:start w:val="1"/>
      <w:numFmt w:val="bullet"/>
      <w:lvlText w:val="-"/>
      <w:lvlJc w:val="left"/>
      <w:pPr>
        <w:tabs>
          <w:tab w:val="num" w:pos="645"/>
        </w:tabs>
        <w:ind w:left="645" w:hanging="360"/>
      </w:pPr>
      <w:rPr>
        <w:rFonts w:ascii="Times New Roman" w:hAnsi="Times New Roman" w:cs="Times New Roman" w:hint="default"/>
        <w:sz w:val="24"/>
        <w:szCs w:val="24"/>
      </w:rPr>
    </w:lvl>
  </w:abstractNum>
  <w:abstractNum w:abstractNumId="2" w15:restartNumberingAfterBreak="0">
    <w:nsid w:val="10484979"/>
    <w:multiLevelType w:val="hybridMultilevel"/>
    <w:tmpl w:val="CDCCC6A4"/>
    <w:lvl w:ilvl="0" w:tplc="BD9A698E">
      <w:start w:val="1"/>
      <w:numFmt w:val="bullet"/>
      <w:lvlText w:val=""/>
      <w:lvlJc w:val="center"/>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2BC48B4"/>
    <w:multiLevelType w:val="hybridMultilevel"/>
    <w:tmpl w:val="F1E23096"/>
    <w:lvl w:ilvl="0" w:tplc="BD9A698E">
      <w:start w:val="1"/>
      <w:numFmt w:val="bullet"/>
      <w:lvlText w:val=""/>
      <w:lvlJc w:val="center"/>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C9228DF"/>
    <w:multiLevelType w:val="hybridMultilevel"/>
    <w:tmpl w:val="3BDCF6B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49B27757"/>
    <w:multiLevelType w:val="hybridMultilevel"/>
    <w:tmpl w:val="A4500EAE"/>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6" w15:restartNumberingAfterBreak="0">
    <w:nsid w:val="72D064A5"/>
    <w:multiLevelType w:val="hybridMultilevel"/>
    <w:tmpl w:val="94505FC2"/>
    <w:lvl w:ilvl="0" w:tplc="BD9A698E">
      <w:start w:val="1"/>
      <w:numFmt w:val="bullet"/>
      <w:lvlText w:val=""/>
      <w:lvlJc w:val="center"/>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5520A2D"/>
    <w:multiLevelType w:val="hybridMultilevel"/>
    <w:tmpl w:val="12BC183A"/>
    <w:lvl w:ilvl="0" w:tplc="BD9A698E">
      <w:start w:val="1"/>
      <w:numFmt w:val="bullet"/>
      <w:lvlText w:val=""/>
      <w:lvlJc w:val="center"/>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3063947">
    <w:abstractNumId w:val="6"/>
  </w:num>
  <w:num w:numId="2" w16cid:durableId="2047370434">
    <w:abstractNumId w:val="4"/>
  </w:num>
  <w:num w:numId="3" w16cid:durableId="1725248484">
    <w:abstractNumId w:val="7"/>
  </w:num>
  <w:num w:numId="4" w16cid:durableId="377971590">
    <w:abstractNumId w:val="2"/>
  </w:num>
  <w:num w:numId="5" w16cid:durableId="25915811">
    <w:abstractNumId w:val="3"/>
  </w:num>
  <w:num w:numId="6" w16cid:durableId="19835384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DF7"/>
    <w:rsid w:val="00000D3D"/>
    <w:rsid w:val="00001778"/>
    <w:rsid w:val="00002BDB"/>
    <w:rsid w:val="00006EE2"/>
    <w:rsid w:val="00010FD5"/>
    <w:rsid w:val="00013630"/>
    <w:rsid w:val="00013F12"/>
    <w:rsid w:val="0001473B"/>
    <w:rsid w:val="0001652D"/>
    <w:rsid w:val="00016DC0"/>
    <w:rsid w:val="00020A62"/>
    <w:rsid w:val="00022708"/>
    <w:rsid w:val="000232CC"/>
    <w:rsid w:val="000240D1"/>
    <w:rsid w:val="00024768"/>
    <w:rsid w:val="00025397"/>
    <w:rsid w:val="000324B0"/>
    <w:rsid w:val="0004204C"/>
    <w:rsid w:val="00042A00"/>
    <w:rsid w:val="000439D3"/>
    <w:rsid w:val="00047FBE"/>
    <w:rsid w:val="000577EF"/>
    <w:rsid w:val="00057F60"/>
    <w:rsid w:val="00063A70"/>
    <w:rsid w:val="00066519"/>
    <w:rsid w:val="000667D5"/>
    <w:rsid w:val="00067D70"/>
    <w:rsid w:val="00067F4D"/>
    <w:rsid w:val="00070D44"/>
    <w:rsid w:val="00075846"/>
    <w:rsid w:val="00077979"/>
    <w:rsid w:val="00081843"/>
    <w:rsid w:val="00083CB8"/>
    <w:rsid w:val="00083DF0"/>
    <w:rsid w:val="000845F1"/>
    <w:rsid w:val="00084C5C"/>
    <w:rsid w:val="00085CE4"/>
    <w:rsid w:val="000955BA"/>
    <w:rsid w:val="0009740B"/>
    <w:rsid w:val="000A1572"/>
    <w:rsid w:val="000A3C5E"/>
    <w:rsid w:val="000A5144"/>
    <w:rsid w:val="000A5551"/>
    <w:rsid w:val="000A6D03"/>
    <w:rsid w:val="000A7B8B"/>
    <w:rsid w:val="000B4F76"/>
    <w:rsid w:val="000B587C"/>
    <w:rsid w:val="000B7837"/>
    <w:rsid w:val="000D0C3A"/>
    <w:rsid w:val="000D22FE"/>
    <w:rsid w:val="000D2D98"/>
    <w:rsid w:val="000D4233"/>
    <w:rsid w:val="000D609B"/>
    <w:rsid w:val="000E139B"/>
    <w:rsid w:val="000E423A"/>
    <w:rsid w:val="000E62B5"/>
    <w:rsid w:val="000F05F8"/>
    <w:rsid w:val="000F11BD"/>
    <w:rsid w:val="000F2DE8"/>
    <w:rsid w:val="000F3002"/>
    <w:rsid w:val="000F34D0"/>
    <w:rsid w:val="000F45D3"/>
    <w:rsid w:val="000F68D9"/>
    <w:rsid w:val="000F7DA7"/>
    <w:rsid w:val="00101167"/>
    <w:rsid w:val="00102651"/>
    <w:rsid w:val="00103465"/>
    <w:rsid w:val="0011394B"/>
    <w:rsid w:val="00116E55"/>
    <w:rsid w:val="00121AAA"/>
    <w:rsid w:val="00132591"/>
    <w:rsid w:val="00140C66"/>
    <w:rsid w:val="0014425A"/>
    <w:rsid w:val="00152E06"/>
    <w:rsid w:val="00163720"/>
    <w:rsid w:val="00164A83"/>
    <w:rsid w:val="00164FDE"/>
    <w:rsid w:val="0016537B"/>
    <w:rsid w:val="00165887"/>
    <w:rsid w:val="00165BF6"/>
    <w:rsid w:val="00165D77"/>
    <w:rsid w:val="001743E7"/>
    <w:rsid w:val="001818A3"/>
    <w:rsid w:val="001844E9"/>
    <w:rsid w:val="00184629"/>
    <w:rsid w:val="00190569"/>
    <w:rsid w:val="00193948"/>
    <w:rsid w:val="00196129"/>
    <w:rsid w:val="00196500"/>
    <w:rsid w:val="00197A12"/>
    <w:rsid w:val="001A0FAA"/>
    <w:rsid w:val="001A4A7C"/>
    <w:rsid w:val="001A5685"/>
    <w:rsid w:val="001B3B37"/>
    <w:rsid w:val="001B4BCA"/>
    <w:rsid w:val="001B4FBA"/>
    <w:rsid w:val="001B5D73"/>
    <w:rsid w:val="001B7F89"/>
    <w:rsid w:val="001D06EF"/>
    <w:rsid w:val="001D3D26"/>
    <w:rsid w:val="001D4955"/>
    <w:rsid w:val="001D4F4E"/>
    <w:rsid w:val="001D54DB"/>
    <w:rsid w:val="001D700F"/>
    <w:rsid w:val="001F16DB"/>
    <w:rsid w:val="001F34F9"/>
    <w:rsid w:val="002054CA"/>
    <w:rsid w:val="00205CA9"/>
    <w:rsid w:val="0021346D"/>
    <w:rsid w:val="00214FB8"/>
    <w:rsid w:val="00222855"/>
    <w:rsid w:val="00231130"/>
    <w:rsid w:val="002328B0"/>
    <w:rsid w:val="002353DA"/>
    <w:rsid w:val="00237170"/>
    <w:rsid w:val="002372B5"/>
    <w:rsid w:val="00242BA2"/>
    <w:rsid w:val="00244FE3"/>
    <w:rsid w:val="002516F1"/>
    <w:rsid w:val="002543F1"/>
    <w:rsid w:val="00254BD2"/>
    <w:rsid w:val="00254FB4"/>
    <w:rsid w:val="00257B5B"/>
    <w:rsid w:val="002656FB"/>
    <w:rsid w:val="0027390D"/>
    <w:rsid w:val="00275C73"/>
    <w:rsid w:val="00276775"/>
    <w:rsid w:val="002802DD"/>
    <w:rsid w:val="002823E3"/>
    <w:rsid w:val="00284803"/>
    <w:rsid w:val="00285EC4"/>
    <w:rsid w:val="00290932"/>
    <w:rsid w:val="00296BD9"/>
    <w:rsid w:val="00297A59"/>
    <w:rsid w:val="00297FB0"/>
    <w:rsid w:val="002A1475"/>
    <w:rsid w:val="002A195F"/>
    <w:rsid w:val="002A60BB"/>
    <w:rsid w:val="002A6B49"/>
    <w:rsid w:val="002A7D5A"/>
    <w:rsid w:val="002B1FFC"/>
    <w:rsid w:val="002B6F35"/>
    <w:rsid w:val="002B7188"/>
    <w:rsid w:val="002C099F"/>
    <w:rsid w:val="002C15AC"/>
    <w:rsid w:val="002C420D"/>
    <w:rsid w:val="002D0F99"/>
    <w:rsid w:val="002D2301"/>
    <w:rsid w:val="002E1AE7"/>
    <w:rsid w:val="002E1F02"/>
    <w:rsid w:val="002E55F2"/>
    <w:rsid w:val="002E6571"/>
    <w:rsid w:val="002E65F6"/>
    <w:rsid w:val="00301263"/>
    <w:rsid w:val="00301830"/>
    <w:rsid w:val="00302D94"/>
    <w:rsid w:val="00303627"/>
    <w:rsid w:val="00305C58"/>
    <w:rsid w:val="00306324"/>
    <w:rsid w:val="003102B9"/>
    <w:rsid w:val="00311498"/>
    <w:rsid w:val="00311F28"/>
    <w:rsid w:val="00314263"/>
    <w:rsid w:val="003159A9"/>
    <w:rsid w:val="00322F62"/>
    <w:rsid w:val="00332129"/>
    <w:rsid w:val="0033224E"/>
    <w:rsid w:val="0033506C"/>
    <w:rsid w:val="0033600A"/>
    <w:rsid w:val="003369CF"/>
    <w:rsid w:val="00351646"/>
    <w:rsid w:val="00351991"/>
    <w:rsid w:val="00360ABD"/>
    <w:rsid w:val="00361279"/>
    <w:rsid w:val="00370EA2"/>
    <w:rsid w:val="00373A03"/>
    <w:rsid w:val="00377F21"/>
    <w:rsid w:val="00385576"/>
    <w:rsid w:val="00386483"/>
    <w:rsid w:val="0039400D"/>
    <w:rsid w:val="0039483B"/>
    <w:rsid w:val="00396C91"/>
    <w:rsid w:val="003A0D94"/>
    <w:rsid w:val="003A2C00"/>
    <w:rsid w:val="003A3013"/>
    <w:rsid w:val="003A3A82"/>
    <w:rsid w:val="003B542E"/>
    <w:rsid w:val="003C0D55"/>
    <w:rsid w:val="003C173B"/>
    <w:rsid w:val="003C1F2D"/>
    <w:rsid w:val="003D1D99"/>
    <w:rsid w:val="003D314B"/>
    <w:rsid w:val="003D654E"/>
    <w:rsid w:val="003E07CC"/>
    <w:rsid w:val="003E2B91"/>
    <w:rsid w:val="003E35BF"/>
    <w:rsid w:val="003E4222"/>
    <w:rsid w:val="003E43D2"/>
    <w:rsid w:val="003E6575"/>
    <w:rsid w:val="003E7EC6"/>
    <w:rsid w:val="003F011D"/>
    <w:rsid w:val="003F0163"/>
    <w:rsid w:val="00407037"/>
    <w:rsid w:val="004070BD"/>
    <w:rsid w:val="00423C89"/>
    <w:rsid w:val="00424099"/>
    <w:rsid w:val="004279D5"/>
    <w:rsid w:val="004307C6"/>
    <w:rsid w:val="004347C1"/>
    <w:rsid w:val="00435BC3"/>
    <w:rsid w:val="00441E2A"/>
    <w:rsid w:val="00442221"/>
    <w:rsid w:val="00444F8D"/>
    <w:rsid w:val="004500BF"/>
    <w:rsid w:val="00454464"/>
    <w:rsid w:val="00454B4A"/>
    <w:rsid w:val="00454DDD"/>
    <w:rsid w:val="004627AD"/>
    <w:rsid w:val="00462E01"/>
    <w:rsid w:val="004644EB"/>
    <w:rsid w:val="004645EC"/>
    <w:rsid w:val="00466021"/>
    <w:rsid w:val="00466177"/>
    <w:rsid w:val="004715C5"/>
    <w:rsid w:val="00474F33"/>
    <w:rsid w:val="00475318"/>
    <w:rsid w:val="004755F4"/>
    <w:rsid w:val="004762D8"/>
    <w:rsid w:val="00482894"/>
    <w:rsid w:val="00483E35"/>
    <w:rsid w:val="004853B9"/>
    <w:rsid w:val="004908EE"/>
    <w:rsid w:val="004924F6"/>
    <w:rsid w:val="00492DF7"/>
    <w:rsid w:val="00493EE8"/>
    <w:rsid w:val="004A03DF"/>
    <w:rsid w:val="004A06F6"/>
    <w:rsid w:val="004A358A"/>
    <w:rsid w:val="004B4CE7"/>
    <w:rsid w:val="004B5CA3"/>
    <w:rsid w:val="004C0462"/>
    <w:rsid w:val="004C109F"/>
    <w:rsid w:val="004D2611"/>
    <w:rsid w:val="004D4BEF"/>
    <w:rsid w:val="004D678B"/>
    <w:rsid w:val="004E0E05"/>
    <w:rsid w:val="004E4D10"/>
    <w:rsid w:val="004E53DB"/>
    <w:rsid w:val="004E602E"/>
    <w:rsid w:val="004F462F"/>
    <w:rsid w:val="004F49E3"/>
    <w:rsid w:val="004F4BA9"/>
    <w:rsid w:val="00501026"/>
    <w:rsid w:val="00503D9D"/>
    <w:rsid w:val="00506E3D"/>
    <w:rsid w:val="00514083"/>
    <w:rsid w:val="005156B0"/>
    <w:rsid w:val="00516B06"/>
    <w:rsid w:val="00516FC1"/>
    <w:rsid w:val="00517B01"/>
    <w:rsid w:val="005207AB"/>
    <w:rsid w:val="00523364"/>
    <w:rsid w:val="00526208"/>
    <w:rsid w:val="00534020"/>
    <w:rsid w:val="00541F54"/>
    <w:rsid w:val="005422CC"/>
    <w:rsid w:val="00542905"/>
    <w:rsid w:val="00545353"/>
    <w:rsid w:val="00554EA9"/>
    <w:rsid w:val="0055594B"/>
    <w:rsid w:val="00556093"/>
    <w:rsid w:val="0056071B"/>
    <w:rsid w:val="00560811"/>
    <w:rsid w:val="005628C2"/>
    <w:rsid w:val="0056448E"/>
    <w:rsid w:val="005670BE"/>
    <w:rsid w:val="00567F84"/>
    <w:rsid w:val="0057227F"/>
    <w:rsid w:val="0057420A"/>
    <w:rsid w:val="00580941"/>
    <w:rsid w:val="00587537"/>
    <w:rsid w:val="00587C50"/>
    <w:rsid w:val="005A74E0"/>
    <w:rsid w:val="005B0088"/>
    <w:rsid w:val="005C0D07"/>
    <w:rsid w:val="005C1B81"/>
    <w:rsid w:val="005C5613"/>
    <w:rsid w:val="005C612E"/>
    <w:rsid w:val="005C7378"/>
    <w:rsid w:val="005C778E"/>
    <w:rsid w:val="005C7A61"/>
    <w:rsid w:val="005C7CBA"/>
    <w:rsid w:val="005C7D59"/>
    <w:rsid w:val="005C7D6E"/>
    <w:rsid w:val="005D44F9"/>
    <w:rsid w:val="005D5973"/>
    <w:rsid w:val="005D777B"/>
    <w:rsid w:val="005E09FE"/>
    <w:rsid w:val="005E69B8"/>
    <w:rsid w:val="005F0966"/>
    <w:rsid w:val="005F2986"/>
    <w:rsid w:val="005F4968"/>
    <w:rsid w:val="005F622E"/>
    <w:rsid w:val="005F7E1A"/>
    <w:rsid w:val="006011F5"/>
    <w:rsid w:val="00601FB5"/>
    <w:rsid w:val="00604AA9"/>
    <w:rsid w:val="00605708"/>
    <w:rsid w:val="00611438"/>
    <w:rsid w:val="0061368F"/>
    <w:rsid w:val="00615C10"/>
    <w:rsid w:val="00625D57"/>
    <w:rsid w:val="00625D82"/>
    <w:rsid w:val="00630A33"/>
    <w:rsid w:val="00630F15"/>
    <w:rsid w:val="00631677"/>
    <w:rsid w:val="00632A3E"/>
    <w:rsid w:val="006348C8"/>
    <w:rsid w:val="00641A4B"/>
    <w:rsid w:val="006438D1"/>
    <w:rsid w:val="00650FA6"/>
    <w:rsid w:val="00653100"/>
    <w:rsid w:val="006623C8"/>
    <w:rsid w:val="00663DC2"/>
    <w:rsid w:val="00667426"/>
    <w:rsid w:val="006724CC"/>
    <w:rsid w:val="0067389F"/>
    <w:rsid w:val="00674A0C"/>
    <w:rsid w:val="0067724C"/>
    <w:rsid w:val="00680403"/>
    <w:rsid w:val="00681834"/>
    <w:rsid w:val="00681F3B"/>
    <w:rsid w:val="00682438"/>
    <w:rsid w:val="006868B9"/>
    <w:rsid w:val="00690FCE"/>
    <w:rsid w:val="00691DBA"/>
    <w:rsid w:val="006928DE"/>
    <w:rsid w:val="0069363B"/>
    <w:rsid w:val="006A777F"/>
    <w:rsid w:val="006B06A7"/>
    <w:rsid w:val="006B7DF6"/>
    <w:rsid w:val="006C1532"/>
    <w:rsid w:val="006C38B4"/>
    <w:rsid w:val="006C4E9E"/>
    <w:rsid w:val="006C69FF"/>
    <w:rsid w:val="006C7C3C"/>
    <w:rsid w:val="006D1712"/>
    <w:rsid w:val="006D391A"/>
    <w:rsid w:val="006E4BAE"/>
    <w:rsid w:val="006F011C"/>
    <w:rsid w:val="006F2C95"/>
    <w:rsid w:val="006F4A1B"/>
    <w:rsid w:val="006F6967"/>
    <w:rsid w:val="00702771"/>
    <w:rsid w:val="00703A6A"/>
    <w:rsid w:val="00703B9A"/>
    <w:rsid w:val="007043AA"/>
    <w:rsid w:val="00704661"/>
    <w:rsid w:val="00706E4A"/>
    <w:rsid w:val="00712C9D"/>
    <w:rsid w:val="00720606"/>
    <w:rsid w:val="0072594A"/>
    <w:rsid w:val="007322A7"/>
    <w:rsid w:val="00732CC8"/>
    <w:rsid w:val="007355D2"/>
    <w:rsid w:val="007377DE"/>
    <w:rsid w:val="00737C13"/>
    <w:rsid w:val="0074306C"/>
    <w:rsid w:val="00743E65"/>
    <w:rsid w:val="00744BBF"/>
    <w:rsid w:val="0074510D"/>
    <w:rsid w:val="007456A2"/>
    <w:rsid w:val="007469B3"/>
    <w:rsid w:val="007471AB"/>
    <w:rsid w:val="007476C5"/>
    <w:rsid w:val="00750127"/>
    <w:rsid w:val="007506C8"/>
    <w:rsid w:val="007509D3"/>
    <w:rsid w:val="00750E0B"/>
    <w:rsid w:val="00770E91"/>
    <w:rsid w:val="00770ED4"/>
    <w:rsid w:val="00775A81"/>
    <w:rsid w:val="007801E6"/>
    <w:rsid w:val="0078257F"/>
    <w:rsid w:val="007853B9"/>
    <w:rsid w:val="007878DE"/>
    <w:rsid w:val="0079007F"/>
    <w:rsid w:val="007974B6"/>
    <w:rsid w:val="007976F8"/>
    <w:rsid w:val="007A0D2F"/>
    <w:rsid w:val="007A6056"/>
    <w:rsid w:val="007A619D"/>
    <w:rsid w:val="007A66E6"/>
    <w:rsid w:val="007C43ED"/>
    <w:rsid w:val="007C56A9"/>
    <w:rsid w:val="007C7CD9"/>
    <w:rsid w:val="007D7432"/>
    <w:rsid w:val="007E2179"/>
    <w:rsid w:val="007E5327"/>
    <w:rsid w:val="007F1BB0"/>
    <w:rsid w:val="007F2A50"/>
    <w:rsid w:val="007F2CA0"/>
    <w:rsid w:val="007F57E0"/>
    <w:rsid w:val="007F6E53"/>
    <w:rsid w:val="007F7AC0"/>
    <w:rsid w:val="00804507"/>
    <w:rsid w:val="0080496D"/>
    <w:rsid w:val="00806360"/>
    <w:rsid w:val="00813145"/>
    <w:rsid w:val="00817FCD"/>
    <w:rsid w:val="008226AF"/>
    <w:rsid w:val="008231B5"/>
    <w:rsid w:val="0082455D"/>
    <w:rsid w:val="00824DD9"/>
    <w:rsid w:val="00826ED9"/>
    <w:rsid w:val="00830C17"/>
    <w:rsid w:val="008322AB"/>
    <w:rsid w:val="008333F5"/>
    <w:rsid w:val="00833D89"/>
    <w:rsid w:val="0083473E"/>
    <w:rsid w:val="00834F5C"/>
    <w:rsid w:val="00835C54"/>
    <w:rsid w:val="00836B26"/>
    <w:rsid w:val="00840E8A"/>
    <w:rsid w:val="00840EB0"/>
    <w:rsid w:val="00841562"/>
    <w:rsid w:val="00842196"/>
    <w:rsid w:val="0084647C"/>
    <w:rsid w:val="008544C2"/>
    <w:rsid w:val="00856628"/>
    <w:rsid w:val="00857EB4"/>
    <w:rsid w:val="00863935"/>
    <w:rsid w:val="008642E7"/>
    <w:rsid w:val="008671D2"/>
    <w:rsid w:val="00867C4A"/>
    <w:rsid w:val="00873303"/>
    <w:rsid w:val="00874BE2"/>
    <w:rsid w:val="00883DF0"/>
    <w:rsid w:val="00890441"/>
    <w:rsid w:val="00894AC0"/>
    <w:rsid w:val="008A0FA5"/>
    <w:rsid w:val="008A34F5"/>
    <w:rsid w:val="008A412C"/>
    <w:rsid w:val="008A6833"/>
    <w:rsid w:val="008B7370"/>
    <w:rsid w:val="008C15E4"/>
    <w:rsid w:val="008C321C"/>
    <w:rsid w:val="008C492F"/>
    <w:rsid w:val="008C5740"/>
    <w:rsid w:val="008C5AA4"/>
    <w:rsid w:val="008D6108"/>
    <w:rsid w:val="008D6E39"/>
    <w:rsid w:val="008E6BF1"/>
    <w:rsid w:val="008E7274"/>
    <w:rsid w:val="008F4B2E"/>
    <w:rsid w:val="009125D4"/>
    <w:rsid w:val="00913FE8"/>
    <w:rsid w:val="009149C2"/>
    <w:rsid w:val="00923412"/>
    <w:rsid w:val="0092785E"/>
    <w:rsid w:val="00930E7B"/>
    <w:rsid w:val="009323A7"/>
    <w:rsid w:val="00932944"/>
    <w:rsid w:val="00933B50"/>
    <w:rsid w:val="009344C1"/>
    <w:rsid w:val="00937CB0"/>
    <w:rsid w:val="00940EF9"/>
    <w:rsid w:val="00942DBC"/>
    <w:rsid w:val="00943681"/>
    <w:rsid w:val="0095241C"/>
    <w:rsid w:val="009605BF"/>
    <w:rsid w:val="0096235A"/>
    <w:rsid w:val="0096639F"/>
    <w:rsid w:val="00976239"/>
    <w:rsid w:val="00980045"/>
    <w:rsid w:val="0098286B"/>
    <w:rsid w:val="00982FF3"/>
    <w:rsid w:val="00983525"/>
    <w:rsid w:val="00983576"/>
    <w:rsid w:val="00984F87"/>
    <w:rsid w:val="009901B6"/>
    <w:rsid w:val="00992262"/>
    <w:rsid w:val="00993E11"/>
    <w:rsid w:val="00995B27"/>
    <w:rsid w:val="0099750D"/>
    <w:rsid w:val="009A0523"/>
    <w:rsid w:val="009A0D6A"/>
    <w:rsid w:val="009A295E"/>
    <w:rsid w:val="009A6DD4"/>
    <w:rsid w:val="009B057F"/>
    <w:rsid w:val="009B0D58"/>
    <w:rsid w:val="009B1089"/>
    <w:rsid w:val="009B2B4F"/>
    <w:rsid w:val="009B3533"/>
    <w:rsid w:val="009C2016"/>
    <w:rsid w:val="009D14B2"/>
    <w:rsid w:val="009D5390"/>
    <w:rsid w:val="009D6E0F"/>
    <w:rsid w:val="009D7014"/>
    <w:rsid w:val="009E054D"/>
    <w:rsid w:val="009E127E"/>
    <w:rsid w:val="009E6E7E"/>
    <w:rsid w:val="00A001C1"/>
    <w:rsid w:val="00A0475D"/>
    <w:rsid w:val="00A068D7"/>
    <w:rsid w:val="00A11475"/>
    <w:rsid w:val="00A13219"/>
    <w:rsid w:val="00A151AF"/>
    <w:rsid w:val="00A216BF"/>
    <w:rsid w:val="00A30F4C"/>
    <w:rsid w:val="00A32472"/>
    <w:rsid w:val="00A348EE"/>
    <w:rsid w:val="00A40507"/>
    <w:rsid w:val="00A405AA"/>
    <w:rsid w:val="00A409E1"/>
    <w:rsid w:val="00A410C3"/>
    <w:rsid w:val="00A41D56"/>
    <w:rsid w:val="00A42AAA"/>
    <w:rsid w:val="00A44B8D"/>
    <w:rsid w:val="00A44FCD"/>
    <w:rsid w:val="00A45DDA"/>
    <w:rsid w:val="00A45FFD"/>
    <w:rsid w:val="00A54A03"/>
    <w:rsid w:val="00A567E0"/>
    <w:rsid w:val="00A569D4"/>
    <w:rsid w:val="00A611DA"/>
    <w:rsid w:val="00A61462"/>
    <w:rsid w:val="00A61BF1"/>
    <w:rsid w:val="00A637AA"/>
    <w:rsid w:val="00A6412C"/>
    <w:rsid w:val="00A6572B"/>
    <w:rsid w:val="00A65BAF"/>
    <w:rsid w:val="00A67A72"/>
    <w:rsid w:val="00A67B8D"/>
    <w:rsid w:val="00A72073"/>
    <w:rsid w:val="00A75297"/>
    <w:rsid w:val="00A801D2"/>
    <w:rsid w:val="00A82A6D"/>
    <w:rsid w:val="00A83EF4"/>
    <w:rsid w:val="00A85ACD"/>
    <w:rsid w:val="00A90A45"/>
    <w:rsid w:val="00A95C48"/>
    <w:rsid w:val="00A96056"/>
    <w:rsid w:val="00A97896"/>
    <w:rsid w:val="00A97DAD"/>
    <w:rsid w:val="00AA2047"/>
    <w:rsid w:val="00AA6027"/>
    <w:rsid w:val="00AB4974"/>
    <w:rsid w:val="00AC0851"/>
    <w:rsid w:val="00AC181D"/>
    <w:rsid w:val="00AC1C13"/>
    <w:rsid w:val="00AC2C67"/>
    <w:rsid w:val="00AC36D1"/>
    <w:rsid w:val="00AC559E"/>
    <w:rsid w:val="00AD3BB7"/>
    <w:rsid w:val="00AD57C1"/>
    <w:rsid w:val="00AD7CFE"/>
    <w:rsid w:val="00AE1068"/>
    <w:rsid w:val="00AE2E59"/>
    <w:rsid w:val="00AE3D2A"/>
    <w:rsid w:val="00AE43E2"/>
    <w:rsid w:val="00AE6B99"/>
    <w:rsid w:val="00AE7F88"/>
    <w:rsid w:val="00AF1041"/>
    <w:rsid w:val="00AF211B"/>
    <w:rsid w:val="00AF73D2"/>
    <w:rsid w:val="00B035AF"/>
    <w:rsid w:val="00B04352"/>
    <w:rsid w:val="00B05A6D"/>
    <w:rsid w:val="00B113E8"/>
    <w:rsid w:val="00B125B4"/>
    <w:rsid w:val="00B20986"/>
    <w:rsid w:val="00B24A22"/>
    <w:rsid w:val="00B26EA8"/>
    <w:rsid w:val="00B27F63"/>
    <w:rsid w:val="00B32CAE"/>
    <w:rsid w:val="00B3481A"/>
    <w:rsid w:val="00B348F1"/>
    <w:rsid w:val="00B42474"/>
    <w:rsid w:val="00B4640A"/>
    <w:rsid w:val="00B54481"/>
    <w:rsid w:val="00B5635F"/>
    <w:rsid w:val="00B6158C"/>
    <w:rsid w:val="00B67198"/>
    <w:rsid w:val="00B75B47"/>
    <w:rsid w:val="00B80809"/>
    <w:rsid w:val="00B81866"/>
    <w:rsid w:val="00B81E0A"/>
    <w:rsid w:val="00B839C7"/>
    <w:rsid w:val="00B921A1"/>
    <w:rsid w:val="00B95510"/>
    <w:rsid w:val="00BA7D2E"/>
    <w:rsid w:val="00BB0771"/>
    <w:rsid w:val="00BB638B"/>
    <w:rsid w:val="00BC0590"/>
    <w:rsid w:val="00BC0993"/>
    <w:rsid w:val="00BD0F00"/>
    <w:rsid w:val="00BD43AC"/>
    <w:rsid w:val="00BD65E9"/>
    <w:rsid w:val="00BD7A29"/>
    <w:rsid w:val="00BE220F"/>
    <w:rsid w:val="00BE39F5"/>
    <w:rsid w:val="00BE3A23"/>
    <w:rsid w:val="00BE5513"/>
    <w:rsid w:val="00BF7BFB"/>
    <w:rsid w:val="00C06E8D"/>
    <w:rsid w:val="00C07AA7"/>
    <w:rsid w:val="00C102A9"/>
    <w:rsid w:val="00C1589E"/>
    <w:rsid w:val="00C25B41"/>
    <w:rsid w:val="00C3629C"/>
    <w:rsid w:val="00C40F12"/>
    <w:rsid w:val="00C41003"/>
    <w:rsid w:val="00C42C2D"/>
    <w:rsid w:val="00C47B8F"/>
    <w:rsid w:val="00C631F1"/>
    <w:rsid w:val="00C73B7F"/>
    <w:rsid w:val="00C81CB5"/>
    <w:rsid w:val="00C82D9A"/>
    <w:rsid w:val="00C8456D"/>
    <w:rsid w:val="00C84F0F"/>
    <w:rsid w:val="00C86DDE"/>
    <w:rsid w:val="00C95756"/>
    <w:rsid w:val="00C9689B"/>
    <w:rsid w:val="00C979CC"/>
    <w:rsid w:val="00CA0B2A"/>
    <w:rsid w:val="00CA1B23"/>
    <w:rsid w:val="00CA5F74"/>
    <w:rsid w:val="00CA6BBD"/>
    <w:rsid w:val="00CA6C7C"/>
    <w:rsid w:val="00CB0013"/>
    <w:rsid w:val="00CB153A"/>
    <w:rsid w:val="00CB5040"/>
    <w:rsid w:val="00CB640F"/>
    <w:rsid w:val="00CC0A17"/>
    <w:rsid w:val="00CC0D36"/>
    <w:rsid w:val="00CC28B5"/>
    <w:rsid w:val="00CC2A78"/>
    <w:rsid w:val="00CC5786"/>
    <w:rsid w:val="00CD0C09"/>
    <w:rsid w:val="00CD4923"/>
    <w:rsid w:val="00CD65A3"/>
    <w:rsid w:val="00CD794A"/>
    <w:rsid w:val="00CE1302"/>
    <w:rsid w:val="00CE3664"/>
    <w:rsid w:val="00CE7A1E"/>
    <w:rsid w:val="00CF0F69"/>
    <w:rsid w:val="00CF6F34"/>
    <w:rsid w:val="00CF7BA9"/>
    <w:rsid w:val="00D01CDB"/>
    <w:rsid w:val="00D0536C"/>
    <w:rsid w:val="00D12A5C"/>
    <w:rsid w:val="00D1424B"/>
    <w:rsid w:val="00D207E9"/>
    <w:rsid w:val="00D20F18"/>
    <w:rsid w:val="00D22069"/>
    <w:rsid w:val="00D25327"/>
    <w:rsid w:val="00D33376"/>
    <w:rsid w:val="00D4286E"/>
    <w:rsid w:val="00D42C3C"/>
    <w:rsid w:val="00D5451C"/>
    <w:rsid w:val="00D55CF2"/>
    <w:rsid w:val="00D56454"/>
    <w:rsid w:val="00D56C4A"/>
    <w:rsid w:val="00D62406"/>
    <w:rsid w:val="00D646B0"/>
    <w:rsid w:val="00D64718"/>
    <w:rsid w:val="00D65C5C"/>
    <w:rsid w:val="00D74B84"/>
    <w:rsid w:val="00D74ED5"/>
    <w:rsid w:val="00D75B00"/>
    <w:rsid w:val="00D77EF7"/>
    <w:rsid w:val="00D8073A"/>
    <w:rsid w:val="00D8242B"/>
    <w:rsid w:val="00D8464D"/>
    <w:rsid w:val="00D92AD2"/>
    <w:rsid w:val="00D92AEE"/>
    <w:rsid w:val="00D93698"/>
    <w:rsid w:val="00D9384B"/>
    <w:rsid w:val="00DA4564"/>
    <w:rsid w:val="00DA77DC"/>
    <w:rsid w:val="00DA7AE4"/>
    <w:rsid w:val="00DA7DD1"/>
    <w:rsid w:val="00DB2453"/>
    <w:rsid w:val="00DB344D"/>
    <w:rsid w:val="00DB3BE9"/>
    <w:rsid w:val="00DB63B8"/>
    <w:rsid w:val="00DB6D32"/>
    <w:rsid w:val="00DC213F"/>
    <w:rsid w:val="00DC3647"/>
    <w:rsid w:val="00DC6BBE"/>
    <w:rsid w:val="00DC719E"/>
    <w:rsid w:val="00DD016F"/>
    <w:rsid w:val="00DD291C"/>
    <w:rsid w:val="00DD52E1"/>
    <w:rsid w:val="00DE1B60"/>
    <w:rsid w:val="00DE2788"/>
    <w:rsid w:val="00DE36EC"/>
    <w:rsid w:val="00DE4627"/>
    <w:rsid w:val="00DF1CF8"/>
    <w:rsid w:val="00DF437D"/>
    <w:rsid w:val="00DF4BE2"/>
    <w:rsid w:val="00E00571"/>
    <w:rsid w:val="00E04AB2"/>
    <w:rsid w:val="00E04E47"/>
    <w:rsid w:val="00E04FEF"/>
    <w:rsid w:val="00E06AA1"/>
    <w:rsid w:val="00E11315"/>
    <w:rsid w:val="00E115B7"/>
    <w:rsid w:val="00E11E2F"/>
    <w:rsid w:val="00E12A8A"/>
    <w:rsid w:val="00E15FBD"/>
    <w:rsid w:val="00E26E9E"/>
    <w:rsid w:val="00E31F3D"/>
    <w:rsid w:val="00E337D9"/>
    <w:rsid w:val="00E35F2E"/>
    <w:rsid w:val="00E367D3"/>
    <w:rsid w:val="00E3743A"/>
    <w:rsid w:val="00E37D78"/>
    <w:rsid w:val="00E46560"/>
    <w:rsid w:val="00E47BAD"/>
    <w:rsid w:val="00E47D40"/>
    <w:rsid w:val="00E510B4"/>
    <w:rsid w:val="00E53A63"/>
    <w:rsid w:val="00E56D52"/>
    <w:rsid w:val="00E57DE5"/>
    <w:rsid w:val="00E600B8"/>
    <w:rsid w:val="00E60C1B"/>
    <w:rsid w:val="00E60CC3"/>
    <w:rsid w:val="00E6178B"/>
    <w:rsid w:val="00E62DC8"/>
    <w:rsid w:val="00E702BA"/>
    <w:rsid w:val="00E71096"/>
    <w:rsid w:val="00E735B3"/>
    <w:rsid w:val="00E7407E"/>
    <w:rsid w:val="00E75E9B"/>
    <w:rsid w:val="00E7738E"/>
    <w:rsid w:val="00E77D5F"/>
    <w:rsid w:val="00E85779"/>
    <w:rsid w:val="00E9288A"/>
    <w:rsid w:val="00E93208"/>
    <w:rsid w:val="00E94C10"/>
    <w:rsid w:val="00EA00AE"/>
    <w:rsid w:val="00EA17E4"/>
    <w:rsid w:val="00EA1A6F"/>
    <w:rsid w:val="00EA1E2F"/>
    <w:rsid w:val="00EA5283"/>
    <w:rsid w:val="00EA5BA3"/>
    <w:rsid w:val="00EA62E7"/>
    <w:rsid w:val="00EB43B7"/>
    <w:rsid w:val="00EC2868"/>
    <w:rsid w:val="00EC354B"/>
    <w:rsid w:val="00EC6C9E"/>
    <w:rsid w:val="00EC7FA4"/>
    <w:rsid w:val="00ED3C24"/>
    <w:rsid w:val="00ED4A8A"/>
    <w:rsid w:val="00ED57C8"/>
    <w:rsid w:val="00EE0C55"/>
    <w:rsid w:val="00EE12A6"/>
    <w:rsid w:val="00EE3DF6"/>
    <w:rsid w:val="00EF481A"/>
    <w:rsid w:val="00EF59F2"/>
    <w:rsid w:val="00F00E80"/>
    <w:rsid w:val="00F01E31"/>
    <w:rsid w:val="00F01ED9"/>
    <w:rsid w:val="00F04D1C"/>
    <w:rsid w:val="00F05964"/>
    <w:rsid w:val="00F073AA"/>
    <w:rsid w:val="00F1370D"/>
    <w:rsid w:val="00F14A08"/>
    <w:rsid w:val="00F15148"/>
    <w:rsid w:val="00F152D4"/>
    <w:rsid w:val="00F171E5"/>
    <w:rsid w:val="00F23C93"/>
    <w:rsid w:val="00F25724"/>
    <w:rsid w:val="00F25BFB"/>
    <w:rsid w:val="00F31419"/>
    <w:rsid w:val="00F35132"/>
    <w:rsid w:val="00F35ED0"/>
    <w:rsid w:val="00F364C2"/>
    <w:rsid w:val="00F42BFB"/>
    <w:rsid w:val="00F43AD2"/>
    <w:rsid w:val="00F44DDA"/>
    <w:rsid w:val="00F564BF"/>
    <w:rsid w:val="00F629A7"/>
    <w:rsid w:val="00F62DF4"/>
    <w:rsid w:val="00F65558"/>
    <w:rsid w:val="00F667FD"/>
    <w:rsid w:val="00F67BC0"/>
    <w:rsid w:val="00F67F02"/>
    <w:rsid w:val="00F70E32"/>
    <w:rsid w:val="00F72B81"/>
    <w:rsid w:val="00F82B95"/>
    <w:rsid w:val="00F846C9"/>
    <w:rsid w:val="00F86AE1"/>
    <w:rsid w:val="00FA2AEF"/>
    <w:rsid w:val="00FA2FB8"/>
    <w:rsid w:val="00FA48DC"/>
    <w:rsid w:val="00FA4F3D"/>
    <w:rsid w:val="00FB0D81"/>
    <w:rsid w:val="00FB3E05"/>
    <w:rsid w:val="00FC3767"/>
    <w:rsid w:val="00FD0744"/>
    <w:rsid w:val="00FD0BA2"/>
    <w:rsid w:val="00FD2DCE"/>
    <w:rsid w:val="00FD4A98"/>
    <w:rsid w:val="00FD6510"/>
    <w:rsid w:val="00FD6EE4"/>
    <w:rsid w:val="00FD6F1C"/>
    <w:rsid w:val="00FE02E2"/>
    <w:rsid w:val="00FE12CE"/>
    <w:rsid w:val="00FE1960"/>
    <w:rsid w:val="00FE1CF7"/>
    <w:rsid w:val="00FE1DC5"/>
    <w:rsid w:val="00FE42D6"/>
    <w:rsid w:val="00FF07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ECDAB"/>
  <w15:chartTrackingRefBased/>
  <w15:docId w15:val="{2B6BAB97-9FF9-482C-9A37-ED5C0C5E2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A98"/>
    <w:pPr>
      <w:spacing w:after="0" w:line="276" w:lineRule="auto"/>
      <w:jc w:val="both"/>
    </w:pPr>
    <w:rPr>
      <w:rFonts w:cstheme="minorHAnsi"/>
      <w:sz w:val="24"/>
      <w:szCs w:val="24"/>
      <w:lang w:eastAsia="fr-FR"/>
    </w:rPr>
  </w:style>
  <w:style w:type="paragraph" w:styleId="Titre1">
    <w:name w:val="heading 1"/>
    <w:basedOn w:val="Normal"/>
    <w:next w:val="Normal"/>
    <w:link w:val="Titre1Car"/>
    <w:uiPriority w:val="9"/>
    <w:qFormat/>
    <w:rsid w:val="00890441"/>
    <w:pPr>
      <w:keepNext/>
      <w:shd w:val="clear" w:color="auto" w:fill="D9D9D9" w:themeFill="background1" w:themeFillShade="D9"/>
      <w:suppressAutoHyphens/>
      <w:spacing w:before="600" w:after="240" w:line="240" w:lineRule="auto"/>
      <w:outlineLvl w:val="0"/>
    </w:pPr>
    <w:rPr>
      <w:b/>
      <w:caps/>
    </w:rPr>
  </w:style>
  <w:style w:type="paragraph" w:styleId="Titre2">
    <w:name w:val="heading 2"/>
    <w:basedOn w:val="Normal"/>
    <w:next w:val="Normal"/>
    <w:link w:val="Titre2Car"/>
    <w:uiPriority w:val="9"/>
    <w:unhideWhenUsed/>
    <w:qFormat/>
    <w:rsid w:val="00FD4A98"/>
    <w:pPr>
      <w:keepNext/>
      <w:shd w:val="clear" w:color="auto" w:fill="DEEAF6" w:themeFill="accent1" w:themeFillTint="33"/>
      <w:suppressAutoHyphens/>
      <w:spacing w:before="360" w:after="120" w:line="240" w:lineRule="auto"/>
      <w:ind w:left="992" w:hanging="284"/>
      <w:outlineLvl w:val="1"/>
    </w:pPr>
    <w:rPr>
      <w:b/>
      <w:caps/>
      <w:shd w:val="clear" w:color="auto" w:fill="DEEAF6" w:themeFill="accent1" w:themeFillTint="33"/>
    </w:rPr>
  </w:style>
  <w:style w:type="paragraph" w:styleId="Titre3">
    <w:name w:val="heading 3"/>
    <w:basedOn w:val="Normal"/>
    <w:next w:val="Normal"/>
    <w:link w:val="Titre3Car"/>
    <w:uiPriority w:val="9"/>
    <w:unhideWhenUsed/>
    <w:qFormat/>
    <w:rsid w:val="0039400D"/>
    <w:pPr>
      <w:keepNext/>
      <w:shd w:val="clear" w:color="auto" w:fill="D0CECE" w:themeFill="background2" w:themeFillShade="E6"/>
      <w:spacing w:before="240" w:after="120"/>
      <w:ind w:left="1417"/>
      <w:outlineLvl w:val="2"/>
    </w:pPr>
    <w:rPr>
      <w:b/>
      <w:cap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611438"/>
    <w:pPr>
      <w:tabs>
        <w:tab w:val="center" w:pos="4536"/>
        <w:tab w:val="right" w:pos="9072"/>
      </w:tabs>
      <w:spacing w:line="240" w:lineRule="auto"/>
    </w:pPr>
  </w:style>
  <w:style w:type="character" w:customStyle="1" w:styleId="En-tteCar">
    <w:name w:val="En-tête Car"/>
    <w:basedOn w:val="Policepardfaut"/>
    <w:link w:val="En-tte"/>
    <w:rsid w:val="00611438"/>
    <w:rPr>
      <w:rFonts w:cstheme="minorHAnsi"/>
      <w:sz w:val="24"/>
      <w:szCs w:val="24"/>
    </w:rPr>
  </w:style>
  <w:style w:type="paragraph" w:styleId="Pieddepage">
    <w:name w:val="footer"/>
    <w:basedOn w:val="Normal"/>
    <w:link w:val="PieddepageCar"/>
    <w:uiPriority w:val="99"/>
    <w:unhideWhenUsed/>
    <w:rsid w:val="00611438"/>
    <w:pPr>
      <w:tabs>
        <w:tab w:val="center" w:pos="4536"/>
        <w:tab w:val="right" w:pos="9072"/>
      </w:tabs>
      <w:spacing w:line="240" w:lineRule="auto"/>
    </w:pPr>
  </w:style>
  <w:style w:type="character" w:customStyle="1" w:styleId="PieddepageCar">
    <w:name w:val="Pied de page Car"/>
    <w:basedOn w:val="Policepardfaut"/>
    <w:link w:val="Pieddepage"/>
    <w:uiPriority w:val="99"/>
    <w:rsid w:val="00611438"/>
    <w:rPr>
      <w:rFonts w:cstheme="minorHAnsi"/>
      <w:sz w:val="24"/>
      <w:szCs w:val="24"/>
    </w:rPr>
  </w:style>
  <w:style w:type="character" w:customStyle="1" w:styleId="Titre1Car">
    <w:name w:val="Titre 1 Car"/>
    <w:basedOn w:val="Policepardfaut"/>
    <w:link w:val="Titre1"/>
    <w:uiPriority w:val="9"/>
    <w:rsid w:val="00890441"/>
    <w:rPr>
      <w:rFonts w:cstheme="minorHAnsi"/>
      <w:b/>
      <w:caps/>
      <w:sz w:val="24"/>
      <w:szCs w:val="24"/>
      <w:shd w:val="clear" w:color="auto" w:fill="D9D9D9" w:themeFill="background1" w:themeFillShade="D9"/>
      <w:lang w:eastAsia="fr-FR"/>
    </w:rPr>
  </w:style>
  <w:style w:type="paragraph" w:styleId="Paragraphedeliste">
    <w:name w:val="List Paragraph"/>
    <w:basedOn w:val="Normal"/>
    <w:link w:val="ParagraphedelisteCar"/>
    <w:uiPriority w:val="34"/>
    <w:qFormat/>
    <w:rsid w:val="006F4A1B"/>
    <w:pPr>
      <w:ind w:left="720"/>
      <w:contextualSpacing/>
    </w:pPr>
  </w:style>
  <w:style w:type="character" w:customStyle="1" w:styleId="Titre2Car">
    <w:name w:val="Titre 2 Car"/>
    <w:basedOn w:val="Policepardfaut"/>
    <w:link w:val="Titre2"/>
    <w:uiPriority w:val="9"/>
    <w:rsid w:val="00FD4A98"/>
    <w:rPr>
      <w:rFonts w:cstheme="minorHAnsi"/>
      <w:b/>
      <w:caps/>
      <w:sz w:val="24"/>
      <w:szCs w:val="24"/>
      <w:shd w:val="clear" w:color="auto" w:fill="DEEAF6" w:themeFill="accent1" w:themeFillTint="33"/>
      <w:lang w:eastAsia="fr-FR"/>
    </w:rPr>
  </w:style>
  <w:style w:type="character" w:styleId="Lienhypertexte">
    <w:name w:val="Hyperlink"/>
    <w:basedOn w:val="Policepardfaut"/>
    <w:uiPriority w:val="99"/>
    <w:unhideWhenUsed/>
    <w:rsid w:val="005A74E0"/>
    <w:rPr>
      <w:color w:val="0563C1" w:themeColor="hyperlink"/>
      <w:u w:val="single"/>
    </w:rPr>
  </w:style>
  <w:style w:type="table" w:styleId="Grilledutableau">
    <w:name w:val="Table Grid"/>
    <w:basedOn w:val="TableauNormal"/>
    <w:uiPriority w:val="39"/>
    <w:rsid w:val="00F44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39400D"/>
    <w:rPr>
      <w:rFonts w:cstheme="minorHAnsi"/>
      <w:b/>
      <w:caps/>
      <w:sz w:val="24"/>
      <w:szCs w:val="24"/>
      <w:shd w:val="clear" w:color="auto" w:fill="D0CECE" w:themeFill="background2" w:themeFillShade="E6"/>
      <w:lang w:eastAsia="fr-FR"/>
    </w:rPr>
  </w:style>
  <w:style w:type="paragraph" w:styleId="TM1">
    <w:name w:val="toc 1"/>
    <w:basedOn w:val="Normal"/>
    <w:next w:val="Normal"/>
    <w:autoRedefine/>
    <w:uiPriority w:val="39"/>
    <w:unhideWhenUsed/>
    <w:rsid w:val="00A97DAD"/>
    <w:pPr>
      <w:tabs>
        <w:tab w:val="right" w:pos="9628"/>
      </w:tabs>
      <w:spacing w:before="120" w:after="60"/>
    </w:pPr>
    <w:rPr>
      <w:caps/>
      <w:sz w:val="22"/>
    </w:rPr>
  </w:style>
  <w:style w:type="paragraph" w:styleId="TM2">
    <w:name w:val="toc 2"/>
    <w:basedOn w:val="Normal"/>
    <w:next w:val="Normal"/>
    <w:autoRedefine/>
    <w:uiPriority w:val="39"/>
    <w:unhideWhenUsed/>
    <w:rsid w:val="00A97DAD"/>
    <w:pPr>
      <w:spacing w:after="60"/>
      <w:ind w:left="709"/>
    </w:pPr>
    <w:rPr>
      <w:caps/>
      <w:sz w:val="20"/>
    </w:rPr>
  </w:style>
  <w:style w:type="paragraph" w:styleId="TM3">
    <w:name w:val="toc 3"/>
    <w:basedOn w:val="Normal"/>
    <w:next w:val="Normal"/>
    <w:autoRedefine/>
    <w:uiPriority w:val="39"/>
    <w:unhideWhenUsed/>
    <w:rsid w:val="00A97DAD"/>
    <w:pPr>
      <w:spacing w:after="60"/>
      <w:ind w:left="1416"/>
    </w:pPr>
    <w:rPr>
      <w:i/>
      <w:sz w:val="20"/>
    </w:rPr>
  </w:style>
  <w:style w:type="character" w:styleId="Marquedecommentaire">
    <w:name w:val="annotation reference"/>
    <w:basedOn w:val="Policepardfaut"/>
    <w:uiPriority w:val="99"/>
    <w:semiHidden/>
    <w:unhideWhenUsed/>
    <w:rsid w:val="00F152D4"/>
    <w:rPr>
      <w:sz w:val="16"/>
      <w:szCs w:val="16"/>
    </w:rPr>
  </w:style>
  <w:style w:type="paragraph" w:styleId="Commentaire">
    <w:name w:val="annotation text"/>
    <w:basedOn w:val="Normal"/>
    <w:link w:val="CommentaireCar"/>
    <w:uiPriority w:val="99"/>
    <w:unhideWhenUsed/>
    <w:rsid w:val="00F152D4"/>
    <w:pPr>
      <w:spacing w:line="240" w:lineRule="auto"/>
    </w:pPr>
    <w:rPr>
      <w:sz w:val="20"/>
      <w:szCs w:val="20"/>
    </w:rPr>
  </w:style>
  <w:style w:type="character" w:customStyle="1" w:styleId="CommentaireCar">
    <w:name w:val="Commentaire Car"/>
    <w:basedOn w:val="Policepardfaut"/>
    <w:link w:val="Commentaire"/>
    <w:uiPriority w:val="99"/>
    <w:rsid w:val="00F152D4"/>
    <w:rPr>
      <w:rFonts w:cstheme="minorHAnsi"/>
      <w:sz w:val="20"/>
      <w:szCs w:val="20"/>
    </w:rPr>
  </w:style>
  <w:style w:type="paragraph" w:styleId="Objetducommentaire">
    <w:name w:val="annotation subject"/>
    <w:basedOn w:val="Commentaire"/>
    <w:next w:val="Commentaire"/>
    <w:link w:val="ObjetducommentaireCar"/>
    <w:uiPriority w:val="99"/>
    <w:semiHidden/>
    <w:unhideWhenUsed/>
    <w:rsid w:val="00F152D4"/>
    <w:rPr>
      <w:b/>
      <w:bCs/>
    </w:rPr>
  </w:style>
  <w:style w:type="character" w:customStyle="1" w:styleId="ObjetducommentaireCar">
    <w:name w:val="Objet du commentaire Car"/>
    <w:basedOn w:val="CommentaireCar"/>
    <w:link w:val="Objetducommentaire"/>
    <w:uiPriority w:val="99"/>
    <w:semiHidden/>
    <w:rsid w:val="00F152D4"/>
    <w:rPr>
      <w:rFonts w:cstheme="minorHAnsi"/>
      <w:b/>
      <w:bCs/>
      <w:sz w:val="20"/>
      <w:szCs w:val="20"/>
    </w:rPr>
  </w:style>
  <w:style w:type="paragraph" w:styleId="Textedebulles">
    <w:name w:val="Balloon Text"/>
    <w:basedOn w:val="Normal"/>
    <w:link w:val="TextedebullesCar"/>
    <w:uiPriority w:val="99"/>
    <w:semiHidden/>
    <w:unhideWhenUsed/>
    <w:rsid w:val="00F152D4"/>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152D4"/>
    <w:rPr>
      <w:rFonts w:ascii="Segoe UI" w:hAnsi="Segoe UI" w:cs="Segoe UI"/>
      <w:sz w:val="18"/>
      <w:szCs w:val="18"/>
    </w:rPr>
  </w:style>
  <w:style w:type="paragraph" w:styleId="Corpsdetexte">
    <w:name w:val="Body Text"/>
    <w:basedOn w:val="Normal"/>
    <w:link w:val="CorpsdetexteCar"/>
    <w:rsid w:val="000B4F76"/>
    <w:pPr>
      <w:spacing w:line="240" w:lineRule="auto"/>
      <w:jc w:val="left"/>
    </w:pPr>
    <w:rPr>
      <w:rFonts w:ascii="Times New Roman" w:eastAsia="Times New Roman" w:hAnsi="Times New Roman" w:cs="Times New Roman"/>
      <w:szCs w:val="20"/>
    </w:rPr>
  </w:style>
  <w:style w:type="character" w:customStyle="1" w:styleId="CorpsdetexteCar">
    <w:name w:val="Corps de texte Car"/>
    <w:basedOn w:val="Policepardfaut"/>
    <w:link w:val="Corpsdetexte"/>
    <w:rsid w:val="000B4F76"/>
    <w:rPr>
      <w:rFonts w:ascii="Times New Roman" w:eastAsia="Times New Roman" w:hAnsi="Times New Roman" w:cs="Times New Roman"/>
      <w:sz w:val="24"/>
      <w:szCs w:val="20"/>
      <w:lang w:eastAsia="fr-FR"/>
    </w:rPr>
  </w:style>
  <w:style w:type="paragraph" w:customStyle="1" w:styleId="fcasegauche">
    <w:name w:val="f_case_gauche"/>
    <w:basedOn w:val="Normal"/>
    <w:rsid w:val="000B4F76"/>
    <w:pPr>
      <w:spacing w:after="60" w:line="240" w:lineRule="auto"/>
      <w:ind w:left="284" w:hanging="284"/>
    </w:pPr>
    <w:rPr>
      <w:rFonts w:ascii="Univers" w:eastAsia="Times New Roman" w:hAnsi="Univers" w:cs="Times New Roman"/>
      <w:sz w:val="20"/>
      <w:szCs w:val="20"/>
    </w:rPr>
  </w:style>
  <w:style w:type="paragraph" w:customStyle="1" w:styleId="Default">
    <w:name w:val="Default"/>
    <w:rsid w:val="00587C50"/>
    <w:pPr>
      <w:autoSpaceDE w:val="0"/>
      <w:autoSpaceDN w:val="0"/>
      <w:adjustRightInd w:val="0"/>
      <w:spacing w:after="0" w:line="240" w:lineRule="auto"/>
    </w:pPr>
    <w:rPr>
      <w:rFonts w:ascii="Arial" w:eastAsia="Times New Roman" w:hAnsi="Arial" w:cs="Arial"/>
      <w:color w:val="000000"/>
      <w:sz w:val="24"/>
      <w:szCs w:val="24"/>
      <w:lang w:eastAsia="fr-FR"/>
    </w:rPr>
  </w:style>
  <w:style w:type="paragraph" w:styleId="Sansinterligne">
    <w:name w:val="No Spacing"/>
    <w:uiPriority w:val="1"/>
    <w:qFormat/>
    <w:rsid w:val="005F2986"/>
    <w:pPr>
      <w:spacing w:after="0" w:line="240" w:lineRule="auto"/>
      <w:jc w:val="both"/>
    </w:pPr>
    <w:rPr>
      <w:rFonts w:cstheme="minorHAnsi"/>
      <w:sz w:val="24"/>
      <w:szCs w:val="24"/>
      <w:lang w:eastAsia="fr-FR"/>
    </w:rPr>
  </w:style>
  <w:style w:type="character" w:styleId="Lienhypertextesuivivisit">
    <w:name w:val="FollowedHyperlink"/>
    <w:basedOn w:val="Policepardfaut"/>
    <w:uiPriority w:val="99"/>
    <w:semiHidden/>
    <w:unhideWhenUsed/>
    <w:rsid w:val="003E07CC"/>
    <w:rPr>
      <w:color w:val="954F72" w:themeColor="followedHyperlink"/>
      <w:u w:val="single"/>
    </w:rPr>
  </w:style>
  <w:style w:type="character" w:customStyle="1" w:styleId="ParagraphedelisteCar">
    <w:name w:val="Paragraphe de liste Car"/>
    <w:link w:val="Paragraphedeliste"/>
    <w:uiPriority w:val="34"/>
    <w:rsid w:val="002353DA"/>
    <w:rPr>
      <w:rFonts w:cstheme="minorHAnsi"/>
      <w:sz w:val="24"/>
      <w:szCs w:val="24"/>
      <w:lang w:eastAsia="fr-FR"/>
    </w:rPr>
  </w:style>
  <w:style w:type="paragraph" w:customStyle="1" w:styleId="ParagrapheIndent2">
    <w:name w:val="ParagrapheIndent2"/>
    <w:basedOn w:val="Normal"/>
    <w:next w:val="Normal"/>
    <w:qFormat/>
    <w:rsid w:val="00F846C9"/>
    <w:pPr>
      <w:spacing w:line="240" w:lineRule="auto"/>
      <w:jc w:val="left"/>
    </w:pPr>
    <w:rPr>
      <w:rFonts w:ascii="Arial" w:eastAsia="Arial" w:hAnsi="Arial" w:cs="Arial"/>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3842">
      <w:bodyDiv w:val="1"/>
      <w:marLeft w:val="0"/>
      <w:marRight w:val="0"/>
      <w:marTop w:val="0"/>
      <w:marBottom w:val="0"/>
      <w:divBdr>
        <w:top w:val="none" w:sz="0" w:space="0" w:color="auto"/>
        <w:left w:val="none" w:sz="0" w:space="0" w:color="auto"/>
        <w:bottom w:val="none" w:sz="0" w:space="0" w:color="auto"/>
        <w:right w:val="none" w:sz="0" w:space="0" w:color="auto"/>
      </w:divBdr>
    </w:div>
    <w:div w:id="383066568">
      <w:bodyDiv w:val="1"/>
      <w:marLeft w:val="0"/>
      <w:marRight w:val="0"/>
      <w:marTop w:val="0"/>
      <w:marBottom w:val="0"/>
      <w:divBdr>
        <w:top w:val="none" w:sz="0" w:space="0" w:color="auto"/>
        <w:left w:val="none" w:sz="0" w:space="0" w:color="auto"/>
        <w:bottom w:val="none" w:sz="0" w:space="0" w:color="auto"/>
        <w:right w:val="none" w:sz="0" w:space="0" w:color="auto"/>
      </w:divBdr>
    </w:div>
    <w:div w:id="593638032">
      <w:bodyDiv w:val="1"/>
      <w:marLeft w:val="0"/>
      <w:marRight w:val="0"/>
      <w:marTop w:val="0"/>
      <w:marBottom w:val="0"/>
      <w:divBdr>
        <w:top w:val="none" w:sz="0" w:space="0" w:color="auto"/>
        <w:left w:val="none" w:sz="0" w:space="0" w:color="auto"/>
        <w:bottom w:val="none" w:sz="0" w:space="0" w:color="auto"/>
        <w:right w:val="none" w:sz="0" w:space="0" w:color="auto"/>
      </w:divBdr>
    </w:div>
    <w:div w:id="879516075">
      <w:bodyDiv w:val="1"/>
      <w:marLeft w:val="0"/>
      <w:marRight w:val="0"/>
      <w:marTop w:val="0"/>
      <w:marBottom w:val="0"/>
      <w:divBdr>
        <w:top w:val="none" w:sz="0" w:space="0" w:color="auto"/>
        <w:left w:val="none" w:sz="0" w:space="0" w:color="auto"/>
        <w:bottom w:val="none" w:sz="0" w:space="0" w:color="auto"/>
        <w:right w:val="none" w:sz="0" w:space="0" w:color="auto"/>
      </w:divBdr>
    </w:div>
    <w:div w:id="1378703656">
      <w:bodyDiv w:val="1"/>
      <w:marLeft w:val="0"/>
      <w:marRight w:val="0"/>
      <w:marTop w:val="0"/>
      <w:marBottom w:val="0"/>
      <w:divBdr>
        <w:top w:val="none" w:sz="0" w:space="0" w:color="auto"/>
        <w:left w:val="none" w:sz="0" w:space="0" w:color="auto"/>
        <w:bottom w:val="none" w:sz="0" w:space="0" w:color="auto"/>
        <w:right w:val="none" w:sz="0" w:space="0" w:color="auto"/>
      </w:divBdr>
    </w:div>
    <w:div w:id="187191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arches.maximilien.fr/?page=Frame.ConsultationsOrganisme&amp;org=d7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ortail.dgfip.finances.gouv.fr"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6F0C0-9069-4680-B90A-17A455F59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11</Pages>
  <Words>2247</Words>
  <Characters>12361</Characters>
  <Application>Microsoft Office Word</Application>
  <DocSecurity>0</DocSecurity>
  <Lines>103</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CHEBEAU Allexia</dc:creator>
  <cp:keywords/>
  <dc:description/>
  <cp:lastModifiedBy>ROMDHANE Nouha</cp:lastModifiedBy>
  <cp:revision>157</cp:revision>
  <dcterms:created xsi:type="dcterms:W3CDTF">2022-04-11T12:40:00Z</dcterms:created>
  <dcterms:modified xsi:type="dcterms:W3CDTF">2026-07-28T07:47:00Z</dcterms:modified>
</cp:coreProperties>
</file>