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64C4B" w14:textId="19B461B2" w:rsidR="00E60AB9" w:rsidRPr="009D4DE5" w:rsidRDefault="006A4464">
      <w:pPr>
        <w:rPr>
          <w:rFonts w:ascii="Aptos" w:hAnsi="Aptos" w:cs="Arial"/>
          <w:sz w:val="36"/>
          <w:szCs w:val="36"/>
          <w:highlight w:val="lightGray"/>
        </w:rPr>
      </w:pPr>
      <w:r w:rsidRPr="009D4DE5">
        <w:rPr>
          <w:rFonts w:ascii="Aptos" w:hAnsi="Aptos"/>
          <w:noProof/>
          <w:lang w:eastAsia="fr-FR"/>
        </w:rPr>
        <w:drawing>
          <wp:anchor distT="0" distB="0" distL="114300" distR="114300" simplePos="0" relativeHeight="251659264" behindDoc="0" locked="0" layoutInCell="1" allowOverlap="1" wp14:anchorId="182F04AB" wp14:editId="661C3921">
            <wp:simplePos x="0" y="0"/>
            <wp:positionH relativeFrom="margin">
              <wp:align>center</wp:align>
            </wp:positionH>
            <wp:positionV relativeFrom="margin">
              <wp:posOffset>-260985</wp:posOffset>
            </wp:positionV>
            <wp:extent cx="2753360" cy="1139825"/>
            <wp:effectExtent l="0" t="0" r="8890" b="3175"/>
            <wp:wrapSquare wrapText="bothSides"/>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rotWithShape="1">
                    <a:blip r:embed="rId11" cstate="print">
                      <a:extLst>
                        <a:ext uri="{28A0092B-C50C-407E-A947-70E740481C1C}">
                          <a14:useLocalDpi xmlns:a14="http://schemas.microsoft.com/office/drawing/2010/main" val="0"/>
                        </a:ext>
                      </a:extLst>
                    </a:blip>
                    <a:srcRect l="17072" t="32364" b="32609"/>
                    <a:stretch/>
                  </pic:blipFill>
                  <pic:spPr bwMode="auto">
                    <a:xfrm>
                      <a:off x="0" y="0"/>
                      <a:ext cx="2753360" cy="1139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864C4C" w14:textId="0C766DC1" w:rsidR="00E60AB9" w:rsidRPr="009D4DE5" w:rsidRDefault="00E60AB9">
      <w:pPr>
        <w:rPr>
          <w:rFonts w:ascii="Aptos" w:hAnsi="Aptos" w:cs="Arial"/>
          <w:highlight w:val="lightGray"/>
        </w:rPr>
      </w:pPr>
    </w:p>
    <w:p w14:paraId="59864C4D" w14:textId="77777777" w:rsidR="00E60AB9" w:rsidRPr="009D4DE5" w:rsidRDefault="00E60AB9">
      <w:pPr>
        <w:rPr>
          <w:rFonts w:ascii="Aptos" w:hAnsi="Aptos" w:cs="Arial"/>
          <w:b/>
          <w:bCs/>
        </w:rPr>
      </w:pPr>
    </w:p>
    <w:p w14:paraId="59864C4E" w14:textId="77777777" w:rsidR="00E60AB9" w:rsidRPr="009D4DE5" w:rsidRDefault="00E60AB9">
      <w:pPr>
        <w:rPr>
          <w:rFonts w:ascii="Aptos" w:hAnsi="Aptos" w:cs="Arial"/>
          <w:b/>
          <w:bCs/>
        </w:rPr>
      </w:pPr>
    </w:p>
    <w:p w14:paraId="59864C4F" w14:textId="77777777" w:rsidR="00E60AB9" w:rsidRPr="009D4DE5" w:rsidRDefault="00E60AB9">
      <w:pPr>
        <w:rPr>
          <w:rFonts w:ascii="Aptos" w:hAnsi="Aptos" w:cs="Arial"/>
          <w:b/>
          <w:bCs/>
        </w:rPr>
      </w:pPr>
    </w:p>
    <w:p w14:paraId="59864C50" w14:textId="77777777" w:rsidR="00E60AB9" w:rsidRPr="009D4DE5" w:rsidRDefault="00E60AB9">
      <w:pPr>
        <w:rPr>
          <w:rFonts w:ascii="Aptos" w:hAnsi="Aptos" w:cs="Arial"/>
        </w:rPr>
      </w:pPr>
    </w:p>
    <w:p w14:paraId="59864C51" w14:textId="77777777" w:rsidR="00E60AB9" w:rsidRPr="009D4DE5" w:rsidRDefault="00E60AB9">
      <w:pPr>
        <w:rPr>
          <w:rFonts w:ascii="Aptos" w:hAnsi="Aptos"/>
        </w:rPr>
      </w:pPr>
    </w:p>
    <w:p w14:paraId="59864C52" w14:textId="77777777" w:rsidR="00E60AB9" w:rsidRPr="009D4DE5" w:rsidRDefault="00E60AB9">
      <w:pPr>
        <w:rPr>
          <w:rFonts w:ascii="Aptos" w:hAnsi="Aptos" w:cs="Arial"/>
          <w:highlight w:val="lightGray"/>
        </w:rPr>
      </w:pPr>
    </w:p>
    <w:p w14:paraId="59864C53" w14:textId="77777777" w:rsidR="00E60AB9" w:rsidRPr="009D4DE5" w:rsidRDefault="00E60AB9">
      <w:pPr>
        <w:pStyle w:val="Titre11"/>
        <w:jc w:val="left"/>
        <w:rPr>
          <w:rFonts w:ascii="Aptos" w:hAnsi="Aptos" w:cs="Arial"/>
          <w:sz w:val="20"/>
          <w:szCs w:val="20"/>
        </w:rPr>
      </w:pPr>
    </w:p>
    <w:p w14:paraId="59864C54" w14:textId="77777777" w:rsidR="00E60AB9" w:rsidRPr="009D4DE5" w:rsidRDefault="00E60AB9" w:rsidP="00DF7041">
      <w:pPr>
        <w:pStyle w:val="Style10"/>
      </w:pPr>
    </w:p>
    <w:p w14:paraId="59864C55" w14:textId="77777777" w:rsidR="00E60AB9" w:rsidRPr="009D4DE5" w:rsidRDefault="00E60AB9" w:rsidP="00DF7041">
      <w:pPr>
        <w:pStyle w:val="Style10"/>
      </w:pPr>
    </w:p>
    <w:p w14:paraId="59864C56" w14:textId="31F78307" w:rsidR="00E60AB9" w:rsidRPr="009D4DE5" w:rsidRDefault="00F76FA4" w:rsidP="00DF7041">
      <w:pPr>
        <w:pStyle w:val="Style10"/>
        <w:rPr>
          <w:sz w:val="44"/>
          <w:szCs w:val="44"/>
          <w:highlight w:val="white"/>
        </w:rPr>
      </w:pPr>
      <w:r w:rsidRPr="009D4DE5">
        <w:rPr>
          <w:color w:val="0A1F44"/>
          <w:sz w:val="44"/>
          <w:szCs w:val="44"/>
          <w:shd w:val="clear" w:color="auto" w:fill="F2F6FC"/>
        </w:rPr>
        <w:t>REGLEMENT DE LA CONSULTATION</w:t>
      </w:r>
    </w:p>
    <w:p w14:paraId="59864C57" w14:textId="77777777" w:rsidR="00E60AB9" w:rsidRPr="009D4DE5" w:rsidRDefault="00E60AB9" w:rsidP="00DF7041">
      <w:pPr>
        <w:pStyle w:val="Style10"/>
      </w:pPr>
    </w:p>
    <w:p w14:paraId="59864C58" w14:textId="77777777" w:rsidR="00E60AB9" w:rsidRPr="009D4DE5" w:rsidRDefault="00E60AB9" w:rsidP="00DF7041">
      <w:pPr>
        <w:pStyle w:val="Style10"/>
      </w:pPr>
    </w:p>
    <w:p w14:paraId="59864C59" w14:textId="77777777" w:rsidR="00E60AB9" w:rsidRPr="009D4DE5" w:rsidRDefault="00E60AB9">
      <w:pPr>
        <w:pStyle w:val="Titre11"/>
        <w:rPr>
          <w:rFonts w:ascii="Aptos" w:hAnsi="Aptos" w:cs="Arial"/>
          <w:color w:val="000000"/>
          <w:sz w:val="20"/>
          <w:szCs w:val="20"/>
        </w:rPr>
      </w:pPr>
    </w:p>
    <w:p w14:paraId="59864C5A" w14:textId="77777777" w:rsidR="00E60AB9" w:rsidRPr="009D4DE5" w:rsidRDefault="00E60AB9">
      <w:pPr>
        <w:pStyle w:val="Titre11"/>
        <w:rPr>
          <w:rFonts w:ascii="Aptos" w:hAnsi="Aptos" w:cs="Arial"/>
          <w:color w:val="000000"/>
          <w:sz w:val="20"/>
          <w:szCs w:val="20"/>
        </w:rPr>
      </w:pPr>
    </w:p>
    <w:p w14:paraId="59864C5B" w14:textId="77777777" w:rsidR="00E60AB9" w:rsidRPr="009D4DE5" w:rsidRDefault="00E60AB9">
      <w:pPr>
        <w:pStyle w:val="Titre11"/>
        <w:rPr>
          <w:rFonts w:ascii="Aptos" w:hAnsi="Aptos" w:cs="Arial"/>
          <w:sz w:val="24"/>
        </w:rPr>
      </w:pPr>
    </w:p>
    <w:p w14:paraId="037DC52D" w14:textId="77777777" w:rsidR="001C6592" w:rsidRDefault="002B3CC2">
      <w:pPr>
        <w:pStyle w:val="Titre11"/>
        <w:spacing w:line="360" w:lineRule="auto"/>
        <w:rPr>
          <w:rFonts w:ascii="Aptos" w:hAnsi="Aptos" w:cs="Arial"/>
          <w:szCs w:val="40"/>
        </w:rPr>
      </w:pPr>
      <w:r w:rsidRPr="001C6592">
        <w:rPr>
          <w:rFonts w:ascii="Aptos" w:hAnsi="Aptos" w:cs="Arial"/>
          <w:szCs w:val="40"/>
        </w:rPr>
        <w:t xml:space="preserve">Impression et distribution du journal </w:t>
      </w:r>
    </w:p>
    <w:p w14:paraId="59864C5C" w14:textId="3C6ED8BE" w:rsidR="00E60AB9" w:rsidRPr="001C6592" w:rsidRDefault="002B3CC2">
      <w:pPr>
        <w:pStyle w:val="Titre11"/>
        <w:spacing w:line="360" w:lineRule="auto"/>
        <w:rPr>
          <w:rFonts w:ascii="Aptos" w:hAnsi="Aptos" w:cs="Arial"/>
          <w:szCs w:val="40"/>
        </w:rPr>
      </w:pPr>
      <w:proofErr w:type="gramStart"/>
      <w:r w:rsidRPr="001C6592">
        <w:rPr>
          <w:rFonts w:ascii="Aptos" w:hAnsi="Aptos" w:cs="Arial"/>
          <w:szCs w:val="40"/>
        </w:rPr>
        <w:t>du</w:t>
      </w:r>
      <w:proofErr w:type="gramEnd"/>
      <w:r w:rsidRPr="001C6592">
        <w:rPr>
          <w:rFonts w:ascii="Aptos" w:hAnsi="Aptos" w:cs="Arial"/>
          <w:szCs w:val="40"/>
        </w:rPr>
        <w:t xml:space="preserve"> 8</w:t>
      </w:r>
      <w:r w:rsidRPr="001C6592">
        <w:rPr>
          <w:rFonts w:ascii="Aptos" w:hAnsi="Aptos" w:cs="Arial"/>
          <w:szCs w:val="40"/>
          <w:vertAlign w:val="superscript"/>
        </w:rPr>
        <w:t>ème</w:t>
      </w:r>
      <w:r w:rsidRPr="001C6592">
        <w:rPr>
          <w:rFonts w:ascii="Aptos" w:hAnsi="Aptos" w:cs="Arial"/>
          <w:szCs w:val="40"/>
        </w:rPr>
        <w:t xml:space="preserve"> arrondissement de Paris – Année 2026</w:t>
      </w:r>
    </w:p>
    <w:p w14:paraId="59864C5D" w14:textId="77777777" w:rsidR="00E60AB9" w:rsidRPr="00AB174F" w:rsidRDefault="00E60AB9">
      <w:pPr>
        <w:jc w:val="center"/>
        <w:rPr>
          <w:rFonts w:ascii="Aptos" w:hAnsi="Aptos" w:cs="Arial"/>
          <w:b/>
          <w:sz w:val="22"/>
          <w:szCs w:val="22"/>
        </w:rPr>
      </w:pPr>
    </w:p>
    <w:p w14:paraId="59864C5E" w14:textId="77777777" w:rsidR="00E60AB9" w:rsidRPr="00AB174F" w:rsidRDefault="00E60AB9">
      <w:pPr>
        <w:rPr>
          <w:rFonts w:ascii="Aptos" w:hAnsi="Aptos" w:cs="Arial"/>
          <w:sz w:val="22"/>
          <w:szCs w:val="22"/>
        </w:rPr>
      </w:pPr>
    </w:p>
    <w:p w14:paraId="59864C5F" w14:textId="77777777" w:rsidR="00E60AB9" w:rsidRPr="00AB174F" w:rsidRDefault="00E60AB9">
      <w:pPr>
        <w:rPr>
          <w:rFonts w:ascii="Aptos" w:hAnsi="Aptos" w:cs="Arial"/>
          <w:sz w:val="22"/>
          <w:szCs w:val="22"/>
        </w:rPr>
      </w:pPr>
    </w:p>
    <w:p w14:paraId="59864C60" w14:textId="77777777" w:rsidR="00E60AB9" w:rsidRPr="00AB174F" w:rsidRDefault="00E60AB9">
      <w:pPr>
        <w:rPr>
          <w:rFonts w:ascii="Aptos" w:hAnsi="Aptos" w:cs="Arial"/>
          <w:sz w:val="22"/>
          <w:szCs w:val="22"/>
        </w:rPr>
      </w:pPr>
    </w:p>
    <w:p w14:paraId="59864C61" w14:textId="5A7FC53C" w:rsidR="00E60AB9" w:rsidRPr="00AB174F" w:rsidRDefault="00CD3D84">
      <w:pPr>
        <w:tabs>
          <w:tab w:val="left" w:pos="0"/>
        </w:tabs>
        <w:ind w:left="3600" w:hanging="3600"/>
        <w:rPr>
          <w:rFonts w:ascii="Aptos" w:hAnsi="Aptos"/>
          <w:sz w:val="22"/>
          <w:szCs w:val="22"/>
        </w:rPr>
      </w:pPr>
      <w:r w:rsidRPr="00AB174F">
        <w:rPr>
          <w:rFonts w:ascii="Aptos" w:hAnsi="Aptos" w:cs="Arial"/>
          <w:b/>
          <w:bCs/>
          <w:sz w:val="22"/>
          <w:szCs w:val="22"/>
        </w:rPr>
        <w:t>Numéro de la consultation</w:t>
      </w:r>
      <w:r w:rsidRPr="00AB174F">
        <w:rPr>
          <w:rFonts w:ascii="Aptos" w:hAnsi="Aptos" w:cs="Arial"/>
          <w:b/>
          <w:bCs/>
          <w:sz w:val="22"/>
          <w:szCs w:val="22"/>
          <w:highlight w:val="yellow"/>
        </w:rPr>
        <w:tab/>
      </w:r>
      <w:r w:rsidRPr="00AB174F">
        <w:rPr>
          <w:rFonts w:ascii="Aptos" w:hAnsi="Aptos" w:cs="Arial"/>
          <w:sz w:val="22"/>
          <w:szCs w:val="22"/>
          <w:highlight w:val="yellow"/>
        </w:rPr>
        <w:t>[N° DE CONSULTATION A DEFINIR]</w:t>
      </w:r>
    </w:p>
    <w:p w14:paraId="59864C63" w14:textId="77777777" w:rsidR="00E60AB9" w:rsidRPr="00AB174F" w:rsidRDefault="00E60AB9">
      <w:pPr>
        <w:rPr>
          <w:rFonts w:ascii="Aptos" w:hAnsi="Aptos" w:cs="Arial"/>
          <w:sz w:val="22"/>
          <w:szCs w:val="22"/>
        </w:rPr>
      </w:pPr>
    </w:p>
    <w:p w14:paraId="59864C64" w14:textId="03A93373" w:rsidR="00E60AB9" w:rsidRPr="00AB174F" w:rsidRDefault="00CD3D84">
      <w:pPr>
        <w:tabs>
          <w:tab w:val="left" w:pos="0"/>
        </w:tabs>
        <w:ind w:left="3600" w:hanging="3600"/>
        <w:rPr>
          <w:rFonts w:ascii="Aptos" w:hAnsi="Aptos"/>
          <w:sz w:val="22"/>
          <w:szCs w:val="22"/>
        </w:rPr>
      </w:pPr>
      <w:r w:rsidRPr="00AB174F">
        <w:rPr>
          <w:rFonts w:ascii="Aptos" w:hAnsi="Aptos" w:cs="Arial"/>
          <w:b/>
          <w:sz w:val="22"/>
          <w:szCs w:val="22"/>
        </w:rPr>
        <w:t>Intitulé de la consultation</w:t>
      </w:r>
      <w:r w:rsidRPr="00AB174F">
        <w:rPr>
          <w:rFonts w:ascii="Aptos" w:hAnsi="Aptos" w:cs="Arial"/>
          <w:b/>
          <w:sz w:val="22"/>
          <w:szCs w:val="22"/>
        </w:rPr>
        <w:tab/>
      </w:r>
      <w:r w:rsidRPr="00AB174F">
        <w:rPr>
          <w:rFonts w:ascii="Aptos" w:hAnsi="Aptos" w:cs="Arial"/>
          <w:bCs/>
          <w:sz w:val="22"/>
          <w:szCs w:val="22"/>
        </w:rPr>
        <w:t>Impression et distribution du journal d’arrondissement du 8</w:t>
      </w:r>
      <w:r w:rsidRPr="00AB174F">
        <w:rPr>
          <w:rFonts w:ascii="Aptos" w:hAnsi="Aptos" w:cs="Arial"/>
          <w:bCs/>
          <w:sz w:val="22"/>
          <w:szCs w:val="22"/>
          <w:vertAlign w:val="superscript"/>
        </w:rPr>
        <w:t>ème</w:t>
      </w:r>
      <w:r w:rsidRPr="00AB174F">
        <w:rPr>
          <w:rFonts w:ascii="Aptos" w:hAnsi="Aptos" w:cs="Arial"/>
          <w:bCs/>
          <w:sz w:val="22"/>
          <w:szCs w:val="22"/>
        </w:rPr>
        <w:t xml:space="preserve"> arrondissement de Paris – Année 2026</w:t>
      </w:r>
    </w:p>
    <w:p w14:paraId="59864C65" w14:textId="77777777" w:rsidR="00E60AB9" w:rsidRPr="00AB174F" w:rsidRDefault="00E60AB9">
      <w:pPr>
        <w:rPr>
          <w:rFonts w:ascii="Aptos" w:hAnsi="Aptos" w:cs="Arial"/>
          <w:sz w:val="22"/>
          <w:szCs w:val="22"/>
        </w:rPr>
      </w:pPr>
    </w:p>
    <w:p w14:paraId="59864C67" w14:textId="5D17F695" w:rsidR="00E60AB9" w:rsidRPr="00AB174F" w:rsidRDefault="00CD3D84">
      <w:pPr>
        <w:tabs>
          <w:tab w:val="left" w:pos="0"/>
        </w:tabs>
        <w:ind w:left="3600" w:hanging="3600"/>
        <w:rPr>
          <w:rFonts w:ascii="Aptos" w:hAnsi="Aptos"/>
          <w:sz w:val="22"/>
          <w:szCs w:val="22"/>
        </w:rPr>
      </w:pPr>
      <w:r w:rsidRPr="00AB174F">
        <w:rPr>
          <w:rFonts w:ascii="Aptos" w:hAnsi="Aptos" w:cs="Arial"/>
          <w:b/>
          <w:bCs/>
          <w:sz w:val="22"/>
          <w:szCs w:val="22"/>
        </w:rPr>
        <w:t>Procédure de passation</w:t>
      </w:r>
      <w:r w:rsidRPr="00AB174F">
        <w:rPr>
          <w:rFonts w:ascii="Aptos" w:hAnsi="Aptos" w:cs="Arial"/>
          <w:b/>
          <w:bCs/>
          <w:sz w:val="22"/>
          <w:szCs w:val="22"/>
        </w:rPr>
        <w:tab/>
      </w:r>
      <w:r w:rsidRPr="00AB174F">
        <w:rPr>
          <w:rFonts w:ascii="Aptos" w:hAnsi="Aptos" w:cs="Arial"/>
          <w:sz w:val="22"/>
          <w:szCs w:val="22"/>
          <w:highlight w:val="white"/>
        </w:rPr>
        <w:t xml:space="preserve">MAPA </w:t>
      </w:r>
      <w:r w:rsidRPr="00AB174F">
        <w:rPr>
          <w:rFonts w:ascii="Aptos" w:hAnsi="Aptos" w:cs="Arial"/>
          <w:b/>
          <w:bCs/>
          <w:sz w:val="22"/>
          <w:szCs w:val="22"/>
          <w:highlight w:val="white"/>
        </w:rPr>
        <w:t xml:space="preserve"> </w:t>
      </w:r>
    </w:p>
    <w:p w14:paraId="0693470A" w14:textId="4C174193" w:rsidR="00F76FA4" w:rsidRPr="00AB174F" w:rsidRDefault="00F76FA4">
      <w:pPr>
        <w:tabs>
          <w:tab w:val="left" w:pos="0"/>
        </w:tabs>
        <w:ind w:left="3600" w:hanging="3600"/>
        <w:rPr>
          <w:rFonts w:ascii="Aptos" w:hAnsi="Aptos" w:cs="Arial"/>
          <w:sz w:val="22"/>
          <w:szCs w:val="22"/>
        </w:rPr>
      </w:pPr>
      <w:r w:rsidRPr="00AB174F">
        <w:rPr>
          <w:rFonts w:ascii="Aptos" w:hAnsi="Aptos" w:cs="Arial"/>
          <w:b/>
          <w:bCs/>
          <w:sz w:val="22"/>
          <w:szCs w:val="22"/>
        </w:rPr>
        <w:t>Date limite remise des plis</w:t>
      </w:r>
      <w:r w:rsidRPr="00AB174F">
        <w:rPr>
          <w:rFonts w:ascii="Aptos" w:hAnsi="Aptos" w:cs="Arial"/>
          <w:sz w:val="22"/>
          <w:szCs w:val="22"/>
          <w:highlight w:val="yellow"/>
        </w:rPr>
        <w:tab/>
        <w:t>[DATE ET HEURE A DEFINIR]</w:t>
      </w:r>
    </w:p>
    <w:p w14:paraId="68FBC84A" w14:textId="77777777" w:rsidR="00F76FA4" w:rsidRPr="00AB174F" w:rsidRDefault="00F76FA4">
      <w:pPr>
        <w:tabs>
          <w:tab w:val="left" w:pos="0"/>
        </w:tabs>
        <w:ind w:left="3600" w:hanging="3600"/>
        <w:rPr>
          <w:rFonts w:ascii="Aptos" w:hAnsi="Aptos" w:cs="Arial"/>
          <w:sz w:val="22"/>
          <w:szCs w:val="22"/>
        </w:rPr>
      </w:pPr>
    </w:p>
    <w:p w14:paraId="1E3FB38C" w14:textId="77777777" w:rsidR="00F76FA4" w:rsidRPr="00AB174F" w:rsidRDefault="00F76FA4">
      <w:pPr>
        <w:tabs>
          <w:tab w:val="left" w:pos="0"/>
        </w:tabs>
        <w:ind w:left="3600" w:hanging="3600"/>
        <w:rPr>
          <w:rFonts w:ascii="Aptos" w:hAnsi="Aptos" w:cs="Arial"/>
          <w:color w:val="000000"/>
          <w:sz w:val="18"/>
          <w:szCs w:val="18"/>
        </w:rPr>
      </w:pPr>
    </w:p>
    <w:p w14:paraId="0CD7D495" w14:textId="77777777" w:rsidR="00F76FA4" w:rsidRPr="009D4DE5" w:rsidRDefault="00F76FA4">
      <w:pPr>
        <w:tabs>
          <w:tab w:val="left" w:pos="0"/>
        </w:tabs>
        <w:ind w:left="3600" w:hanging="3600"/>
        <w:rPr>
          <w:rFonts w:ascii="Aptos" w:hAnsi="Aptos" w:cs="Arial"/>
          <w:color w:val="000000"/>
          <w:szCs w:val="20"/>
        </w:rPr>
      </w:pPr>
    </w:p>
    <w:p w14:paraId="4F031FFC" w14:textId="77777777" w:rsidR="00F76FA4" w:rsidRPr="009D4DE5" w:rsidRDefault="00F76FA4">
      <w:pPr>
        <w:tabs>
          <w:tab w:val="left" w:pos="0"/>
        </w:tabs>
        <w:ind w:left="3600" w:hanging="3600"/>
        <w:rPr>
          <w:rFonts w:ascii="Aptos" w:hAnsi="Aptos" w:cs="Arial"/>
          <w:color w:val="000000"/>
          <w:szCs w:val="20"/>
        </w:rPr>
      </w:pPr>
    </w:p>
    <w:p w14:paraId="45EEE7CE" w14:textId="77777777" w:rsidR="00F76FA4" w:rsidRPr="009D4DE5" w:rsidRDefault="00F76FA4">
      <w:pPr>
        <w:tabs>
          <w:tab w:val="left" w:pos="0"/>
        </w:tabs>
        <w:ind w:left="3600" w:hanging="3600"/>
        <w:rPr>
          <w:rFonts w:ascii="Aptos" w:hAnsi="Aptos" w:cs="Arial"/>
          <w:color w:val="000000"/>
          <w:szCs w:val="20"/>
        </w:rPr>
      </w:pPr>
    </w:p>
    <w:p w14:paraId="793F9AD5" w14:textId="77777777" w:rsidR="00F76FA4" w:rsidRPr="009D4DE5" w:rsidRDefault="00F76FA4">
      <w:pPr>
        <w:tabs>
          <w:tab w:val="left" w:pos="0"/>
        </w:tabs>
        <w:ind w:left="3600" w:hanging="3600"/>
        <w:rPr>
          <w:rFonts w:ascii="Aptos" w:hAnsi="Aptos" w:cs="Arial"/>
          <w:color w:val="000000"/>
          <w:szCs w:val="20"/>
        </w:rPr>
      </w:pPr>
    </w:p>
    <w:p w14:paraId="1823C4C8" w14:textId="77777777" w:rsidR="00F76FA4" w:rsidRPr="009D4DE5" w:rsidRDefault="00F76FA4">
      <w:pPr>
        <w:tabs>
          <w:tab w:val="left" w:pos="0"/>
        </w:tabs>
        <w:ind w:left="3600" w:hanging="3600"/>
        <w:rPr>
          <w:rFonts w:ascii="Aptos" w:hAnsi="Aptos" w:cs="Arial"/>
          <w:color w:val="000000"/>
          <w:szCs w:val="20"/>
        </w:rPr>
      </w:pPr>
    </w:p>
    <w:p w14:paraId="2F40F99C" w14:textId="77777777" w:rsidR="00F76FA4" w:rsidRPr="009D4DE5" w:rsidRDefault="00F76FA4">
      <w:pPr>
        <w:tabs>
          <w:tab w:val="left" w:pos="0"/>
        </w:tabs>
        <w:ind w:left="3600" w:hanging="3600"/>
        <w:rPr>
          <w:rFonts w:ascii="Aptos" w:hAnsi="Aptos" w:cs="Arial"/>
          <w:color w:val="000000"/>
          <w:szCs w:val="20"/>
        </w:rPr>
      </w:pPr>
    </w:p>
    <w:p w14:paraId="6AB49E0D" w14:textId="77777777" w:rsidR="00F76FA4" w:rsidRPr="009D4DE5" w:rsidRDefault="00F76FA4">
      <w:pPr>
        <w:tabs>
          <w:tab w:val="left" w:pos="0"/>
        </w:tabs>
        <w:ind w:left="3600" w:hanging="3600"/>
        <w:rPr>
          <w:rFonts w:ascii="Aptos" w:hAnsi="Aptos" w:cs="Arial"/>
          <w:color w:val="000000"/>
          <w:szCs w:val="20"/>
        </w:rPr>
      </w:pPr>
    </w:p>
    <w:p w14:paraId="2E204465" w14:textId="77777777" w:rsidR="00F76FA4" w:rsidRPr="009D4DE5" w:rsidRDefault="00F76FA4">
      <w:pPr>
        <w:tabs>
          <w:tab w:val="left" w:pos="0"/>
        </w:tabs>
        <w:ind w:left="3600" w:hanging="3600"/>
        <w:rPr>
          <w:rFonts w:ascii="Aptos" w:hAnsi="Aptos" w:cs="Arial"/>
          <w:color w:val="000000"/>
          <w:szCs w:val="20"/>
        </w:rPr>
      </w:pPr>
    </w:p>
    <w:p w14:paraId="26ECB135" w14:textId="77777777" w:rsidR="00F76FA4" w:rsidRPr="009D4DE5" w:rsidRDefault="00F76FA4">
      <w:pPr>
        <w:tabs>
          <w:tab w:val="left" w:pos="0"/>
        </w:tabs>
        <w:ind w:left="3600" w:hanging="3600"/>
        <w:rPr>
          <w:rFonts w:ascii="Aptos" w:hAnsi="Aptos" w:cs="Arial"/>
          <w:color w:val="000000"/>
          <w:szCs w:val="20"/>
        </w:rPr>
      </w:pPr>
    </w:p>
    <w:bookmarkStart w:id="0" w:name="__RefHeading__2636_226511722" w:displacedByCustomXml="next"/>
    <w:bookmarkEnd w:id="0" w:displacedByCustomXml="next"/>
    <w:sdt>
      <w:sdtPr>
        <w:rPr>
          <w:rFonts w:ascii="Arial" w:eastAsia="SimSun;宋体" w:hAnsi="Arial" w:cs="Times New Roman"/>
          <w:b/>
          <w:bCs/>
          <w:color w:val="auto"/>
          <w:sz w:val="20"/>
          <w:szCs w:val="24"/>
          <w:lang w:eastAsia="zh-CN"/>
        </w:rPr>
        <w:id w:val="-1206019831"/>
        <w:docPartObj>
          <w:docPartGallery w:val="Table of Contents"/>
          <w:docPartUnique/>
        </w:docPartObj>
      </w:sdtPr>
      <w:sdtContent>
        <w:p w14:paraId="4ED0A522" w14:textId="32F42A7F" w:rsidR="006431B4" w:rsidRDefault="006431B4" w:rsidP="00694C94">
          <w:pPr>
            <w:pStyle w:val="En-ttedetabledesmatires"/>
            <w:jc w:val="center"/>
            <w:rPr>
              <w:rFonts w:ascii="Aptos" w:hAnsi="Aptos"/>
              <w:b/>
              <w:bCs/>
            </w:rPr>
          </w:pPr>
          <w:r w:rsidRPr="00694C94">
            <w:rPr>
              <w:rFonts w:ascii="Aptos" w:hAnsi="Aptos"/>
              <w:b/>
              <w:bCs/>
            </w:rPr>
            <w:t>Table des matières</w:t>
          </w:r>
        </w:p>
        <w:p w14:paraId="7504BF87" w14:textId="77777777" w:rsidR="00694C94" w:rsidRPr="00694C94" w:rsidRDefault="00694C94" w:rsidP="00694C94">
          <w:pPr>
            <w:rPr>
              <w:lang w:eastAsia="fr-FR"/>
            </w:rPr>
          </w:pPr>
        </w:p>
        <w:p w14:paraId="0922E2AE" w14:textId="74EA345C" w:rsidR="000179B6" w:rsidRDefault="006431B4">
          <w:pPr>
            <w:pStyle w:val="TM1"/>
            <w:tabs>
              <w:tab w:val="left" w:pos="1132"/>
              <w:tab w:val="right" w:leader="dot" w:pos="8630"/>
            </w:tabs>
            <w:rPr>
              <w:rFonts w:asciiTheme="minorHAnsi" w:eastAsiaTheme="minorEastAsia" w:hAnsiTheme="minorHAnsi" w:cstheme="minorBidi"/>
              <w:noProof/>
              <w:kern w:val="2"/>
              <w:sz w:val="24"/>
              <w:lang w:eastAsia="fr-FR"/>
              <w14:ligatures w14:val="standardContextual"/>
            </w:rPr>
          </w:pPr>
          <w:r w:rsidRPr="00694C94">
            <w:rPr>
              <w:rFonts w:ascii="Aptos" w:hAnsi="Aptos"/>
            </w:rPr>
            <w:fldChar w:fldCharType="begin"/>
          </w:r>
          <w:r w:rsidRPr="00694C94">
            <w:rPr>
              <w:rFonts w:ascii="Aptos" w:hAnsi="Aptos"/>
            </w:rPr>
            <w:instrText xml:space="preserve"> TOC \o "1-3" \h \z \u </w:instrText>
          </w:r>
          <w:r w:rsidRPr="00694C94">
            <w:rPr>
              <w:rFonts w:ascii="Aptos" w:hAnsi="Aptos"/>
            </w:rPr>
            <w:fldChar w:fldCharType="separate"/>
          </w:r>
          <w:hyperlink w:anchor="_Toc234226414" w:history="1">
            <w:r w:rsidR="000179B6" w:rsidRPr="00D12B74">
              <w:rPr>
                <w:rStyle w:val="Lienhypertexte"/>
                <w:noProof/>
              </w:rPr>
              <w:t>Article 1</w:t>
            </w:r>
            <w:r w:rsidR="000179B6">
              <w:rPr>
                <w:rFonts w:asciiTheme="minorHAnsi" w:eastAsiaTheme="minorEastAsia" w:hAnsiTheme="minorHAnsi" w:cstheme="minorBidi"/>
                <w:noProof/>
                <w:kern w:val="2"/>
                <w:sz w:val="24"/>
                <w:lang w:eastAsia="fr-FR"/>
                <w14:ligatures w14:val="standardContextual"/>
              </w:rPr>
              <w:tab/>
            </w:r>
            <w:r w:rsidR="000179B6" w:rsidRPr="00D12B74">
              <w:rPr>
                <w:rStyle w:val="Lienhypertexte"/>
                <w:noProof/>
              </w:rPr>
              <w:t>OBJET ET CARACTERISTIQUES DE LA CONSULTATION</w:t>
            </w:r>
            <w:r w:rsidR="000179B6">
              <w:rPr>
                <w:noProof/>
                <w:webHidden/>
              </w:rPr>
              <w:tab/>
            </w:r>
            <w:r w:rsidR="000179B6">
              <w:rPr>
                <w:noProof/>
                <w:webHidden/>
              </w:rPr>
              <w:fldChar w:fldCharType="begin"/>
            </w:r>
            <w:r w:rsidR="000179B6">
              <w:rPr>
                <w:noProof/>
                <w:webHidden/>
              </w:rPr>
              <w:instrText xml:space="preserve"> PAGEREF _Toc234226414 \h </w:instrText>
            </w:r>
            <w:r w:rsidR="000179B6">
              <w:rPr>
                <w:noProof/>
                <w:webHidden/>
              </w:rPr>
            </w:r>
            <w:r w:rsidR="000179B6">
              <w:rPr>
                <w:noProof/>
                <w:webHidden/>
              </w:rPr>
              <w:fldChar w:fldCharType="separate"/>
            </w:r>
            <w:r w:rsidR="000179B6">
              <w:rPr>
                <w:noProof/>
                <w:webHidden/>
              </w:rPr>
              <w:t>3</w:t>
            </w:r>
            <w:r w:rsidR="000179B6">
              <w:rPr>
                <w:noProof/>
                <w:webHidden/>
              </w:rPr>
              <w:fldChar w:fldCharType="end"/>
            </w:r>
          </w:hyperlink>
        </w:p>
        <w:p w14:paraId="1A5EE02A" w14:textId="5DA392A3"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15" w:history="1">
            <w:r w:rsidRPr="00D12B74">
              <w:rPr>
                <w:rStyle w:val="Lienhypertexte"/>
                <w:rFonts w:ascii="Aptos" w:hAnsi="Aptos"/>
                <w:noProof/>
              </w:rPr>
              <w:t>1.1</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Découpage des prestations en lots</w:t>
            </w:r>
            <w:r>
              <w:rPr>
                <w:noProof/>
                <w:webHidden/>
              </w:rPr>
              <w:tab/>
            </w:r>
            <w:r>
              <w:rPr>
                <w:noProof/>
                <w:webHidden/>
              </w:rPr>
              <w:fldChar w:fldCharType="begin"/>
            </w:r>
            <w:r>
              <w:rPr>
                <w:noProof/>
                <w:webHidden/>
              </w:rPr>
              <w:instrText xml:space="preserve"> PAGEREF _Toc234226415 \h </w:instrText>
            </w:r>
            <w:r>
              <w:rPr>
                <w:noProof/>
                <w:webHidden/>
              </w:rPr>
            </w:r>
            <w:r>
              <w:rPr>
                <w:noProof/>
                <w:webHidden/>
              </w:rPr>
              <w:fldChar w:fldCharType="separate"/>
            </w:r>
            <w:r>
              <w:rPr>
                <w:noProof/>
                <w:webHidden/>
              </w:rPr>
              <w:t>3</w:t>
            </w:r>
            <w:r>
              <w:rPr>
                <w:noProof/>
                <w:webHidden/>
              </w:rPr>
              <w:fldChar w:fldCharType="end"/>
            </w:r>
          </w:hyperlink>
        </w:p>
        <w:p w14:paraId="44CA7284" w14:textId="297B4A42"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16" w:history="1">
            <w:r w:rsidRPr="00D12B74">
              <w:rPr>
                <w:rStyle w:val="Lienhypertexte"/>
                <w:rFonts w:ascii="Aptos" w:hAnsi="Aptos"/>
                <w:noProof/>
              </w:rPr>
              <w:t>1.2</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Fractionnement des prestations</w:t>
            </w:r>
            <w:r>
              <w:rPr>
                <w:noProof/>
                <w:webHidden/>
              </w:rPr>
              <w:tab/>
            </w:r>
            <w:r>
              <w:rPr>
                <w:noProof/>
                <w:webHidden/>
              </w:rPr>
              <w:fldChar w:fldCharType="begin"/>
            </w:r>
            <w:r>
              <w:rPr>
                <w:noProof/>
                <w:webHidden/>
              </w:rPr>
              <w:instrText xml:space="preserve"> PAGEREF _Toc234226416 \h </w:instrText>
            </w:r>
            <w:r>
              <w:rPr>
                <w:noProof/>
                <w:webHidden/>
              </w:rPr>
            </w:r>
            <w:r>
              <w:rPr>
                <w:noProof/>
                <w:webHidden/>
              </w:rPr>
              <w:fldChar w:fldCharType="separate"/>
            </w:r>
            <w:r>
              <w:rPr>
                <w:noProof/>
                <w:webHidden/>
              </w:rPr>
              <w:t>3</w:t>
            </w:r>
            <w:r>
              <w:rPr>
                <w:noProof/>
                <w:webHidden/>
              </w:rPr>
              <w:fldChar w:fldCharType="end"/>
            </w:r>
          </w:hyperlink>
        </w:p>
        <w:p w14:paraId="259801D4" w14:textId="0124E8DF"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17" w:history="1">
            <w:r w:rsidRPr="00D12B74">
              <w:rPr>
                <w:rStyle w:val="Lienhypertexte"/>
                <w:rFonts w:ascii="Aptos" w:hAnsi="Aptos"/>
                <w:noProof/>
              </w:rPr>
              <w:t>1.3</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Variantes</w:t>
            </w:r>
            <w:r>
              <w:rPr>
                <w:noProof/>
                <w:webHidden/>
              </w:rPr>
              <w:tab/>
            </w:r>
            <w:r>
              <w:rPr>
                <w:noProof/>
                <w:webHidden/>
              </w:rPr>
              <w:fldChar w:fldCharType="begin"/>
            </w:r>
            <w:r>
              <w:rPr>
                <w:noProof/>
                <w:webHidden/>
              </w:rPr>
              <w:instrText xml:space="preserve"> PAGEREF _Toc234226417 \h </w:instrText>
            </w:r>
            <w:r>
              <w:rPr>
                <w:noProof/>
                <w:webHidden/>
              </w:rPr>
            </w:r>
            <w:r>
              <w:rPr>
                <w:noProof/>
                <w:webHidden/>
              </w:rPr>
              <w:fldChar w:fldCharType="separate"/>
            </w:r>
            <w:r>
              <w:rPr>
                <w:noProof/>
                <w:webHidden/>
              </w:rPr>
              <w:t>3</w:t>
            </w:r>
            <w:r>
              <w:rPr>
                <w:noProof/>
                <w:webHidden/>
              </w:rPr>
              <w:fldChar w:fldCharType="end"/>
            </w:r>
          </w:hyperlink>
        </w:p>
        <w:p w14:paraId="538AED9E" w14:textId="4F372772" w:rsidR="000179B6" w:rsidRDefault="000179B6">
          <w:pPr>
            <w:pStyle w:val="TM3"/>
            <w:tabs>
              <w:tab w:val="left" w:pos="1415"/>
            </w:tabs>
            <w:rPr>
              <w:rFonts w:asciiTheme="minorHAnsi" w:eastAsiaTheme="minorEastAsia" w:hAnsiTheme="minorHAnsi" w:cstheme="minorBidi"/>
              <w:noProof/>
              <w:kern w:val="2"/>
              <w:sz w:val="24"/>
              <w:lang w:eastAsia="fr-FR"/>
              <w14:ligatures w14:val="standardContextual"/>
            </w:rPr>
          </w:pPr>
          <w:hyperlink w:anchor="_Toc234226418" w:history="1">
            <w:r w:rsidRPr="00D12B74">
              <w:rPr>
                <w:rStyle w:val="Lienhypertexte"/>
                <w:rFonts w:ascii="Aptos" w:hAnsi="Aptos"/>
                <w:noProof/>
              </w:rPr>
              <w:t>1.3.1</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Variantes à l'initiative du soumissionnaire</w:t>
            </w:r>
            <w:r>
              <w:rPr>
                <w:noProof/>
                <w:webHidden/>
              </w:rPr>
              <w:tab/>
            </w:r>
            <w:r>
              <w:rPr>
                <w:noProof/>
                <w:webHidden/>
              </w:rPr>
              <w:fldChar w:fldCharType="begin"/>
            </w:r>
            <w:r>
              <w:rPr>
                <w:noProof/>
                <w:webHidden/>
              </w:rPr>
              <w:instrText xml:space="preserve"> PAGEREF _Toc234226418 \h </w:instrText>
            </w:r>
            <w:r>
              <w:rPr>
                <w:noProof/>
                <w:webHidden/>
              </w:rPr>
            </w:r>
            <w:r>
              <w:rPr>
                <w:noProof/>
                <w:webHidden/>
              </w:rPr>
              <w:fldChar w:fldCharType="separate"/>
            </w:r>
            <w:r>
              <w:rPr>
                <w:noProof/>
                <w:webHidden/>
              </w:rPr>
              <w:t>3</w:t>
            </w:r>
            <w:r>
              <w:rPr>
                <w:noProof/>
                <w:webHidden/>
              </w:rPr>
              <w:fldChar w:fldCharType="end"/>
            </w:r>
          </w:hyperlink>
        </w:p>
        <w:p w14:paraId="13CAAACE" w14:textId="6D73D50D" w:rsidR="000179B6" w:rsidRDefault="000179B6">
          <w:pPr>
            <w:pStyle w:val="TM3"/>
            <w:tabs>
              <w:tab w:val="left" w:pos="1415"/>
            </w:tabs>
            <w:rPr>
              <w:rFonts w:asciiTheme="minorHAnsi" w:eastAsiaTheme="minorEastAsia" w:hAnsiTheme="minorHAnsi" w:cstheme="minorBidi"/>
              <w:noProof/>
              <w:kern w:val="2"/>
              <w:sz w:val="24"/>
              <w:lang w:eastAsia="fr-FR"/>
              <w14:ligatures w14:val="standardContextual"/>
            </w:rPr>
          </w:pPr>
          <w:hyperlink w:anchor="_Toc234226419" w:history="1">
            <w:r w:rsidRPr="00D12B74">
              <w:rPr>
                <w:rStyle w:val="Lienhypertexte"/>
                <w:rFonts w:ascii="Aptos" w:hAnsi="Aptos"/>
                <w:noProof/>
              </w:rPr>
              <w:t>1.3.2</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Variantes à l'initiative de l'acheteur</w:t>
            </w:r>
            <w:r>
              <w:rPr>
                <w:noProof/>
                <w:webHidden/>
              </w:rPr>
              <w:tab/>
            </w:r>
            <w:r>
              <w:rPr>
                <w:noProof/>
                <w:webHidden/>
              </w:rPr>
              <w:fldChar w:fldCharType="begin"/>
            </w:r>
            <w:r>
              <w:rPr>
                <w:noProof/>
                <w:webHidden/>
              </w:rPr>
              <w:instrText xml:space="preserve"> PAGEREF _Toc234226419 \h </w:instrText>
            </w:r>
            <w:r>
              <w:rPr>
                <w:noProof/>
                <w:webHidden/>
              </w:rPr>
            </w:r>
            <w:r>
              <w:rPr>
                <w:noProof/>
                <w:webHidden/>
              </w:rPr>
              <w:fldChar w:fldCharType="separate"/>
            </w:r>
            <w:r>
              <w:rPr>
                <w:noProof/>
                <w:webHidden/>
              </w:rPr>
              <w:t>3</w:t>
            </w:r>
            <w:r>
              <w:rPr>
                <w:noProof/>
                <w:webHidden/>
              </w:rPr>
              <w:fldChar w:fldCharType="end"/>
            </w:r>
          </w:hyperlink>
        </w:p>
        <w:p w14:paraId="61076398" w14:textId="347A6E78"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20" w:history="1">
            <w:r w:rsidRPr="00D12B74">
              <w:rPr>
                <w:rStyle w:val="Lienhypertexte"/>
                <w:rFonts w:ascii="Aptos" w:hAnsi="Aptos"/>
                <w:noProof/>
              </w:rPr>
              <w:t>1.4</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Achat durable</w:t>
            </w:r>
            <w:r>
              <w:rPr>
                <w:noProof/>
                <w:webHidden/>
              </w:rPr>
              <w:tab/>
            </w:r>
            <w:r>
              <w:rPr>
                <w:noProof/>
                <w:webHidden/>
              </w:rPr>
              <w:fldChar w:fldCharType="begin"/>
            </w:r>
            <w:r>
              <w:rPr>
                <w:noProof/>
                <w:webHidden/>
              </w:rPr>
              <w:instrText xml:space="preserve"> PAGEREF _Toc234226420 \h </w:instrText>
            </w:r>
            <w:r>
              <w:rPr>
                <w:noProof/>
                <w:webHidden/>
              </w:rPr>
            </w:r>
            <w:r>
              <w:rPr>
                <w:noProof/>
                <w:webHidden/>
              </w:rPr>
              <w:fldChar w:fldCharType="separate"/>
            </w:r>
            <w:r>
              <w:rPr>
                <w:noProof/>
                <w:webHidden/>
              </w:rPr>
              <w:t>3</w:t>
            </w:r>
            <w:r>
              <w:rPr>
                <w:noProof/>
                <w:webHidden/>
              </w:rPr>
              <w:fldChar w:fldCharType="end"/>
            </w:r>
          </w:hyperlink>
        </w:p>
        <w:p w14:paraId="7384B859" w14:textId="0A4DF68F" w:rsidR="000179B6" w:rsidRDefault="000179B6">
          <w:pPr>
            <w:pStyle w:val="TM3"/>
            <w:tabs>
              <w:tab w:val="left" w:pos="1415"/>
            </w:tabs>
            <w:rPr>
              <w:rFonts w:asciiTheme="minorHAnsi" w:eastAsiaTheme="minorEastAsia" w:hAnsiTheme="minorHAnsi" w:cstheme="minorBidi"/>
              <w:noProof/>
              <w:kern w:val="2"/>
              <w:sz w:val="24"/>
              <w:lang w:eastAsia="fr-FR"/>
              <w14:ligatures w14:val="standardContextual"/>
            </w:rPr>
          </w:pPr>
          <w:hyperlink w:anchor="_Toc234226421" w:history="1">
            <w:r w:rsidRPr="00D12B74">
              <w:rPr>
                <w:rStyle w:val="Lienhypertexte"/>
                <w:rFonts w:ascii="Aptos" w:hAnsi="Aptos"/>
                <w:noProof/>
              </w:rPr>
              <w:t>1.4.1</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Clauses sociales</w:t>
            </w:r>
            <w:r>
              <w:rPr>
                <w:noProof/>
                <w:webHidden/>
              </w:rPr>
              <w:tab/>
            </w:r>
            <w:r>
              <w:rPr>
                <w:noProof/>
                <w:webHidden/>
              </w:rPr>
              <w:fldChar w:fldCharType="begin"/>
            </w:r>
            <w:r>
              <w:rPr>
                <w:noProof/>
                <w:webHidden/>
              </w:rPr>
              <w:instrText xml:space="preserve"> PAGEREF _Toc234226421 \h </w:instrText>
            </w:r>
            <w:r>
              <w:rPr>
                <w:noProof/>
                <w:webHidden/>
              </w:rPr>
            </w:r>
            <w:r>
              <w:rPr>
                <w:noProof/>
                <w:webHidden/>
              </w:rPr>
              <w:fldChar w:fldCharType="separate"/>
            </w:r>
            <w:r>
              <w:rPr>
                <w:noProof/>
                <w:webHidden/>
              </w:rPr>
              <w:t>3</w:t>
            </w:r>
            <w:r>
              <w:rPr>
                <w:noProof/>
                <w:webHidden/>
              </w:rPr>
              <w:fldChar w:fldCharType="end"/>
            </w:r>
          </w:hyperlink>
        </w:p>
        <w:p w14:paraId="45A13162" w14:textId="0E436C24" w:rsidR="000179B6" w:rsidRDefault="000179B6">
          <w:pPr>
            <w:pStyle w:val="TM3"/>
            <w:tabs>
              <w:tab w:val="left" w:pos="1415"/>
            </w:tabs>
            <w:rPr>
              <w:rFonts w:asciiTheme="minorHAnsi" w:eastAsiaTheme="minorEastAsia" w:hAnsiTheme="minorHAnsi" w:cstheme="minorBidi"/>
              <w:noProof/>
              <w:kern w:val="2"/>
              <w:sz w:val="24"/>
              <w:lang w:eastAsia="fr-FR"/>
              <w14:ligatures w14:val="standardContextual"/>
            </w:rPr>
          </w:pPr>
          <w:hyperlink w:anchor="_Toc234226422" w:history="1">
            <w:r w:rsidRPr="00D12B74">
              <w:rPr>
                <w:rStyle w:val="Lienhypertexte"/>
                <w:rFonts w:ascii="Aptos" w:hAnsi="Aptos"/>
                <w:noProof/>
              </w:rPr>
              <w:t>1.4.2</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Clauses environnementales</w:t>
            </w:r>
            <w:r>
              <w:rPr>
                <w:noProof/>
                <w:webHidden/>
              </w:rPr>
              <w:tab/>
            </w:r>
            <w:r>
              <w:rPr>
                <w:noProof/>
                <w:webHidden/>
              </w:rPr>
              <w:fldChar w:fldCharType="begin"/>
            </w:r>
            <w:r>
              <w:rPr>
                <w:noProof/>
                <w:webHidden/>
              </w:rPr>
              <w:instrText xml:space="preserve"> PAGEREF _Toc234226422 \h </w:instrText>
            </w:r>
            <w:r>
              <w:rPr>
                <w:noProof/>
                <w:webHidden/>
              </w:rPr>
            </w:r>
            <w:r>
              <w:rPr>
                <w:noProof/>
                <w:webHidden/>
              </w:rPr>
              <w:fldChar w:fldCharType="separate"/>
            </w:r>
            <w:r>
              <w:rPr>
                <w:noProof/>
                <w:webHidden/>
              </w:rPr>
              <w:t>3</w:t>
            </w:r>
            <w:r>
              <w:rPr>
                <w:noProof/>
                <w:webHidden/>
              </w:rPr>
              <w:fldChar w:fldCharType="end"/>
            </w:r>
          </w:hyperlink>
        </w:p>
        <w:p w14:paraId="53F04A9A" w14:textId="4731A934" w:rsidR="000179B6" w:rsidRDefault="000179B6">
          <w:pPr>
            <w:pStyle w:val="TM3"/>
            <w:tabs>
              <w:tab w:val="left" w:pos="1415"/>
            </w:tabs>
            <w:rPr>
              <w:rFonts w:asciiTheme="minorHAnsi" w:eastAsiaTheme="minorEastAsia" w:hAnsiTheme="minorHAnsi" w:cstheme="minorBidi"/>
              <w:noProof/>
              <w:kern w:val="2"/>
              <w:sz w:val="24"/>
              <w:lang w:eastAsia="fr-FR"/>
              <w14:ligatures w14:val="standardContextual"/>
            </w:rPr>
          </w:pPr>
          <w:hyperlink w:anchor="_Toc234226423" w:history="1">
            <w:r w:rsidRPr="00D12B74">
              <w:rPr>
                <w:rStyle w:val="Lienhypertexte"/>
                <w:rFonts w:ascii="Aptos" w:hAnsi="Aptos"/>
                <w:noProof/>
              </w:rPr>
              <w:t>1.4.3</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Clause de promotion de la diversité et de lutte contre les discriminations au travail</w:t>
            </w:r>
            <w:r>
              <w:rPr>
                <w:noProof/>
                <w:webHidden/>
              </w:rPr>
              <w:tab/>
            </w:r>
            <w:r>
              <w:rPr>
                <w:noProof/>
                <w:webHidden/>
              </w:rPr>
              <w:fldChar w:fldCharType="begin"/>
            </w:r>
            <w:r>
              <w:rPr>
                <w:noProof/>
                <w:webHidden/>
              </w:rPr>
              <w:instrText xml:space="preserve"> PAGEREF _Toc234226423 \h </w:instrText>
            </w:r>
            <w:r>
              <w:rPr>
                <w:noProof/>
                <w:webHidden/>
              </w:rPr>
            </w:r>
            <w:r>
              <w:rPr>
                <w:noProof/>
                <w:webHidden/>
              </w:rPr>
              <w:fldChar w:fldCharType="separate"/>
            </w:r>
            <w:r>
              <w:rPr>
                <w:noProof/>
                <w:webHidden/>
              </w:rPr>
              <w:t>4</w:t>
            </w:r>
            <w:r>
              <w:rPr>
                <w:noProof/>
                <w:webHidden/>
              </w:rPr>
              <w:fldChar w:fldCharType="end"/>
            </w:r>
          </w:hyperlink>
        </w:p>
        <w:p w14:paraId="446AD328" w14:textId="57D700CD"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24" w:history="1">
            <w:r w:rsidRPr="00D12B74">
              <w:rPr>
                <w:rStyle w:val="Lienhypertexte"/>
                <w:rFonts w:ascii="Aptos" w:hAnsi="Aptos"/>
                <w:noProof/>
              </w:rPr>
              <w:t>1.5</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Groupements d'opérateurs économiques</w:t>
            </w:r>
            <w:r>
              <w:rPr>
                <w:noProof/>
                <w:webHidden/>
              </w:rPr>
              <w:tab/>
            </w:r>
            <w:r>
              <w:rPr>
                <w:noProof/>
                <w:webHidden/>
              </w:rPr>
              <w:fldChar w:fldCharType="begin"/>
            </w:r>
            <w:r>
              <w:rPr>
                <w:noProof/>
                <w:webHidden/>
              </w:rPr>
              <w:instrText xml:space="preserve"> PAGEREF _Toc234226424 \h </w:instrText>
            </w:r>
            <w:r>
              <w:rPr>
                <w:noProof/>
                <w:webHidden/>
              </w:rPr>
            </w:r>
            <w:r>
              <w:rPr>
                <w:noProof/>
                <w:webHidden/>
              </w:rPr>
              <w:fldChar w:fldCharType="separate"/>
            </w:r>
            <w:r>
              <w:rPr>
                <w:noProof/>
                <w:webHidden/>
              </w:rPr>
              <w:t>4</w:t>
            </w:r>
            <w:r>
              <w:rPr>
                <w:noProof/>
                <w:webHidden/>
              </w:rPr>
              <w:fldChar w:fldCharType="end"/>
            </w:r>
          </w:hyperlink>
        </w:p>
        <w:p w14:paraId="51337DDF" w14:textId="36F99630" w:rsidR="000179B6" w:rsidRDefault="000179B6">
          <w:pPr>
            <w:pStyle w:val="TM1"/>
            <w:tabs>
              <w:tab w:val="left" w:pos="1132"/>
              <w:tab w:val="right" w:leader="dot" w:pos="8630"/>
            </w:tabs>
            <w:rPr>
              <w:rFonts w:asciiTheme="minorHAnsi" w:eastAsiaTheme="minorEastAsia" w:hAnsiTheme="minorHAnsi" w:cstheme="minorBidi"/>
              <w:noProof/>
              <w:kern w:val="2"/>
              <w:sz w:val="24"/>
              <w:lang w:eastAsia="fr-FR"/>
              <w14:ligatures w14:val="standardContextual"/>
            </w:rPr>
          </w:pPr>
          <w:hyperlink w:anchor="_Toc234226425" w:history="1">
            <w:r w:rsidRPr="00D12B74">
              <w:rPr>
                <w:rStyle w:val="Lienhypertexte"/>
                <w:noProof/>
              </w:rPr>
              <w:t>Article 2</w:t>
            </w:r>
            <w:r>
              <w:rPr>
                <w:rFonts w:asciiTheme="minorHAnsi" w:eastAsiaTheme="minorEastAsia" w:hAnsiTheme="minorHAnsi" w:cstheme="minorBidi"/>
                <w:noProof/>
                <w:kern w:val="2"/>
                <w:sz w:val="24"/>
                <w:lang w:eastAsia="fr-FR"/>
                <w14:ligatures w14:val="standardContextual"/>
              </w:rPr>
              <w:tab/>
            </w:r>
            <w:r w:rsidRPr="00D12B74">
              <w:rPr>
                <w:rStyle w:val="Lienhypertexte"/>
                <w:noProof/>
              </w:rPr>
              <w:t>INFORMATION DES SOUMISSIONNAIRES</w:t>
            </w:r>
            <w:r>
              <w:rPr>
                <w:noProof/>
                <w:webHidden/>
              </w:rPr>
              <w:tab/>
            </w:r>
            <w:r>
              <w:rPr>
                <w:noProof/>
                <w:webHidden/>
              </w:rPr>
              <w:fldChar w:fldCharType="begin"/>
            </w:r>
            <w:r>
              <w:rPr>
                <w:noProof/>
                <w:webHidden/>
              </w:rPr>
              <w:instrText xml:space="preserve"> PAGEREF _Toc234226425 \h </w:instrText>
            </w:r>
            <w:r>
              <w:rPr>
                <w:noProof/>
                <w:webHidden/>
              </w:rPr>
            </w:r>
            <w:r>
              <w:rPr>
                <w:noProof/>
                <w:webHidden/>
              </w:rPr>
              <w:fldChar w:fldCharType="separate"/>
            </w:r>
            <w:r>
              <w:rPr>
                <w:noProof/>
                <w:webHidden/>
              </w:rPr>
              <w:t>4</w:t>
            </w:r>
            <w:r>
              <w:rPr>
                <w:noProof/>
                <w:webHidden/>
              </w:rPr>
              <w:fldChar w:fldCharType="end"/>
            </w:r>
          </w:hyperlink>
        </w:p>
        <w:p w14:paraId="3F70B3C5" w14:textId="7A2FCD7F"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26" w:history="1">
            <w:r w:rsidRPr="00D12B74">
              <w:rPr>
                <w:rStyle w:val="Lienhypertexte"/>
                <w:rFonts w:ascii="Aptos" w:hAnsi="Aptos"/>
                <w:noProof/>
              </w:rPr>
              <w:t>2.1</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Contenu des documents de la consultation</w:t>
            </w:r>
            <w:r>
              <w:rPr>
                <w:noProof/>
                <w:webHidden/>
              </w:rPr>
              <w:tab/>
            </w:r>
            <w:r>
              <w:rPr>
                <w:noProof/>
                <w:webHidden/>
              </w:rPr>
              <w:fldChar w:fldCharType="begin"/>
            </w:r>
            <w:r>
              <w:rPr>
                <w:noProof/>
                <w:webHidden/>
              </w:rPr>
              <w:instrText xml:space="preserve"> PAGEREF _Toc234226426 \h </w:instrText>
            </w:r>
            <w:r>
              <w:rPr>
                <w:noProof/>
                <w:webHidden/>
              </w:rPr>
            </w:r>
            <w:r>
              <w:rPr>
                <w:noProof/>
                <w:webHidden/>
              </w:rPr>
              <w:fldChar w:fldCharType="separate"/>
            </w:r>
            <w:r>
              <w:rPr>
                <w:noProof/>
                <w:webHidden/>
              </w:rPr>
              <w:t>4</w:t>
            </w:r>
            <w:r>
              <w:rPr>
                <w:noProof/>
                <w:webHidden/>
              </w:rPr>
              <w:fldChar w:fldCharType="end"/>
            </w:r>
          </w:hyperlink>
        </w:p>
        <w:p w14:paraId="61AD6BA6" w14:textId="3749B074"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27" w:history="1">
            <w:r w:rsidRPr="00D12B74">
              <w:rPr>
                <w:rStyle w:val="Lienhypertexte"/>
                <w:rFonts w:ascii="Aptos" w:hAnsi="Aptos"/>
                <w:noProof/>
              </w:rPr>
              <w:t>2.2</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Modalités de retrait et de consultation des documents</w:t>
            </w:r>
            <w:r>
              <w:rPr>
                <w:noProof/>
                <w:webHidden/>
              </w:rPr>
              <w:tab/>
            </w:r>
            <w:r>
              <w:rPr>
                <w:noProof/>
                <w:webHidden/>
              </w:rPr>
              <w:fldChar w:fldCharType="begin"/>
            </w:r>
            <w:r>
              <w:rPr>
                <w:noProof/>
                <w:webHidden/>
              </w:rPr>
              <w:instrText xml:space="preserve"> PAGEREF _Toc234226427 \h </w:instrText>
            </w:r>
            <w:r>
              <w:rPr>
                <w:noProof/>
                <w:webHidden/>
              </w:rPr>
            </w:r>
            <w:r>
              <w:rPr>
                <w:noProof/>
                <w:webHidden/>
              </w:rPr>
              <w:fldChar w:fldCharType="separate"/>
            </w:r>
            <w:r>
              <w:rPr>
                <w:noProof/>
                <w:webHidden/>
              </w:rPr>
              <w:t>5</w:t>
            </w:r>
            <w:r>
              <w:rPr>
                <w:noProof/>
                <w:webHidden/>
              </w:rPr>
              <w:fldChar w:fldCharType="end"/>
            </w:r>
          </w:hyperlink>
        </w:p>
        <w:p w14:paraId="5507AC66" w14:textId="09A57FF1"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28" w:history="1">
            <w:r w:rsidRPr="00D12B74">
              <w:rPr>
                <w:rStyle w:val="Lienhypertexte"/>
                <w:rFonts w:ascii="Aptos" w:hAnsi="Aptos"/>
                <w:noProof/>
              </w:rPr>
              <w:t>2.3</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Visite</w:t>
            </w:r>
            <w:r>
              <w:rPr>
                <w:noProof/>
                <w:webHidden/>
              </w:rPr>
              <w:tab/>
            </w:r>
            <w:r>
              <w:rPr>
                <w:noProof/>
                <w:webHidden/>
              </w:rPr>
              <w:fldChar w:fldCharType="begin"/>
            </w:r>
            <w:r>
              <w:rPr>
                <w:noProof/>
                <w:webHidden/>
              </w:rPr>
              <w:instrText xml:space="preserve"> PAGEREF _Toc234226428 \h </w:instrText>
            </w:r>
            <w:r>
              <w:rPr>
                <w:noProof/>
                <w:webHidden/>
              </w:rPr>
            </w:r>
            <w:r>
              <w:rPr>
                <w:noProof/>
                <w:webHidden/>
              </w:rPr>
              <w:fldChar w:fldCharType="separate"/>
            </w:r>
            <w:r>
              <w:rPr>
                <w:noProof/>
                <w:webHidden/>
              </w:rPr>
              <w:t>5</w:t>
            </w:r>
            <w:r>
              <w:rPr>
                <w:noProof/>
                <w:webHidden/>
              </w:rPr>
              <w:fldChar w:fldCharType="end"/>
            </w:r>
          </w:hyperlink>
        </w:p>
        <w:p w14:paraId="226DB0E1" w14:textId="7AEF1853"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29" w:history="1">
            <w:r w:rsidRPr="00D12B74">
              <w:rPr>
                <w:rStyle w:val="Lienhypertexte"/>
                <w:rFonts w:ascii="Aptos" w:hAnsi="Aptos"/>
                <w:noProof/>
              </w:rPr>
              <w:t>2.4</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Questions et renseignements complémentaires</w:t>
            </w:r>
            <w:r>
              <w:rPr>
                <w:noProof/>
                <w:webHidden/>
              </w:rPr>
              <w:tab/>
            </w:r>
            <w:r>
              <w:rPr>
                <w:noProof/>
                <w:webHidden/>
              </w:rPr>
              <w:fldChar w:fldCharType="begin"/>
            </w:r>
            <w:r>
              <w:rPr>
                <w:noProof/>
                <w:webHidden/>
              </w:rPr>
              <w:instrText xml:space="preserve"> PAGEREF _Toc234226429 \h </w:instrText>
            </w:r>
            <w:r>
              <w:rPr>
                <w:noProof/>
                <w:webHidden/>
              </w:rPr>
            </w:r>
            <w:r>
              <w:rPr>
                <w:noProof/>
                <w:webHidden/>
              </w:rPr>
              <w:fldChar w:fldCharType="separate"/>
            </w:r>
            <w:r>
              <w:rPr>
                <w:noProof/>
                <w:webHidden/>
              </w:rPr>
              <w:t>5</w:t>
            </w:r>
            <w:r>
              <w:rPr>
                <w:noProof/>
                <w:webHidden/>
              </w:rPr>
              <w:fldChar w:fldCharType="end"/>
            </w:r>
          </w:hyperlink>
        </w:p>
        <w:p w14:paraId="652769D3" w14:textId="308548E8"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30" w:history="1">
            <w:r w:rsidRPr="00D12B74">
              <w:rPr>
                <w:rStyle w:val="Lienhypertexte"/>
                <w:rFonts w:ascii="Aptos" w:hAnsi="Aptos"/>
                <w:noProof/>
              </w:rPr>
              <w:t>2.5</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Modifications de détail des documents de la consultation</w:t>
            </w:r>
            <w:r>
              <w:rPr>
                <w:noProof/>
                <w:webHidden/>
              </w:rPr>
              <w:tab/>
            </w:r>
            <w:r>
              <w:rPr>
                <w:noProof/>
                <w:webHidden/>
              </w:rPr>
              <w:fldChar w:fldCharType="begin"/>
            </w:r>
            <w:r>
              <w:rPr>
                <w:noProof/>
                <w:webHidden/>
              </w:rPr>
              <w:instrText xml:space="preserve"> PAGEREF _Toc234226430 \h </w:instrText>
            </w:r>
            <w:r>
              <w:rPr>
                <w:noProof/>
                <w:webHidden/>
              </w:rPr>
            </w:r>
            <w:r>
              <w:rPr>
                <w:noProof/>
                <w:webHidden/>
              </w:rPr>
              <w:fldChar w:fldCharType="separate"/>
            </w:r>
            <w:r>
              <w:rPr>
                <w:noProof/>
                <w:webHidden/>
              </w:rPr>
              <w:t>5</w:t>
            </w:r>
            <w:r>
              <w:rPr>
                <w:noProof/>
                <w:webHidden/>
              </w:rPr>
              <w:fldChar w:fldCharType="end"/>
            </w:r>
          </w:hyperlink>
        </w:p>
        <w:p w14:paraId="3413A56F" w14:textId="0E09A5C8"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31" w:history="1">
            <w:r w:rsidRPr="00D12B74">
              <w:rPr>
                <w:rStyle w:val="Lienhypertexte"/>
                <w:rFonts w:ascii="Aptos" w:hAnsi="Aptos"/>
                <w:noProof/>
              </w:rPr>
              <w:t>2.6</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Langue</w:t>
            </w:r>
            <w:r>
              <w:rPr>
                <w:noProof/>
                <w:webHidden/>
              </w:rPr>
              <w:tab/>
            </w:r>
            <w:r>
              <w:rPr>
                <w:noProof/>
                <w:webHidden/>
              </w:rPr>
              <w:fldChar w:fldCharType="begin"/>
            </w:r>
            <w:r>
              <w:rPr>
                <w:noProof/>
                <w:webHidden/>
              </w:rPr>
              <w:instrText xml:space="preserve"> PAGEREF _Toc234226431 \h </w:instrText>
            </w:r>
            <w:r>
              <w:rPr>
                <w:noProof/>
                <w:webHidden/>
              </w:rPr>
            </w:r>
            <w:r>
              <w:rPr>
                <w:noProof/>
                <w:webHidden/>
              </w:rPr>
              <w:fldChar w:fldCharType="separate"/>
            </w:r>
            <w:r>
              <w:rPr>
                <w:noProof/>
                <w:webHidden/>
              </w:rPr>
              <w:t>5</w:t>
            </w:r>
            <w:r>
              <w:rPr>
                <w:noProof/>
                <w:webHidden/>
              </w:rPr>
              <w:fldChar w:fldCharType="end"/>
            </w:r>
          </w:hyperlink>
        </w:p>
        <w:p w14:paraId="70BE6EBC" w14:textId="69BF2F54" w:rsidR="000179B6" w:rsidRDefault="000179B6">
          <w:pPr>
            <w:pStyle w:val="TM1"/>
            <w:tabs>
              <w:tab w:val="left" w:pos="1132"/>
              <w:tab w:val="right" w:leader="dot" w:pos="8630"/>
            </w:tabs>
            <w:rPr>
              <w:rFonts w:asciiTheme="minorHAnsi" w:eastAsiaTheme="minorEastAsia" w:hAnsiTheme="minorHAnsi" w:cstheme="minorBidi"/>
              <w:noProof/>
              <w:kern w:val="2"/>
              <w:sz w:val="24"/>
              <w:lang w:eastAsia="fr-FR"/>
              <w14:ligatures w14:val="standardContextual"/>
            </w:rPr>
          </w:pPr>
          <w:hyperlink w:anchor="_Toc234226432" w:history="1">
            <w:r w:rsidRPr="00D12B74">
              <w:rPr>
                <w:rStyle w:val="Lienhypertexte"/>
                <w:noProof/>
              </w:rPr>
              <w:t>Article 3</w:t>
            </w:r>
            <w:r>
              <w:rPr>
                <w:rFonts w:asciiTheme="minorHAnsi" w:eastAsiaTheme="minorEastAsia" w:hAnsiTheme="minorHAnsi" w:cstheme="minorBidi"/>
                <w:noProof/>
                <w:kern w:val="2"/>
                <w:sz w:val="24"/>
                <w:lang w:eastAsia="fr-FR"/>
                <w14:ligatures w14:val="standardContextual"/>
              </w:rPr>
              <w:tab/>
            </w:r>
            <w:r w:rsidRPr="00D12B74">
              <w:rPr>
                <w:rStyle w:val="Lienhypertexte"/>
                <w:noProof/>
              </w:rPr>
              <w:t>ELEMENTS EXIGES DU SOUMISSIONNAIRE</w:t>
            </w:r>
            <w:r>
              <w:rPr>
                <w:noProof/>
                <w:webHidden/>
              </w:rPr>
              <w:tab/>
            </w:r>
            <w:r>
              <w:rPr>
                <w:noProof/>
                <w:webHidden/>
              </w:rPr>
              <w:fldChar w:fldCharType="begin"/>
            </w:r>
            <w:r>
              <w:rPr>
                <w:noProof/>
                <w:webHidden/>
              </w:rPr>
              <w:instrText xml:space="preserve"> PAGEREF _Toc234226432 \h </w:instrText>
            </w:r>
            <w:r>
              <w:rPr>
                <w:noProof/>
                <w:webHidden/>
              </w:rPr>
            </w:r>
            <w:r>
              <w:rPr>
                <w:noProof/>
                <w:webHidden/>
              </w:rPr>
              <w:fldChar w:fldCharType="separate"/>
            </w:r>
            <w:r>
              <w:rPr>
                <w:noProof/>
                <w:webHidden/>
              </w:rPr>
              <w:t>6</w:t>
            </w:r>
            <w:r>
              <w:rPr>
                <w:noProof/>
                <w:webHidden/>
              </w:rPr>
              <w:fldChar w:fldCharType="end"/>
            </w:r>
          </w:hyperlink>
        </w:p>
        <w:p w14:paraId="54AB1336" w14:textId="3B761D1D"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33" w:history="1">
            <w:r w:rsidRPr="00D12B74">
              <w:rPr>
                <w:rStyle w:val="Lienhypertexte"/>
                <w:rFonts w:ascii="Aptos" w:hAnsi="Aptos"/>
                <w:noProof/>
              </w:rPr>
              <w:t>3.1</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Renseignements et documents demandés à l'appui des candidatures</w:t>
            </w:r>
            <w:r>
              <w:rPr>
                <w:noProof/>
                <w:webHidden/>
              </w:rPr>
              <w:tab/>
            </w:r>
            <w:r>
              <w:rPr>
                <w:noProof/>
                <w:webHidden/>
              </w:rPr>
              <w:fldChar w:fldCharType="begin"/>
            </w:r>
            <w:r>
              <w:rPr>
                <w:noProof/>
                <w:webHidden/>
              </w:rPr>
              <w:instrText xml:space="preserve"> PAGEREF _Toc234226433 \h </w:instrText>
            </w:r>
            <w:r>
              <w:rPr>
                <w:noProof/>
                <w:webHidden/>
              </w:rPr>
            </w:r>
            <w:r>
              <w:rPr>
                <w:noProof/>
                <w:webHidden/>
              </w:rPr>
              <w:fldChar w:fldCharType="separate"/>
            </w:r>
            <w:r>
              <w:rPr>
                <w:noProof/>
                <w:webHidden/>
              </w:rPr>
              <w:t>6</w:t>
            </w:r>
            <w:r>
              <w:rPr>
                <w:noProof/>
                <w:webHidden/>
              </w:rPr>
              <w:fldChar w:fldCharType="end"/>
            </w:r>
          </w:hyperlink>
        </w:p>
        <w:p w14:paraId="420CF4A1" w14:textId="7BE681FD"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34" w:history="1">
            <w:r w:rsidRPr="00D12B74">
              <w:rPr>
                <w:rStyle w:val="Lienhypertexte"/>
                <w:rFonts w:ascii="Aptos" w:hAnsi="Aptos"/>
                <w:noProof/>
              </w:rPr>
              <w:t>3.2</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Eléments exigés au titre de l'offre</w:t>
            </w:r>
            <w:r>
              <w:rPr>
                <w:noProof/>
                <w:webHidden/>
              </w:rPr>
              <w:tab/>
            </w:r>
            <w:r>
              <w:rPr>
                <w:noProof/>
                <w:webHidden/>
              </w:rPr>
              <w:fldChar w:fldCharType="begin"/>
            </w:r>
            <w:r>
              <w:rPr>
                <w:noProof/>
                <w:webHidden/>
              </w:rPr>
              <w:instrText xml:space="preserve"> PAGEREF _Toc234226434 \h </w:instrText>
            </w:r>
            <w:r>
              <w:rPr>
                <w:noProof/>
                <w:webHidden/>
              </w:rPr>
            </w:r>
            <w:r>
              <w:rPr>
                <w:noProof/>
                <w:webHidden/>
              </w:rPr>
              <w:fldChar w:fldCharType="separate"/>
            </w:r>
            <w:r>
              <w:rPr>
                <w:noProof/>
                <w:webHidden/>
              </w:rPr>
              <w:t>7</w:t>
            </w:r>
            <w:r>
              <w:rPr>
                <w:noProof/>
                <w:webHidden/>
              </w:rPr>
              <w:fldChar w:fldCharType="end"/>
            </w:r>
          </w:hyperlink>
        </w:p>
        <w:p w14:paraId="0611A18E" w14:textId="30433C6D"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35" w:history="1">
            <w:r w:rsidRPr="00D12B74">
              <w:rPr>
                <w:rStyle w:val="Lienhypertexte"/>
                <w:rFonts w:ascii="Aptos" w:hAnsi="Aptos"/>
                <w:noProof/>
              </w:rPr>
              <w:t>3.3</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Échantillons, maquettes ou prototypes</w:t>
            </w:r>
            <w:r>
              <w:rPr>
                <w:noProof/>
                <w:webHidden/>
              </w:rPr>
              <w:tab/>
            </w:r>
            <w:r>
              <w:rPr>
                <w:noProof/>
                <w:webHidden/>
              </w:rPr>
              <w:fldChar w:fldCharType="begin"/>
            </w:r>
            <w:r>
              <w:rPr>
                <w:noProof/>
                <w:webHidden/>
              </w:rPr>
              <w:instrText xml:space="preserve"> PAGEREF _Toc234226435 \h </w:instrText>
            </w:r>
            <w:r>
              <w:rPr>
                <w:noProof/>
                <w:webHidden/>
              </w:rPr>
            </w:r>
            <w:r>
              <w:rPr>
                <w:noProof/>
                <w:webHidden/>
              </w:rPr>
              <w:fldChar w:fldCharType="separate"/>
            </w:r>
            <w:r>
              <w:rPr>
                <w:noProof/>
                <w:webHidden/>
              </w:rPr>
              <w:t>7</w:t>
            </w:r>
            <w:r>
              <w:rPr>
                <w:noProof/>
                <w:webHidden/>
              </w:rPr>
              <w:fldChar w:fldCharType="end"/>
            </w:r>
          </w:hyperlink>
        </w:p>
        <w:p w14:paraId="6D6F68A0" w14:textId="73E774AC" w:rsidR="000179B6" w:rsidRDefault="000179B6">
          <w:pPr>
            <w:pStyle w:val="TM1"/>
            <w:tabs>
              <w:tab w:val="left" w:pos="1132"/>
              <w:tab w:val="right" w:leader="dot" w:pos="8630"/>
            </w:tabs>
            <w:rPr>
              <w:rFonts w:asciiTheme="minorHAnsi" w:eastAsiaTheme="minorEastAsia" w:hAnsiTheme="minorHAnsi" w:cstheme="minorBidi"/>
              <w:noProof/>
              <w:kern w:val="2"/>
              <w:sz w:val="24"/>
              <w:lang w:eastAsia="fr-FR"/>
              <w14:ligatures w14:val="standardContextual"/>
            </w:rPr>
          </w:pPr>
          <w:hyperlink w:anchor="_Toc234226436" w:history="1">
            <w:r w:rsidRPr="00D12B74">
              <w:rPr>
                <w:rStyle w:val="Lienhypertexte"/>
                <w:noProof/>
              </w:rPr>
              <w:t>Article 4</w:t>
            </w:r>
            <w:r>
              <w:rPr>
                <w:rFonts w:asciiTheme="minorHAnsi" w:eastAsiaTheme="minorEastAsia" w:hAnsiTheme="minorHAnsi" w:cstheme="minorBidi"/>
                <w:noProof/>
                <w:kern w:val="2"/>
                <w:sz w:val="24"/>
                <w:lang w:eastAsia="fr-FR"/>
                <w14:ligatures w14:val="standardContextual"/>
              </w:rPr>
              <w:tab/>
            </w:r>
            <w:r w:rsidRPr="00D12B74">
              <w:rPr>
                <w:rStyle w:val="Lienhypertexte"/>
                <w:noProof/>
              </w:rPr>
              <w:t>EXAMEN DES CANDIDATURES ET DES OFFRES</w:t>
            </w:r>
            <w:r>
              <w:rPr>
                <w:noProof/>
                <w:webHidden/>
              </w:rPr>
              <w:tab/>
            </w:r>
            <w:r>
              <w:rPr>
                <w:noProof/>
                <w:webHidden/>
              </w:rPr>
              <w:fldChar w:fldCharType="begin"/>
            </w:r>
            <w:r>
              <w:rPr>
                <w:noProof/>
                <w:webHidden/>
              </w:rPr>
              <w:instrText xml:space="preserve"> PAGEREF _Toc234226436 \h </w:instrText>
            </w:r>
            <w:r>
              <w:rPr>
                <w:noProof/>
                <w:webHidden/>
              </w:rPr>
            </w:r>
            <w:r>
              <w:rPr>
                <w:noProof/>
                <w:webHidden/>
              </w:rPr>
              <w:fldChar w:fldCharType="separate"/>
            </w:r>
            <w:r>
              <w:rPr>
                <w:noProof/>
                <w:webHidden/>
              </w:rPr>
              <w:t>8</w:t>
            </w:r>
            <w:r>
              <w:rPr>
                <w:noProof/>
                <w:webHidden/>
              </w:rPr>
              <w:fldChar w:fldCharType="end"/>
            </w:r>
          </w:hyperlink>
        </w:p>
        <w:p w14:paraId="660DAA20" w14:textId="6E32FC64"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37" w:history="1">
            <w:r w:rsidRPr="00D12B74">
              <w:rPr>
                <w:rStyle w:val="Lienhypertexte"/>
                <w:rFonts w:ascii="Aptos" w:hAnsi="Aptos"/>
                <w:noProof/>
              </w:rPr>
              <w:t>4.1</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Examen des candidatures</w:t>
            </w:r>
            <w:r>
              <w:rPr>
                <w:noProof/>
                <w:webHidden/>
              </w:rPr>
              <w:tab/>
            </w:r>
            <w:r>
              <w:rPr>
                <w:noProof/>
                <w:webHidden/>
              </w:rPr>
              <w:fldChar w:fldCharType="begin"/>
            </w:r>
            <w:r>
              <w:rPr>
                <w:noProof/>
                <w:webHidden/>
              </w:rPr>
              <w:instrText xml:space="preserve"> PAGEREF _Toc234226437 \h </w:instrText>
            </w:r>
            <w:r>
              <w:rPr>
                <w:noProof/>
                <w:webHidden/>
              </w:rPr>
            </w:r>
            <w:r>
              <w:rPr>
                <w:noProof/>
                <w:webHidden/>
              </w:rPr>
              <w:fldChar w:fldCharType="separate"/>
            </w:r>
            <w:r>
              <w:rPr>
                <w:noProof/>
                <w:webHidden/>
              </w:rPr>
              <w:t>8</w:t>
            </w:r>
            <w:r>
              <w:rPr>
                <w:noProof/>
                <w:webHidden/>
              </w:rPr>
              <w:fldChar w:fldCharType="end"/>
            </w:r>
          </w:hyperlink>
        </w:p>
        <w:p w14:paraId="35446BF6" w14:textId="1A064B1C"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38" w:history="1">
            <w:r w:rsidRPr="00D12B74">
              <w:rPr>
                <w:rStyle w:val="Lienhypertexte"/>
                <w:rFonts w:ascii="Aptos" w:hAnsi="Aptos"/>
                <w:noProof/>
              </w:rPr>
              <w:t>4.2</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Interdictions de soumissionner</w:t>
            </w:r>
            <w:r>
              <w:rPr>
                <w:noProof/>
                <w:webHidden/>
              </w:rPr>
              <w:tab/>
            </w:r>
            <w:r>
              <w:rPr>
                <w:noProof/>
                <w:webHidden/>
              </w:rPr>
              <w:fldChar w:fldCharType="begin"/>
            </w:r>
            <w:r>
              <w:rPr>
                <w:noProof/>
                <w:webHidden/>
              </w:rPr>
              <w:instrText xml:space="preserve"> PAGEREF _Toc234226438 \h </w:instrText>
            </w:r>
            <w:r>
              <w:rPr>
                <w:noProof/>
                <w:webHidden/>
              </w:rPr>
            </w:r>
            <w:r>
              <w:rPr>
                <w:noProof/>
                <w:webHidden/>
              </w:rPr>
              <w:fldChar w:fldCharType="separate"/>
            </w:r>
            <w:r>
              <w:rPr>
                <w:noProof/>
                <w:webHidden/>
              </w:rPr>
              <w:t>8</w:t>
            </w:r>
            <w:r>
              <w:rPr>
                <w:noProof/>
                <w:webHidden/>
              </w:rPr>
              <w:fldChar w:fldCharType="end"/>
            </w:r>
          </w:hyperlink>
        </w:p>
        <w:p w14:paraId="1CEE8A25" w14:textId="71E9764C"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39" w:history="1">
            <w:r w:rsidRPr="00D12B74">
              <w:rPr>
                <w:rStyle w:val="Lienhypertexte"/>
                <w:rFonts w:ascii="Aptos" w:hAnsi="Aptos"/>
                <w:noProof/>
              </w:rPr>
              <w:t>4.3</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Négociation</w:t>
            </w:r>
            <w:r>
              <w:rPr>
                <w:noProof/>
                <w:webHidden/>
              </w:rPr>
              <w:tab/>
            </w:r>
            <w:r>
              <w:rPr>
                <w:noProof/>
                <w:webHidden/>
              </w:rPr>
              <w:fldChar w:fldCharType="begin"/>
            </w:r>
            <w:r>
              <w:rPr>
                <w:noProof/>
                <w:webHidden/>
              </w:rPr>
              <w:instrText xml:space="preserve"> PAGEREF _Toc234226439 \h </w:instrText>
            </w:r>
            <w:r>
              <w:rPr>
                <w:noProof/>
                <w:webHidden/>
              </w:rPr>
            </w:r>
            <w:r>
              <w:rPr>
                <w:noProof/>
                <w:webHidden/>
              </w:rPr>
              <w:fldChar w:fldCharType="separate"/>
            </w:r>
            <w:r>
              <w:rPr>
                <w:noProof/>
                <w:webHidden/>
              </w:rPr>
              <w:t>8</w:t>
            </w:r>
            <w:r>
              <w:rPr>
                <w:noProof/>
                <w:webHidden/>
              </w:rPr>
              <w:fldChar w:fldCharType="end"/>
            </w:r>
          </w:hyperlink>
        </w:p>
        <w:p w14:paraId="063675C0" w14:textId="1019063C" w:rsidR="000179B6" w:rsidRDefault="000179B6">
          <w:pPr>
            <w:pStyle w:val="TM3"/>
            <w:tabs>
              <w:tab w:val="left" w:pos="1415"/>
            </w:tabs>
            <w:rPr>
              <w:rFonts w:asciiTheme="minorHAnsi" w:eastAsiaTheme="minorEastAsia" w:hAnsiTheme="minorHAnsi" w:cstheme="minorBidi"/>
              <w:noProof/>
              <w:kern w:val="2"/>
              <w:sz w:val="24"/>
              <w:lang w:eastAsia="fr-FR"/>
              <w14:ligatures w14:val="standardContextual"/>
            </w:rPr>
          </w:pPr>
          <w:hyperlink w:anchor="_Toc234226440" w:history="1">
            <w:r w:rsidRPr="00D12B74">
              <w:rPr>
                <w:rStyle w:val="Lienhypertexte"/>
                <w:rFonts w:ascii="Aptos" w:hAnsi="Aptos"/>
                <w:noProof/>
              </w:rPr>
              <w:t>4.3.1</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Accès à la négociation</w:t>
            </w:r>
            <w:r>
              <w:rPr>
                <w:noProof/>
                <w:webHidden/>
              </w:rPr>
              <w:tab/>
            </w:r>
            <w:r>
              <w:rPr>
                <w:noProof/>
                <w:webHidden/>
              </w:rPr>
              <w:fldChar w:fldCharType="begin"/>
            </w:r>
            <w:r>
              <w:rPr>
                <w:noProof/>
                <w:webHidden/>
              </w:rPr>
              <w:instrText xml:space="preserve"> PAGEREF _Toc234226440 \h </w:instrText>
            </w:r>
            <w:r>
              <w:rPr>
                <w:noProof/>
                <w:webHidden/>
              </w:rPr>
            </w:r>
            <w:r>
              <w:rPr>
                <w:noProof/>
                <w:webHidden/>
              </w:rPr>
              <w:fldChar w:fldCharType="separate"/>
            </w:r>
            <w:r>
              <w:rPr>
                <w:noProof/>
                <w:webHidden/>
              </w:rPr>
              <w:t>8</w:t>
            </w:r>
            <w:r>
              <w:rPr>
                <w:noProof/>
                <w:webHidden/>
              </w:rPr>
              <w:fldChar w:fldCharType="end"/>
            </w:r>
          </w:hyperlink>
        </w:p>
        <w:p w14:paraId="72500516" w14:textId="00199DC0" w:rsidR="000179B6" w:rsidRDefault="000179B6">
          <w:pPr>
            <w:pStyle w:val="TM3"/>
            <w:tabs>
              <w:tab w:val="left" w:pos="1415"/>
            </w:tabs>
            <w:rPr>
              <w:rFonts w:asciiTheme="minorHAnsi" w:eastAsiaTheme="minorEastAsia" w:hAnsiTheme="minorHAnsi" w:cstheme="minorBidi"/>
              <w:noProof/>
              <w:kern w:val="2"/>
              <w:sz w:val="24"/>
              <w:lang w:eastAsia="fr-FR"/>
              <w14:ligatures w14:val="standardContextual"/>
            </w:rPr>
          </w:pPr>
          <w:hyperlink w:anchor="_Toc234226441" w:history="1">
            <w:r w:rsidRPr="00D12B74">
              <w:rPr>
                <w:rStyle w:val="Lienhypertexte"/>
                <w:rFonts w:ascii="Aptos" w:hAnsi="Aptos"/>
                <w:noProof/>
              </w:rPr>
              <w:t>4.3.2</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Modalités de la négociation</w:t>
            </w:r>
            <w:r>
              <w:rPr>
                <w:noProof/>
                <w:webHidden/>
              </w:rPr>
              <w:tab/>
            </w:r>
            <w:r>
              <w:rPr>
                <w:noProof/>
                <w:webHidden/>
              </w:rPr>
              <w:fldChar w:fldCharType="begin"/>
            </w:r>
            <w:r>
              <w:rPr>
                <w:noProof/>
                <w:webHidden/>
              </w:rPr>
              <w:instrText xml:space="preserve"> PAGEREF _Toc234226441 \h </w:instrText>
            </w:r>
            <w:r>
              <w:rPr>
                <w:noProof/>
                <w:webHidden/>
              </w:rPr>
            </w:r>
            <w:r>
              <w:rPr>
                <w:noProof/>
                <w:webHidden/>
              </w:rPr>
              <w:fldChar w:fldCharType="separate"/>
            </w:r>
            <w:r>
              <w:rPr>
                <w:noProof/>
                <w:webHidden/>
              </w:rPr>
              <w:t>9</w:t>
            </w:r>
            <w:r>
              <w:rPr>
                <w:noProof/>
                <w:webHidden/>
              </w:rPr>
              <w:fldChar w:fldCharType="end"/>
            </w:r>
          </w:hyperlink>
        </w:p>
        <w:p w14:paraId="02E021FE" w14:textId="2EA62F9D"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42" w:history="1">
            <w:r w:rsidRPr="00D12B74">
              <w:rPr>
                <w:rStyle w:val="Lienhypertexte"/>
                <w:rFonts w:ascii="Aptos" w:hAnsi="Aptos"/>
                <w:noProof/>
              </w:rPr>
              <w:t>4.4</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Examen des offres</w:t>
            </w:r>
            <w:r>
              <w:rPr>
                <w:noProof/>
                <w:webHidden/>
              </w:rPr>
              <w:tab/>
            </w:r>
            <w:r>
              <w:rPr>
                <w:noProof/>
                <w:webHidden/>
              </w:rPr>
              <w:fldChar w:fldCharType="begin"/>
            </w:r>
            <w:r>
              <w:rPr>
                <w:noProof/>
                <w:webHidden/>
              </w:rPr>
              <w:instrText xml:space="preserve"> PAGEREF _Toc234226442 \h </w:instrText>
            </w:r>
            <w:r>
              <w:rPr>
                <w:noProof/>
                <w:webHidden/>
              </w:rPr>
            </w:r>
            <w:r>
              <w:rPr>
                <w:noProof/>
                <w:webHidden/>
              </w:rPr>
              <w:fldChar w:fldCharType="separate"/>
            </w:r>
            <w:r>
              <w:rPr>
                <w:noProof/>
                <w:webHidden/>
              </w:rPr>
              <w:t>9</w:t>
            </w:r>
            <w:r>
              <w:rPr>
                <w:noProof/>
                <w:webHidden/>
              </w:rPr>
              <w:fldChar w:fldCharType="end"/>
            </w:r>
          </w:hyperlink>
        </w:p>
        <w:p w14:paraId="6B84D0A2" w14:textId="570174A7"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43" w:history="1">
            <w:r w:rsidRPr="00D12B74">
              <w:rPr>
                <w:rStyle w:val="Lienhypertexte"/>
                <w:rFonts w:ascii="Aptos" w:hAnsi="Aptos"/>
                <w:noProof/>
              </w:rPr>
              <w:t>4.5</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Critères d'attribution</w:t>
            </w:r>
            <w:r>
              <w:rPr>
                <w:noProof/>
                <w:webHidden/>
              </w:rPr>
              <w:tab/>
            </w:r>
            <w:r>
              <w:rPr>
                <w:noProof/>
                <w:webHidden/>
              </w:rPr>
              <w:fldChar w:fldCharType="begin"/>
            </w:r>
            <w:r>
              <w:rPr>
                <w:noProof/>
                <w:webHidden/>
              </w:rPr>
              <w:instrText xml:space="preserve"> PAGEREF _Toc234226443 \h </w:instrText>
            </w:r>
            <w:r>
              <w:rPr>
                <w:noProof/>
                <w:webHidden/>
              </w:rPr>
            </w:r>
            <w:r>
              <w:rPr>
                <w:noProof/>
                <w:webHidden/>
              </w:rPr>
              <w:fldChar w:fldCharType="separate"/>
            </w:r>
            <w:r>
              <w:rPr>
                <w:noProof/>
                <w:webHidden/>
              </w:rPr>
              <w:t>9</w:t>
            </w:r>
            <w:r>
              <w:rPr>
                <w:noProof/>
                <w:webHidden/>
              </w:rPr>
              <w:fldChar w:fldCharType="end"/>
            </w:r>
          </w:hyperlink>
        </w:p>
        <w:p w14:paraId="6144BC01" w14:textId="197A9CAB"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44" w:history="1">
            <w:r w:rsidRPr="00D12B74">
              <w:rPr>
                <w:rStyle w:val="Lienhypertexte"/>
                <w:rFonts w:ascii="Aptos" w:hAnsi="Aptos"/>
                <w:noProof/>
              </w:rPr>
              <w:t>4.6</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Délai de validité des offres</w:t>
            </w:r>
            <w:r>
              <w:rPr>
                <w:noProof/>
                <w:webHidden/>
              </w:rPr>
              <w:tab/>
            </w:r>
            <w:r>
              <w:rPr>
                <w:noProof/>
                <w:webHidden/>
              </w:rPr>
              <w:fldChar w:fldCharType="begin"/>
            </w:r>
            <w:r>
              <w:rPr>
                <w:noProof/>
                <w:webHidden/>
              </w:rPr>
              <w:instrText xml:space="preserve"> PAGEREF _Toc234226444 \h </w:instrText>
            </w:r>
            <w:r>
              <w:rPr>
                <w:noProof/>
                <w:webHidden/>
              </w:rPr>
            </w:r>
            <w:r>
              <w:rPr>
                <w:noProof/>
                <w:webHidden/>
              </w:rPr>
              <w:fldChar w:fldCharType="separate"/>
            </w:r>
            <w:r>
              <w:rPr>
                <w:noProof/>
                <w:webHidden/>
              </w:rPr>
              <w:t>10</w:t>
            </w:r>
            <w:r>
              <w:rPr>
                <w:noProof/>
                <w:webHidden/>
              </w:rPr>
              <w:fldChar w:fldCharType="end"/>
            </w:r>
          </w:hyperlink>
        </w:p>
        <w:p w14:paraId="24ED6B86" w14:textId="6A812D6F"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45" w:history="1">
            <w:r w:rsidRPr="00D12B74">
              <w:rPr>
                <w:rStyle w:val="Lienhypertexte"/>
                <w:rFonts w:ascii="Aptos" w:hAnsi="Aptos"/>
                <w:noProof/>
              </w:rPr>
              <w:t>4.7</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Enchères électroniques</w:t>
            </w:r>
            <w:r>
              <w:rPr>
                <w:noProof/>
                <w:webHidden/>
              </w:rPr>
              <w:tab/>
            </w:r>
            <w:r>
              <w:rPr>
                <w:noProof/>
                <w:webHidden/>
              </w:rPr>
              <w:fldChar w:fldCharType="begin"/>
            </w:r>
            <w:r>
              <w:rPr>
                <w:noProof/>
                <w:webHidden/>
              </w:rPr>
              <w:instrText xml:space="preserve"> PAGEREF _Toc234226445 \h </w:instrText>
            </w:r>
            <w:r>
              <w:rPr>
                <w:noProof/>
                <w:webHidden/>
              </w:rPr>
            </w:r>
            <w:r>
              <w:rPr>
                <w:noProof/>
                <w:webHidden/>
              </w:rPr>
              <w:fldChar w:fldCharType="separate"/>
            </w:r>
            <w:r>
              <w:rPr>
                <w:noProof/>
                <w:webHidden/>
              </w:rPr>
              <w:t>10</w:t>
            </w:r>
            <w:r>
              <w:rPr>
                <w:noProof/>
                <w:webHidden/>
              </w:rPr>
              <w:fldChar w:fldCharType="end"/>
            </w:r>
          </w:hyperlink>
        </w:p>
        <w:p w14:paraId="4342C281" w14:textId="4A952E13" w:rsidR="000179B6" w:rsidRDefault="000179B6">
          <w:pPr>
            <w:pStyle w:val="TM1"/>
            <w:tabs>
              <w:tab w:val="left" w:pos="1132"/>
              <w:tab w:val="right" w:leader="dot" w:pos="8630"/>
            </w:tabs>
            <w:rPr>
              <w:rFonts w:asciiTheme="minorHAnsi" w:eastAsiaTheme="minorEastAsia" w:hAnsiTheme="minorHAnsi" w:cstheme="minorBidi"/>
              <w:noProof/>
              <w:kern w:val="2"/>
              <w:sz w:val="24"/>
              <w:lang w:eastAsia="fr-FR"/>
              <w14:ligatures w14:val="standardContextual"/>
            </w:rPr>
          </w:pPr>
          <w:hyperlink w:anchor="_Toc234226446" w:history="1">
            <w:r w:rsidRPr="00D12B74">
              <w:rPr>
                <w:rStyle w:val="Lienhypertexte"/>
                <w:noProof/>
              </w:rPr>
              <w:t>Article 5</w:t>
            </w:r>
            <w:r>
              <w:rPr>
                <w:rFonts w:asciiTheme="minorHAnsi" w:eastAsiaTheme="minorEastAsia" w:hAnsiTheme="minorHAnsi" w:cstheme="minorBidi"/>
                <w:noProof/>
                <w:kern w:val="2"/>
                <w:sz w:val="24"/>
                <w:lang w:eastAsia="fr-FR"/>
                <w14:ligatures w14:val="standardContextual"/>
              </w:rPr>
              <w:tab/>
            </w:r>
            <w:r w:rsidRPr="00D12B74">
              <w:rPr>
                <w:rStyle w:val="Lienhypertexte"/>
                <w:noProof/>
              </w:rPr>
              <w:t>MODALITES DE TRANSMISSION DES PLIS</w:t>
            </w:r>
            <w:r>
              <w:rPr>
                <w:noProof/>
                <w:webHidden/>
              </w:rPr>
              <w:tab/>
            </w:r>
            <w:r>
              <w:rPr>
                <w:noProof/>
                <w:webHidden/>
              </w:rPr>
              <w:fldChar w:fldCharType="begin"/>
            </w:r>
            <w:r>
              <w:rPr>
                <w:noProof/>
                <w:webHidden/>
              </w:rPr>
              <w:instrText xml:space="preserve"> PAGEREF _Toc234226446 \h </w:instrText>
            </w:r>
            <w:r>
              <w:rPr>
                <w:noProof/>
                <w:webHidden/>
              </w:rPr>
            </w:r>
            <w:r>
              <w:rPr>
                <w:noProof/>
                <w:webHidden/>
              </w:rPr>
              <w:fldChar w:fldCharType="separate"/>
            </w:r>
            <w:r>
              <w:rPr>
                <w:noProof/>
                <w:webHidden/>
              </w:rPr>
              <w:t>10</w:t>
            </w:r>
            <w:r>
              <w:rPr>
                <w:noProof/>
                <w:webHidden/>
              </w:rPr>
              <w:fldChar w:fldCharType="end"/>
            </w:r>
          </w:hyperlink>
        </w:p>
        <w:p w14:paraId="732CABFF" w14:textId="1E5DCFFD"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47" w:history="1">
            <w:r w:rsidRPr="00D12B74">
              <w:rPr>
                <w:rStyle w:val="Lienhypertexte"/>
                <w:rFonts w:ascii="Aptos" w:hAnsi="Aptos"/>
                <w:noProof/>
              </w:rPr>
              <w:t>5.1</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Date et heure limites de remise des plis</w:t>
            </w:r>
            <w:r>
              <w:rPr>
                <w:noProof/>
                <w:webHidden/>
              </w:rPr>
              <w:tab/>
            </w:r>
            <w:r>
              <w:rPr>
                <w:noProof/>
                <w:webHidden/>
              </w:rPr>
              <w:fldChar w:fldCharType="begin"/>
            </w:r>
            <w:r>
              <w:rPr>
                <w:noProof/>
                <w:webHidden/>
              </w:rPr>
              <w:instrText xml:space="preserve"> PAGEREF _Toc234226447 \h </w:instrText>
            </w:r>
            <w:r>
              <w:rPr>
                <w:noProof/>
                <w:webHidden/>
              </w:rPr>
            </w:r>
            <w:r>
              <w:rPr>
                <w:noProof/>
                <w:webHidden/>
              </w:rPr>
              <w:fldChar w:fldCharType="separate"/>
            </w:r>
            <w:r>
              <w:rPr>
                <w:noProof/>
                <w:webHidden/>
              </w:rPr>
              <w:t>10</w:t>
            </w:r>
            <w:r>
              <w:rPr>
                <w:noProof/>
                <w:webHidden/>
              </w:rPr>
              <w:fldChar w:fldCharType="end"/>
            </w:r>
          </w:hyperlink>
        </w:p>
        <w:p w14:paraId="13CF4D60" w14:textId="5717542C"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48" w:history="1">
            <w:r w:rsidRPr="00D12B74">
              <w:rPr>
                <w:rStyle w:val="Lienhypertexte"/>
                <w:rFonts w:ascii="Aptos" w:hAnsi="Aptos"/>
                <w:noProof/>
              </w:rPr>
              <w:t>5.2</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Conditions de transmission des plis</w:t>
            </w:r>
            <w:r>
              <w:rPr>
                <w:noProof/>
                <w:webHidden/>
              </w:rPr>
              <w:tab/>
            </w:r>
            <w:r>
              <w:rPr>
                <w:noProof/>
                <w:webHidden/>
              </w:rPr>
              <w:fldChar w:fldCharType="begin"/>
            </w:r>
            <w:r>
              <w:rPr>
                <w:noProof/>
                <w:webHidden/>
              </w:rPr>
              <w:instrText xml:space="preserve"> PAGEREF _Toc234226448 \h </w:instrText>
            </w:r>
            <w:r>
              <w:rPr>
                <w:noProof/>
                <w:webHidden/>
              </w:rPr>
            </w:r>
            <w:r>
              <w:rPr>
                <w:noProof/>
                <w:webHidden/>
              </w:rPr>
              <w:fldChar w:fldCharType="separate"/>
            </w:r>
            <w:r>
              <w:rPr>
                <w:noProof/>
                <w:webHidden/>
              </w:rPr>
              <w:t>10</w:t>
            </w:r>
            <w:r>
              <w:rPr>
                <w:noProof/>
                <w:webHidden/>
              </w:rPr>
              <w:fldChar w:fldCharType="end"/>
            </w:r>
          </w:hyperlink>
        </w:p>
        <w:p w14:paraId="12D8198B" w14:textId="7BBACE51" w:rsidR="000179B6" w:rsidRDefault="000179B6">
          <w:pPr>
            <w:pStyle w:val="TM3"/>
            <w:tabs>
              <w:tab w:val="left" w:pos="1415"/>
            </w:tabs>
            <w:rPr>
              <w:rFonts w:asciiTheme="minorHAnsi" w:eastAsiaTheme="minorEastAsia" w:hAnsiTheme="minorHAnsi" w:cstheme="minorBidi"/>
              <w:noProof/>
              <w:kern w:val="2"/>
              <w:sz w:val="24"/>
              <w:lang w:eastAsia="fr-FR"/>
              <w14:ligatures w14:val="standardContextual"/>
            </w:rPr>
          </w:pPr>
          <w:hyperlink w:anchor="_Toc234226449" w:history="1">
            <w:r w:rsidRPr="00D12B74">
              <w:rPr>
                <w:rStyle w:val="Lienhypertexte"/>
                <w:rFonts w:ascii="Aptos" w:hAnsi="Aptos"/>
                <w:noProof/>
              </w:rPr>
              <w:t>5.2.1</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Choix du mode de transmission des plis</w:t>
            </w:r>
            <w:r>
              <w:rPr>
                <w:noProof/>
                <w:webHidden/>
              </w:rPr>
              <w:tab/>
            </w:r>
            <w:r>
              <w:rPr>
                <w:noProof/>
                <w:webHidden/>
              </w:rPr>
              <w:fldChar w:fldCharType="begin"/>
            </w:r>
            <w:r>
              <w:rPr>
                <w:noProof/>
                <w:webHidden/>
              </w:rPr>
              <w:instrText xml:space="preserve"> PAGEREF _Toc234226449 \h </w:instrText>
            </w:r>
            <w:r>
              <w:rPr>
                <w:noProof/>
                <w:webHidden/>
              </w:rPr>
            </w:r>
            <w:r>
              <w:rPr>
                <w:noProof/>
                <w:webHidden/>
              </w:rPr>
              <w:fldChar w:fldCharType="separate"/>
            </w:r>
            <w:r>
              <w:rPr>
                <w:noProof/>
                <w:webHidden/>
              </w:rPr>
              <w:t>10</w:t>
            </w:r>
            <w:r>
              <w:rPr>
                <w:noProof/>
                <w:webHidden/>
              </w:rPr>
              <w:fldChar w:fldCharType="end"/>
            </w:r>
          </w:hyperlink>
        </w:p>
        <w:p w14:paraId="0758AFC8" w14:textId="44EF2AEE" w:rsidR="000179B6" w:rsidRDefault="000179B6">
          <w:pPr>
            <w:pStyle w:val="TM3"/>
            <w:tabs>
              <w:tab w:val="left" w:pos="1415"/>
            </w:tabs>
            <w:rPr>
              <w:rFonts w:asciiTheme="minorHAnsi" w:eastAsiaTheme="minorEastAsia" w:hAnsiTheme="minorHAnsi" w:cstheme="minorBidi"/>
              <w:noProof/>
              <w:kern w:val="2"/>
              <w:sz w:val="24"/>
              <w:lang w:eastAsia="fr-FR"/>
              <w14:ligatures w14:val="standardContextual"/>
            </w:rPr>
          </w:pPr>
          <w:hyperlink w:anchor="_Toc234226450" w:history="1">
            <w:r w:rsidRPr="00D12B74">
              <w:rPr>
                <w:rStyle w:val="Lienhypertexte"/>
                <w:rFonts w:ascii="Aptos" w:hAnsi="Aptos"/>
                <w:noProof/>
              </w:rPr>
              <w:t>5.2.2</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Modalités de présentation des plis</w:t>
            </w:r>
            <w:r>
              <w:rPr>
                <w:noProof/>
                <w:webHidden/>
              </w:rPr>
              <w:tab/>
            </w:r>
            <w:r>
              <w:rPr>
                <w:noProof/>
                <w:webHidden/>
              </w:rPr>
              <w:fldChar w:fldCharType="begin"/>
            </w:r>
            <w:r>
              <w:rPr>
                <w:noProof/>
                <w:webHidden/>
              </w:rPr>
              <w:instrText xml:space="preserve"> PAGEREF _Toc234226450 \h </w:instrText>
            </w:r>
            <w:r>
              <w:rPr>
                <w:noProof/>
                <w:webHidden/>
              </w:rPr>
            </w:r>
            <w:r>
              <w:rPr>
                <w:noProof/>
                <w:webHidden/>
              </w:rPr>
              <w:fldChar w:fldCharType="separate"/>
            </w:r>
            <w:r>
              <w:rPr>
                <w:noProof/>
                <w:webHidden/>
              </w:rPr>
              <w:t>10</w:t>
            </w:r>
            <w:r>
              <w:rPr>
                <w:noProof/>
                <w:webHidden/>
              </w:rPr>
              <w:fldChar w:fldCharType="end"/>
            </w:r>
          </w:hyperlink>
        </w:p>
        <w:p w14:paraId="705C4DAA" w14:textId="49243436" w:rsidR="000179B6" w:rsidRDefault="000179B6">
          <w:pPr>
            <w:pStyle w:val="TM1"/>
            <w:tabs>
              <w:tab w:val="left" w:pos="1132"/>
              <w:tab w:val="right" w:leader="dot" w:pos="8630"/>
            </w:tabs>
            <w:rPr>
              <w:rFonts w:asciiTheme="minorHAnsi" w:eastAsiaTheme="minorEastAsia" w:hAnsiTheme="minorHAnsi" w:cstheme="minorBidi"/>
              <w:noProof/>
              <w:kern w:val="2"/>
              <w:sz w:val="24"/>
              <w:lang w:eastAsia="fr-FR"/>
              <w14:ligatures w14:val="standardContextual"/>
            </w:rPr>
          </w:pPr>
          <w:hyperlink w:anchor="_Toc234226451" w:history="1">
            <w:r w:rsidRPr="00D12B74">
              <w:rPr>
                <w:rStyle w:val="Lienhypertexte"/>
                <w:noProof/>
              </w:rPr>
              <w:t>Article 6</w:t>
            </w:r>
            <w:r>
              <w:rPr>
                <w:rFonts w:asciiTheme="minorHAnsi" w:eastAsiaTheme="minorEastAsia" w:hAnsiTheme="minorHAnsi" w:cstheme="minorBidi"/>
                <w:noProof/>
                <w:kern w:val="2"/>
                <w:sz w:val="24"/>
                <w:lang w:eastAsia="fr-FR"/>
                <w14:ligatures w14:val="standardContextual"/>
              </w:rPr>
              <w:tab/>
            </w:r>
            <w:r w:rsidRPr="00D12B74">
              <w:rPr>
                <w:rStyle w:val="Lienhypertexte"/>
                <w:noProof/>
              </w:rPr>
              <w:t>ATTRIBUTION DU MARCHE</w:t>
            </w:r>
            <w:r>
              <w:rPr>
                <w:noProof/>
                <w:webHidden/>
              </w:rPr>
              <w:tab/>
            </w:r>
            <w:r>
              <w:rPr>
                <w:noProof/>
                <w:webHidden/>
              </w:rPr>
              <w:fldChar w:fldCharType="begin"/>
            </w:r>
            <w:r>
              <w:rPr>
                <w:noProof/>
                <w:webHidden/>
              </w:rPr>
              <w:instrText xml:space="preserve"> PAGEREF _Toc234226451 \h </w:instrText>
            </w:r>
            <w:r>
              <w:rPr>
                <w:noProof/>
                <w:webHidden/>
              </w:rPr>
            </w:r>
            <w:r>
              <w:rPr>
                <w:noProof/>
                <w:webHidden/>
              </w:rPr>
              <w:fldChar w:fldCharType="separate"/>
            </w:r>
            <w:r>
              <w:rPr>
                <w:noProof/>
                <w:webHidden/>
              </w:rPr>
              <w:t>11</w:t>
            </w:r>
            <w:r>
              <w:rPr>
                <w:noProof/>
                <w:webHidden/>
              </w:rPr>
              <w:fldChar w:fldCharType="end"/>
            </w:r>
          </w:hyperlink>
        </w:p>
        <w:p w14:paraId="201C73F0" w14:textId="0CC02D14" w:rsidR="000179B6" w:rsidRDefault="000179B6">
          <w:pPr>
            <w:pStyle w:val="TM2"/>
            <w:tabs>
              <w:tab w:val="left" w:pos="849"/>
              <w:tab w:val="right" w:leader="dot" w:pos="8630"/>
            </w:tabs>
            <w:rPr>
              <w:rFonts w:asciiTheme="minorHAnsi" w:eastAsiaTheme="minorEastAsia" w:hAnsiTheme="minorHAnsi" w:cstheme="minorBidi"/>
              <w:noProof/>
              <w:kern w:val="2"/>
              <w:sz w:val="24"/>
              <w:lang w:eastAsia="fr-FR"/>
              <w14:ligatures w14:val="standardContextual"/>
            </w:rPr>
          </w:pPr>
          <w:hyperlink w:anchor="_Toc234226452" w:history="1">
            <w:r w:rsidRPr="00D12B74">
              <w:rPr>
                <w:rStyle w:val="Lienhypertexte"/>
                <w:rFonts w:ascii="Aptos" w:hAnsi="Aptos"/>
                <w:noProof/>
              </w:rPr>
              <w:t>6.1</w:t>
            </w:r>
            <w:r>
              <w:rPr>
                <w:rFonts w:asciiTheme="minorHAnsi" w:eastAsiaTheme="minorEastAsia" w:hAnsiTheme="minorHAnsi" w:cstheme="minorBidi"/>
                <w:noProof/>
                <w:kern w:val="2"/>
                <w:sz w:val="24"/>
                <w:lang w:eastAsia="fr-FR"/>
                <w14:ligatures w14:val="standardContextual"/>
              </w:rPr>
              <w:tab/>
            </w:r>
            <w:r w:rsidRPr="00D12B74">
              <w:rPr>
                <w:rStyle w:val="Lienhypertexte"/>
                <w:rFonts w:ascii="Aptos" w:hAnsi="Aptos"/>
                <w:noProof/>
              </w:rPr>
              <w:t>Pièces à remettre par le(s) soumissionnaire(s) au(x)quel(s) il est envisagé d'attribuer le marché</w:t>
            </w:r>
            <w:r>
              <w:rPr>
                <w:noProof/>
                <w:webHidden/>
              </w:rPr>
              <w:tab/>
            </w:r>
            <w:r>
              <w:rPr>
                <w:noProof/>
                <w:webHidden/>
              </w:rPr>
              <w:fldChar w:fldCharType="begin"/>
            </w:r>
            <w:r>
              <w:rPr>
                <w:noProof/>
                <w:webHidden/>
              </w:rPr>
              <w:instrText xml:space="preserve"> PAGEREF _Toc234226452 \h </w:instrText>
            </w:r>
            <w:r>
              <w:rPr>
                <w:noProof/>
                <w:webHidden/>
              </w:rPr>
            </w:r>
            <w:r>
              <w:rPr>
                <w:noProof/>
                <w:webHidden/>
              </w:rPr>
              <w:fldChar w:fldCharType="separate"/>
            </w:r>
            <w:r>
              <w:rPr>
                <w:noProof/>
                <w:webHidden/>
              </w:rPr>
              <w:t>11</w:t>
            </w:r>
            <w:r>
              <w:rPr>
                <w:noProof/>
                <w:webHidden/>
              </w:rPr>
              <w:fldChar w:fldCharType="end"/>
            </w:r>
          </w:hyperlink>
        </w:p>
        <w:p w14:paraId="7E98775B" w14:textId="43709DA7" w:rsidR="000179B6" w:rsidRDefault="000179B6">
          <w:pPr>
            <w:pStyle w:val="TM1"/>
            <w:tabs>
              <w:tab w:val="left" w:pos="1132"/>
              <w:tab w:val="right" w:leader="dot" w:pos="8630"/>
            </w:tabs>
            <w:rPr>
              <w:rFonts w:asciiTheme="minorHAnsi" w:eastAsiaTheme="minorEastAsia" w:hAnsiTheme="minorHAnsi" w:cstheme="minorBidi"/>
              <w:noProof/>
              <w:kern w:val="2"/>
              <w:sz w:val="24"/>
              <w:lang w:eastAsia="fr-FR"/>
              <w14:ligatures w14:val="standardContextual"/>
            </w:rPr>
          </w:pPr>
          <w:hyperlink w:anchor="_Toc234226453" w:history="1">
            <w:r w:rsidRPr="00D12B74">
              <w:rPr>
                <w:rStyle w:val="Lienhypertexte"/>
                <w:noProof/>
              </w:rPr>
              <w:t>Article 7</w:t>
            </w:r>
            <w:r>
              <w:rPr>
                <w:rFonts w:asciiTheme="minorHAnsi" w:eastAsiaTheme="minorEastAsia" w:hAnsiTheme="minorHAnsi" w:cstheme="minorBidi"/>
                <w:noProof/>
                <w:kern w:val="2"/>
                <w:sz w:val="24"/>
                <w:lang w:eastAsia="fr-FR"/>
                <w14:ligatures w14:val="standardContextual"/>
              </w:rPr>
              <w:tab/>
            </w:r>
            <w:r w:rsidRPr="00D12B74">
              <w:rPr>
                <w:rStyle w:val="Lienhypertexte"/>
                <w:noProof/>
              </w:rPr>
              <w:t>ACCES ET REPONSE PAR VOIE DEMATERIALISEE</w:t>
            </w:r>
            <w:r>
              <w:rPr>
                <w:noProof/>
                <w:webHidden/>
              </w:rPr>
              <w:tab/>
            </w:r>
            <w:r>
              <w:rPr>
                <w:noProof/>
                <w:webHidden/>
              </w:rPr>
              <w:fldChar w:fldCharType="begin"/>
            </w:r>
            <w:r>
              <w:rPr>
                <w:noProof/>
                <w:webHidden/>
              </w:rPr>
              <w:instrText xml:space="preserve"> PAGEREF _Toc234226453 \h </w:instrText>
            </w:r>
            <w:r>
              <w:rPr>
                <w:noProof/>
                <w:webHidden/>
              </w:rPr>
            </w:r>
            <w:r>
              <w:rPr>
                <w:noProof/>
                <w:webHidden/>
              </w:rPr>
              <w:fldChar w:fldCharType="separate"/>
            </w:r>
            <w:r>
              <w:rPr>
                <w:noProof/>
                <w:webHidden/>
              </w:rPr>
              <w:t>13</w:t>
            </w:r>
            <w:r>
              <w:rPr>
                <w:noProof/>
                <w:webHidden/>
              </w:rPr>
              <w:fldChar w:fldCharType="end"/>
            </w:r>
          </w:hyperlink>
        </w:p>
        <w:p w14:paraId="3A27CE9A" w14:textId="43FAD5DB" w:rsidR="000179B6" w:rsidRDefault="000179B6">
          <w:pPr>
            <w:pStyle w:val="TM1"/>
            <w:tabs>
              <w:tab w:val="left" w:pos="1132"/>
              <w:tab w:val="right" w:leader="dot" w:pos="8630"/>
            </w:tabs>
            <w:rPr>
              <w:rFonts w:asciiTheme="minorHAnsi" w:eastAsiaTheme="minorEastAsia" w:hAnsiTheme="minorHAnsi" w:cstheme="minorBidi"/>
              <w:noProof/>
              <w:kern w:val="2"/>
              <w:sz w:val="24"/>
              <w:lang w:eastAsia="fr-FR"/>
              <w14:ligatures w14:val="standardContextual"/>
            </w:rPr>
          </w:pPr>
          <w:hyperlink w:anchor="_Toc234226454" w:history="1">
            <w:r w:rsidRPr="00D12B74">
              <w:rPr>
                <w:rStyle w:val="Lienhypertexte"/>
                <w:noProof/>
              </w:rPr>
              <w:t>Article 8</w:t>
            </w:r>
            <w:r>
              <w:rPr>
                <w:rFonts w:asciiTheme="minorHAnsi" w:eastAsiaTheme="minorEastAsia" w:hAnsiTheme="minorHAnsi" w:cstheme="minorBidi"/>
                <w:noProof/>
                <w:kern w:val="2"/>
                <w:sz w:val="24"/>
                <w:lang w:eastAsia="fr-FR"/>
                <w14:ligatures w14:val="standardContextual"/>
              </w:rPr>
              <w:tab/>
            </w:r>
            <w:r w:rsidRPr="00D12B74">
              <w:rPr>
                <w:rStyle w:val="Lienhypertexte"/>
                <w:noProof/>
              </w:rPr>
              <w:t>PROTECTION ET CONFIDENTIALITE DES LANCEURS D’ALERTE</w:t>
            </w:r>
            <w:r>
              <w:rPr>
                <w:noProof/>
                <w:webHidden/>
              </w:rPr>
              <w:tab/>
            </w:r>
            <w:r>
              <w:rPr>
                <w:noProof/>
                <w:webHidden/>
              </w:rPr>
              <w:fldChar w:fldCharType="begin"/>
            </w:r>
            <w:r>
              <w:rPr>
                <w:noProof/>
                <w:webHidden/>
              </w:rPr>
              <w:instrText xml:space="preserve"> PAGEREF _Toc234226454 \h </w:instrText>
            </w:r>
            <w:r>
              <w:rPr>
                <w:noProof/>
                <w:webHidden/>
              </w:rPr>
            </w:r>
            <w:r>
              <w:rPr>
                <w:noProof/>
                <w:webHidden/>
              </w:rPr>
              <w:fldChar w:fldCharType="separate"/>
            </w:r>
            <w:r>
              <w:rPr>
                <w:noProof/>
                <w:webHidden/>
              </w:rPr>
              <w:t>14</w:t>
            </w:r>
            <w:r>
              <w:rPr>
                <w:noProof/>
                <w:webHidden/>
              </w:rPr>
              <w:fldChar w:fldCharType="end"/>
            </w:r>
          </w:hyperlink>
        </w:p>
        <w:p w14:paraId="69C9AA7B" w14:textId="242DBD31" w:rsidR="00694C94" w:rsidRDefault="006431B4">
          <w:pPr>
            <w:rPr>
              <w:rFonts w:ascii="Aptos" w:hAnsi="Aptos"/>
              <w:b/>
              <w:bCs/>
            </w:rPr>
          </w:pPr>
          <w:r w:rsidRPr="00694C94">
            <w:rPr>
              <w:rFonts w:ascii="Aptos" w:hAnsi="Aptos"/>
              <w:b/>
              <w:bCs/>
            </w:rPr>
            <w:fldChar w:fldCharType="end"/>
          </w:r>
        </w:p>
        <w:p w14:paraId="628502A9" w14:textId="77777777" w:rsidR="00694C94" w:rsidRDefault="00694C94">
          <w:pPr>
            <w:rPr>
              <w:rFonts w:ascii="Aptos" w:hAnsi="Aptos"/>
              <w:b/>
              <w:bCs/>
            </w:rPr>
          </w:pPr>
        </w:p>
        <w:p w14:paraId="2F11A8E2" w14:textId="77777777" w:rsidR="00694C94" w:rsidRDefault="00694C94">
          <w:pPr>
            <w:rPr>
              <w:rFonts w:ascii="Aptos" w:hAnsi="Aptos"/>
              <w:b/>
              <w:bCs/>
            </w:rPr>
          </w:pPr>
        </w:p>
        <w:p w14:paraId="355BE0DE" w14:textId="23C3F16D" w:rsidR="006431B4" w:rsidRDefault="00000000"/>
      </w:sdtContent>
    </w:sdt>
    <w:p w14:paraId="59864C9B" w14:textId="77777777" w:rsidR="00E60AB9" w:rsidRPr="009D4DE5" w:rsidRDefault="00CD3D84" w:rsidP="00694C94">
      <w:pPr>
        <w:pStyle w:val="Titre1"/>
        <w:ind w:hanging="1332"/>
      </w:pPr>
      <w:bookmarkStart w:id="1" w:name="_Toc234226414"/>
      <w:r w:rsidRPr="009D4DE5">
        <w:lastRenderedPageBreak/>
        <w:t>OBJET ET CARACTERISTIQUES DE LA CONSULTATION</w:t>
      </w:r>
      <w:bookmarkEnd w:id="1"/>
    </w:p>
    <w:p w14:paraId="59864CA1" w14:textId="77777777" w:rsidR="00E60AB9" w:rsidRPr="009D4DE5" w:rsidRDefault="00E60AB9">
      <w:pPr>
        <w:rPr>
          <w:rFonts w:ascii="Aptos" w:hAnsi="Aptos"/>
        </w:rPr>
      </w:pPr>
    </w:p>
    <w:p w14:paraId="59864CA2" w14:textId="0377AA70" w:rsidR="00E60AB9" w:rsidRPr="009D4DE5" w:rsidRDefault="00CD3D84">
      <w:pPr>
        <w:rPr>
          <w:rFonts w:ascii="Aptos" w:hAnsi="Aptos"/>
        </w:rPr>
      </w:pPr>
      <w:r w:rsidRPr="009D4DE5">
        <w:rPr>
          <w:rFonts w:ascii="Aptos" w:hAnsi="Aptos"/>
        </w:rPr>
        <w:t>La présente consultation a pour objet l’impression et la distribution du journal d’arrondissement du 8</w:t>
      </w:r>
      <w:r w:rsidRPr="009D4DE5">
        <w:rPr>
          <w:rFonts w:ascii="Aptos" w:hAnsi="Aptos"/>
          <w:vertAlign w:val="superscript"/>
        </w:rPr>
        <w:t>ème</w:t>
      </w:r>
      <w:r w:rsidRPr="009D4DE5">
        <w:rPr>
          <w:rFonts w:ascii="Aptos" w:hAnsi="Aptos"/>
        </w:rPr>
        <w:t xml:space="preserve"> arrondissement de Paris – Année 2026</w:t>
      </w:r>
    </w:p>
    <w:p w14:paraId="59864CA3" w14:textId="77777777" w:rsidR="00E60AB9" w:rsidRPr="009D4DE5" w:rsidRDefault="00E60AB9">
      <w:pPr>
        <w:rPr>
          <w:rFonts w:ascii="Aptos" w:hAnsi="Aptos"/>
        </w:rPr>
      </w:pPr>
    </w:p>
    <w:p w14:paraId="59864CC4" w14:textId="77777777" w:rsidR="00E60AB9" w:rsidRPr="009D4DE5" w:rsidRDefault="00CD3D84">
      <w:pPr>
        <w:pStyle w:val="Titre2"/>
        <w:tabs>
          <w:tab w:val="left" w:pos="0"/>
        </w:tabs>
        <w:rPr>
          <w:rFonts w:ascii="Aptos" w:hAnsi="Aptos"/>
        </w:rPr>
      </w:pPr>
      <w:bookmarkStart w:id="2" w:name="__RefHeading__2638_226511722"/>
      <w:bookmarkStart w:id="3" w:name="_Toc234226415"/>
      <w:bookmarkEnd w:id="2"/>
      <w:r w:rsidRPr="009D4DE5">
        <w:rPr>
          <w:rFonts w:ascii="Aptos" w:hAnsi="Aptos"/>
        </w:rPr>
        <w:t>Découpage des prestations en lots</w:t>
      </w:r>
      <w:bookmarkEnd w:id="3"/>
    </w:p>
    <w:p w14:paraId="59864CC5" w14:textId="77777777" w:rsidR="00E60AB9" w:rsidRPr="009D4DE5" w:rsidRDefault="00E60AB9">
      <w:pPr>
        <w:rPr>
          <w:rFonts w:ascii="Aptos" w:hAnsi="Aptos"/>
        </w:rPr>
      </w:pPr>
    </w:p>
    <w:p w14:paraId="59864CC7" w14:textId="397DD972" w:rsidR="00E60AB9" w:rsidRPr="00DF7041" w:rsidRDefault="00CD3D84">
      <w:pPr>
        <w:rPr>
          <w:rFonts w:ascii="Aptos" w:hAnsi="Aptos"/>
          <w:sz w:val="22"/>
          <w:szCs w:val="28"/>
        </w:rPr>
      </w:pPr>
      <w:r w:rsidRPr="00DF7041">
        <w:rPr>
          <w:rFonts w:ascii="Aptos" w:hAnsi="Aptos"/>
          <w:sz w:val="22"/>
          <w:szCs w:val="28"/>
        </w:rPr>
        <w:t xml:space="preserve">Les prestations constituent un marché global. </w:t>
      </w:r>
    </w:p>
    <w:p w14:paraId="59864CC8" w14:textId="77777777" w:rsidR="00E60AB9" w:rsidRPr="009D4DE5" w:rsidRDefault="00E60AB9">
      <w:pPr>
        <w:rPr>
          <w:rFonts w:ascii="Aptos" w:hAnsi="Aptos"/>
        </w:rPr>
      </w:pPr>
    </w:p>
    <w:p w14:paraId="59864D00" w14:textId="77777777" w:rsidR="00E60AB9" w:rsidRPr="009D4DE5" w:rsidRDefault="00CD3D84">
      <w:pPr>
        <w:pStyle w:val="Titre2"/>
        <w:tabs>
          <w:tab w:val="left" w:pos="0"/>
        </w:tabs>
        <w:rPr>
          <w:rFonts w:ascii="Aptos" w:hAnsi="Aptos"/>
        </w:rPr>
      </w:pPr>
      <w:bookmarkStart w:id="4" w:name="__RefHeading__2642_226511722"/>
      <w:bookmarkStart w:id="5" w:name="_Toc234226416"/>
      <w:bookmarkEnd w:id="4"/>
      <w:r w:rsidRPr="009D4DE5">
        <w:rPr>
          <w:rFonts w:ascii="Aptos" w:hAnsi="Aptos"/>
        </w:rPr>
        <w:t>Fractionnement des prestations</w:t>
      </w:r>
      <w:bookmarkEnd w:id="5"/>
    </w:p>
    <w:p w14:paraId="59864D3B" w14:textId="56B1CE9C" w:rsidR="00E60AB9" w:rsidRPr="00DF7041" w:rsidRDefault="00F76FA4">
      <w:pPr>
        <w:rPr>
          <w:rFonts w:ascii="Aptos" w:hAnsi="Aptos"/>
          <w:sz w:val="22"/>
          <w:szCs w:val="28"/>
        </w:rPr>
      </w:pPr>
      <w:r w:rsidRPr="00DF7041">
        <w:rPr>
          <w:rFonts w:ascii="Aptos" w:hAnsi="Aptos"/>
          <w:sz w:val="22"/>
          <w:szCs w:val="28"/>
        </w:rPr>
        <w:t>Sans objet</w:t>
      </w:r>
    </w:p>
    <w:p w14:paraId="59864D3C" w14:textId="77777777" w:rsidR="00E60AB9" w:rsidRPr="009D4DE5" w:rsidRDefault="00CD3D84">
      <w:pPr>
        <w:pStyle w:val="Titre2"/>
        <w:tabs>
          <w:tab w:val="left" w:pos="0"/>
        </w:tabs>
        <w:rPr>
          <w:rFonts w:ascii="Aptos" w:hAnsi="Aptos"/>
        </w:rPr>
      </w:pPr>
      <w:bookmarkStart w:id="6" w:name="__RefHeading__2646_226511722"/>
      <w:bookmarkStart w:id="7" w:name="_Toc234226417"/>
      <w:bookmarkEnd w:id="6"/>
      <w:r w:rsidRPr="009D4DE5">
        <w:rPr>
          <w:rFonts w:ascii="Aptos" w:hAnsi="Aptos"/>
        </w:rPr>
        <w:t>Variantes</w:t>
      </w:r>
      <w:bookmarkEnd w:id="7"/>
      <w:r w:rsidRPr="009D4DE5">
        <w:rPr>
          <w:rFonts w:ascii="Aptos" w:hAnsi="Aptos"/>
        </w:rPr>
        <w:t xml:space="preserve"> </w:t>
      </w:r>
    </w:p>
    <w:p w14:paraId="59864D3D" w14:textId="77777777" w:rsidR="00E60AB9" w:rsidRPr="009D4DE5" w:rsidRDefault="00CD3D84">
      <w:pPr>
        <w:pStyle w:val="Titre3"/>
        <w:tabs>
          <w:tab w:val="left" w:pos="0"/>
        </w:tabs>
        <w:rPr>
          <w:rFonts w:ascii="Aptos" w:hAnsi="Aptos"/>
        </w:rPr>
      </w:pPr>
      <w:bookmarkStart w:id="8" w:name="__RefHeading__2648_226511722"/>
      <w:bookmarkStart w:id="9" w:name="_Toc234226418"/>
      <w:bookmarkEnd w:id="8"/>
      <w:r w:rsidRPr="009D4DE5">
        <w:rPr>
          <w:rFonts w:ascii="Aptos" w:hAnsi="Aptos"/>
        </w:rPr>
        <w:t>Variantes à l'initiative du soumissionnaire</w:t>
      </w:r>
      <w:bookmarkEnd w:id="9"/>
    </w:p>
    <w:p w14:paraId="59864D3F" w14:textId="5CB76495" w:rsidR="00E60AB9" w:rsidRPr="009D4DE5" w:rsidRDefault="00E60AB9">
      <w:pPr>
        <w:rPr>
          <w:rFonts w:ascii="Aptos" w:hAnsi="Aptos"/>
        </w:rPr>
      </w:pPr>
    </w:p>
    <w:p w14:paraId="59864D40" w14:textId="7E500F89" w:rsidR="00E60AB9" w:rsidRPr="00DF7041" w:rsidRDefault="00CD3D84">
      <w:pPr>
        <w:rPr>
          <w:rFonts w:ascii="Aptos" w:hAnsi="Aptos"/>
          <w:sz w:val="22"/>
          <w:szCs w:val="28"/>
        </w:rPr>
      </w:pPr>
      <w:r w:rsidRPr="00DF7041">
        <w:rPr>
          <w:rFonts w:ascii="Aptos" w:hAnsi="Aptos"/>
          <w:sz w:val="22"/>
          <w:szCs w:val="28"/>
        </w:rPr>
        <w:t xml:space="preserve">Les soumissionnaires ne sont pas autorisés à présenter de variantes à leur initiative. </w:t>
      </w:r>
    </w:p>
    <w:p w14:paraId="59864D41" w14:textId="77777777" w:rsidR="00E60AB9" w:rsidRPr="009D4DE5" w:rsidRDefault="00E60AB9">
      <w:pPr>
        <w:rPr>
          <w:rFonts w:ascii="Aptos" w:hAnsi="Aptos"/>
        </w:rPr>
      </w:pPr>
    </w:p>
    <w:p w14:paraId="59864D69" w14:textId="77777777" w:rsidR="00E60AB9" w:rsidRPr="009D4DE5" w:rsidRDefault="00CD3D84">
      <w:pPr>
        <w:pStyle w:val="Titre3"/>
        <w:tabs>
          <w:tab w:val="left" w:pos="0"/>
        </w:tabs>
        <w:rPr>
          <w:rFonts w:ascii="Aptos" w:hAnsi="Aptos"/>
        </w:rPr>
      </w:pPr>
      <w:bookmarkStart w:id="10" w:name="__RefHeading__2650_226511722"/>
      <w:bookmarkStart w:id="11" w:name="_Toc234226419"/>
      <w:bookmarkEnd w:id="10"/>
      <w:r w:rsidRPr="009D4DE5">
        <w:rPr>
          <w:rFonts w:ascii="Aptos" w:hAnsi="Aptos"/>
        </w:rPr>
        <w:t>Variantes à l'initiative de l'acheteur</w:t>
      </w:r>
      <w:bookmarkEnd w:id="11"/>
    </w:p>
    <w:p w14:paraId="59864D6A" w14:textId="25814DAD" w:rsidR="00E60AB9" w:rsidRPr="009D4DE5" w:rsidRDefault="00F76FA4">
      <w:pPr>
        <w:rPr>
          <w:rFonts w:ascii="Aptos" w:hAnsi="Aptos"/>
        </w:rPr>
      </w:pPr>
      <w:r w:rsidRPr="009D4DE5">
        <w:rPr>
          <w:rFonts w:ascii="Aptos" w:hAnsi="Aptos"/>
        </w:rPr>
        <w:t>Sans objet</w:t>
      </w:r>
    </w:p>
    <w:p w14:paraId="59864D7C" w14:textId="77777777" w:rsidR="00E60AB9" w:rsidRPr="009D4DE5" w:rsidRDefault="00CD3D84">
      <w:pPr>
        <w:pStyle w:val="Titre2"/>
        <w:tabs>
          <w:tab w:val="left" w:pos="0"/>
        </w:tabs>
        <w:rPr>
          <w:rFonts w:ascii="Aptos" w:hAnsi="Aptos"/>
        </w:rPr>
      </w:pPr>
      <w:bookmarkStart w:id="12" w:name="__RefHeading__2652_226511722"/>
      <w:bookmarkStart w:id="13" w:name="_Toc234226420"/>
      <w:bookmarkEnd w:id="12"/>
      <w:r w:rsidRPr="009D4DE5">
        <w:rPr>
          <w:rFonts w:ascii="Aptos" w:hAnsi="Aptos"/>
        </w:rPr>
        <w:t>Achat durable</w:t>
      </w:r>
      <w:bookmarkEnd w:id="13"/>
    </w:p>
    <w:p w14:paraId="59864D7D" w14:textId="77777777" w:rsidR="00E60AB9" w:rsidRPr="009D4DE5" w:rsidRDefault="00CD3D84">
      <w:pPr>
        <w:pStyle w:val="Titre3"/>
        <w:tabs>
          <w:tab w:val="left" w:pos="0"/>
        </w:tabs>
        <w:rPr>
          <w:rFonts w:ascii="Aptos" w:hAnsi="Aptos"/>
        </w:rPr>
      </w:pPr>
      <w:bookmarkStart w:id="14" w:name="__RefHeading__2654_226511722"/>
      <w:bookmarkStart w:id="15" w:name="_Toc234226421"/>
      <w:bookmarkEnd w:id="14"/>
      <w:r w:rsidRPr="009D4DE5">
        <w:rPr>
          <w:rFonts w:ascii="Aptos" w:hAnsi="Aptos"/>
        </w:rPr>
        <w:t>Clauses sociales</w:t>
      </w:r>
      <w:bookmarkEnd w:id="15"/>
    </w:p>
    <w:p w14:paraId="59864D7E" w14:textId="77777777" w:rsidR="00E60AB9" w:rsidRPr="009D4DE5" w:rsidRDefault="00E60AB9">
      <w:pPr>
        <w:rPr>
          <w:rFonts w:ascii="Aptos" w:hAnsi="Aptos"/>
        </w:rPr>
      </w:pPr>
    </w:p>
    <w:p w14:paraId="59864D80" w14:textId="1DFCE218" w:rsidR="00E60AB9" w:rsidRPr="00DF7041" w:rsidRDefault="00F76FA4">
      <w:pPr>
        <w:rPr>
          <w:rFonts w:ascii="Aptos" w:hAnsi="Aptos"/>
          <w:sz w:val="22"/>
          <w:szCs w:val="28"/>
        </w:rPr>
      </w:pPr>
      <w:r w:rsidRPr="00DF7041">
        <w:rPr>
          <w:rFonts w:ascii="Aptos" w:hAnsi="Aptos"/>
          <w:sz w:val="22"/>
          <w:szCs w:val="28"/>
        </w:rPr>
        <w:t>Sans objet</w:t>
      </w:r>
    </w:p>
    <w:p w14:paraId="59864D81" w14:textId="77777777" w:rsidR="00E60AB9" w:rsidRPr="009D4DE5" w:rsidRDefault="00E60AB9">
      <w:pPr>
        <w:rPr>
          <w:rFonts w:ascii="Aptos" w:hAnsi="Aptos"/>
        </w:rPr>
      </w:pPr>
    </w:p>
    <w:p w14:paraId="59864D88" w14:textId="77777777" w:rsidR="00E60AB9" w:rsidRPr="009D4DE5" w:rsidRDefault="00CD3D84">
      <w:pPr>
        <w:pStyle w:val="Titre3"/>
        <w:tabs>
          <w:tab w:val="left" w:pos="0"/>
        </w:tabs>
        <w:rPr>
          <w:rFonts w:ascii="Aptos" w:hAnsi="Aptos"/>
        </w:rPr>
      </w:pPr>
      <w:bookmarkStart w:id="16" w:name="__RefHeading__2656_226511722"/>
      <w:bookmarkStart w:id="17" w:name="_Toc234226422"/>
      <w:bookmarkEnd w:id="16"/>
      <w:r w:rsidRPr="009D4DE5">
        <w:rPr>
          <w:rFonts w:ascii="Aptos" w:hAnsi="Aptos"/>
        </w:rPr>
        <w:t>Clauses environnementales</w:t>
      </w:r>
      <w:bookmarkEnd w:id="17"/>
    </w:p>
    <w:p w14:paraId="59864D8C" w14:textId="77777777" w:rsidR="00E60AB9" w:rsidRPr="009D4DE5" w:rsidRDefault="00E60AB9">
      <w:pPr>
        <w:rPr>
          <w:rFonts w:ascii="Aptos" w:hAnsi="Aptos"/>
        </w:rPr>
      </w:pPr>
    </w:p>
    <w:p w14:paraId="1741280E" w14:textId="77777777" w:rsidR="003B06BE" w:rsidRPr="00DF7041" w:rsidRDefault="00CD3D84">
      <w:pPr>
        <w:rPr>
          <w:rFonts w:ascii="Aptos" w:hAnsi="Aptos"/>
          <w:sz w:val="22"/>
          <w:szCs w:val="28"/>
        </w:rPr>
      </w:pPr>
      <w:r w:rsidRPr="009D4DE5">
        <w:rPr>
          <w:rFonts w:ascii="Aptos" w:hAnsi="Aptos"/>
        </w:rPr>
        <w:t xml:space="preserve">Dans une </w:t>
      </w:r>
      <w:r w:rsidRPr="00DF7041">
        <w:rPr>
          <w:rFonts w:ascii="Aptos" w:hAnsi="Aptos"/>
          <w:sz w:val="22"/>
          <w:szCs w:val="28"/>
        </w:rPr>
        <w:t xml:space="preserve">volonté de protection de l'environnement, il est fait application de l'article L.2112-2 du code de la commande publique. </w:t>
      </w:r>
    </w:p>
    <w:p w14:paraId="014EAA6B" w14:textId="77777777" w:rsidR="003B06BE" w:rsidRPr="00DF7041" w:rsidRDefault="003B06BE">
      <w:pPr>
        <w:rPr>
          <w:rFonts w:ascii="Aptos" w:hAnsi="Aptos"/>
          <w:sz w:val="22"/>
          <w:szCs w:val="28"/>
        </w:rPr>
      </w:pPr>
    </w:p>
    <w:p w14:paraId="59864D94" w14:textId="2C526961" w:rsidR="00E60AB9" w:rsidRPr="00DF7041" w:rsidRDefault="003B06BE">
      <w:pPr>
        <w:rPr>
          <w:rFonts w:ascii="Aptos" w:hAnsi="Aptos"/>
          <w:color w:val="000000"/>
          <w:sz w:val="22"/>
          <w:szCs w:val="22"/>
        </w:rPr>
      </w:pPr>
      <w:r w:rsidRPr="00DF7041">
        <w:rPr>
          <w:rFonts w:ascii="Aptos" w:hAnsi="Aptos"/>
          <w:color w:val="000000"/>
          <w:sz w:val="22"/>
          <w:szCs w:val="28"/>
        </w:rPr>
        <w:t xml:space="preserve">Le candidat doit présenter dans son mémoire technique les engagements environnementaux respectés lors de l’impression du journal quant à l’utilisation de l’eau, des produits chimiques, de la méthode de séchage du papier le cas échéant et à la </w:t>
      </w:r>
      <w:r w:rsidRPr="00DF7041">
        <w:rPr>
          <w:rFonts w:ascii="Aptos" w:hAnsi="Aptos"/>
          <w:color w:val="000000"/>
          <w:sz w:val="22"/>
          <w:szCs w:val="22"/>
        </w:rPr>
        <w:t>production de déchets. La proximité du site d’impression avec le lieu de distribution fera partie de cette évaluation environnementale.</w:t>
      </w:r>
    </w:p>
    <w:p w14:paraId="70A17112" w14:textId="0AB7E55C" w:rsidR="0053166B" w:rsidRPr="00DF7041" w:rsidRDefault="0053166B">
      <w:pPr>
        <w:rPr>
          <w:rFonts w:ascii="Aptos" w:hAnsi="Aptos"/>
          <w:color w:val="000000"/>
          <w:sz w:val="22"/>
          <w:szCs w:val="22"/>
        </w:rPr>
      </w:pPr>
    </w:p>
    <w:p w14:paraId="4BE6A9B4" w14:textId="554C5FA8" w:rsidR="0053166B" w:rsidRPr="00DF7041" w:rsidRDefault="0053166B">
      <w:pPr>
        <w:rPr>
          <w:rFonts w:ascii="Aptos" w:hAnsi="Aptos"/>
          <w:sz w:val="22"/>
          <w:szCs w:val="22"/>
        </w:rPr>
      </w:pPr>
      <w:r w:rsidRPr="00DF7041">
        <w:rPr>
          <w:rFonts w:ascii="Aptos" w:hAnsi="Aptos"/>
          <w:color w:val="000000"/>
          <w:sz w:val="22"/>
          <w:szCs w:val="22"/>
        </w:rPr>
        <w:lastRenderedPageBreak/>
        <w:t>En tout état de cause, le journal doit être imprimé sur du papier recyclé, labellisé pour garantir l’usage d’un bois issu de forêts gérées durablement (de type FSC, PEFC, EU Flower ou équivalent).</w:t>
      </w:r>
    </w:p>
    <w:p w14:paraId="59864D95" w14:textId="77777777" w:rsidR="00E60AB9" w:rsidRPr="009D4DE5" w:rsidRDefault="00E60AB9">
      <w:pPr>
        <w:rPr>
          <w:rFonts w:ascii="Aptos" w:hAnsi="Aptos"/>
        </w:rPr>
      </w:pPr>
    </w:p>
    <w:p w14:paraId="59864D96" w14:textId="77777777" w:rsidR="00E60AB9" w:rsidRPr="009D4DE5" w:rsidRDefault="00CD3D84">
      <w:pPr>
        <w:pStyle w:val="Titre3"/>
        <w:tabs>
          <w:tab w:val="left" w:pos="0"/>
        </w:tabs>
        <w:rPr>
          <w:rFonts w:ascii="Aptos" w:hAnsi="Aptos"/>
        </w:rPr>
      </w:pPr>
      <w:bookmarkStart w:id="18" w:name="__RefHeading__2658_226511722"/>
      <w:bookmarkStart w:id="19" w:name="_Toc234226423"/>
      <w:bookmarkEnd w:id="18"/>
      <w:r w:rsidRPr="009D4DE5">
        <w:rPr>
          <w:rFonts w:ascii="Aptos" w:hAnsi="Aptos"/>
        </w:rPr>
        <w:t>Clause de promotion de la diversité et de lutte contre les discriminations au travail</w:t>
      </w:r>
      <w:bookmarkEnd w:id="19"/>
    </w:p>
    <w:p w14:paraId="59864D97" w14:textId="77777777" w:rsidR="00E60AB9" w:rsidRPr="009D4DE5" w:rsidRDefault="00E60AB9">
      <w:pPr>
        <w:rPr>
          <w:rFonts w:ascii="Aptos" w:hAnsi="Aptos"/>
        </w:rPr>
      </w:pPr>
    </w:p>
    <w:p w14:paraId="59864D9E" w14:textId="6EBF87A6" w:rsidR="00E60AB9" w:rsidRPr="00AA36FE" w:rsidRDefault="00BE5574">
      <w:pPr>
        <w:rPr>
          <w:rFonts w:ascii="Aptos" w:hAnsi="Aptos"/>
          <w:sz w:val="22"/>
          <w:szCs w:val="22"/>
        </w:rPr>
      </w:pPr>
      <w:r w:rsidRPr="00DF7041">
        <w:rPr>
          <w:rFonts w:ascii="Aptos" w:hAnsi="Aptos"/>
          <w:sz w:val="22"/>
          <w:szCs w:val="22"/>
        </w:rPr>
        <w:t>Sans objet</w:t>
      </w:r>
    </w:p>
    <w:p w14:paraId="59864D9F" w14:textId="77777777" w:rsidR="00E60AB9" w:rsidRPr="009D4DE5" w:rsidRDefault="00CD3D84">
      <w:pPr>
        <w:pStyle w:val="Titre2"/>
        <w:tabs>
          <w:tab w:val="left" w:pos="0"/>
        </w:tabs>
        <w:rPr>
          <w:rFonts w:ascii="Aptos" w:hAnsi="Aptos"/>
        </w:rPr>
      </w:pPr>
      <w:bookmarkStart w:id="20" w:name="__RefHeading__2660_226511722"/>
      <w:bookmarkStart w:id="21" w:name="_Toc234226424"/>
      <w:bookmarkEnd w:id="20"/>
      <w:r w:rsidRPr="009D4DE5">
        <w:rPr>
          <w:rFonts w:ascii="Aptos" w:hAnsi="Aptos"/>
        </w:rPr>
        <w:t>Groupements d'opérateurs économiques</w:t>
      </w:r>
      <w:bookmarkEnd w:id="21"/>
    </w:p>
    <w:p w14:paraId="07B72012" w14:textId="77777777" w:rsidR="00BE5574" w:rsidRPr="009D4DE5" w:rsidRDefault="00BE5574">
      <w:pPr>
        <w:rPr>
          <w:rFonts w:ascii="Aptos" w:hAnsi="Aptos"/>
        </w:rPr>
      </w:pPr>
    </w:p>
    <w:p w14:paraId="59864DA2" w14:textId="3CAEE0A1" w:rsidR="00E60AB9" w:rsidRPr="00DF7041" w:rsidRDefault="00CD3D84">
      <w:pPr>
        <w:rPr>
          <w:rFonts w:ascii="Aptos" w:hAnsi="Aptos"/>
          <w:sz w:val="22"/>
          <w:szCs w:val="28"/>
        </w:rPr>
      </w:pPr>
      <w:r w:rsidRPr="00DF7041">
        <w:rPr>
          <w:rFonts w:ascii="Aptos" w:hAnsi="Aptos"/>
          <w:sz w:val="22"/>
          <w:szCs w:val="28"/>
        </w:rPr>
        <w:t>Les opérateurs économiques peuvent se porter candidats individuellement ou sous forme de groupement solidaire ou de groupement conjoint.</w:t>
      </w:r>
    </w:p>
    <w:p w14:paraId="59864DA3" w14:textId="77777777" w:rsidR="00E60AB9" w:rsidRPr="00DF7041" w:rsidRDefault="00E60AB9">
      <w:pPr>
        <w:rPr>
          <w:rFonts w:ascii="Aptos" w:hAnsi="Aptos"/>
          <w:sz w:val="22"/>
          <w:szCs w:val="28"/>
        </w:rPr>
      </w:pPr>
    </w:p>
    <w:p w14:paraId="59864DAC" w14:textId="4090E821" w:rsidR="00E60AB9" w:rsidRPr="00DF7041" w:rsidRDefault="00CD3D84">
      <w:pPr>
        <w:rPr>
          <w:rFonts w:ascii="Aptos" w:hAnsi="Aptos"/>
          <w:sz w:val="22"/>
          <w:szCs w:val="28"/>
        </w:rPr>
      </w:pPr>
      <w:r w:rsidRPr="00DF7041">
        <w:rPr>
          <w:rFonts w:ascii="Aptos" w:hAnsi="Aptos"/>
          <w:sz w:val="22"/>
          <w:szCs w:val="28"/>
        </w:rPr>
        <w:t xml:space="preserve">Les soumissionnaires sont informés que le(s) marché(s) sera (seront) conclu(s) avec des soumissionnaires individuels ou des groupements solidaires. Si les soumissionnaires retenus se sont présentés sous la forme d'un groupement conjoint, ils devront obligatoirement modifier la forme de leur groupement dans le cadre d'une mise au point avant la notification du marché. </w:t>
      </w:r>
    </w:p>
    <w:p w14:paraId="59864DAD" w14:textId="77777777" w:rsidR="00E60AB9" w:rsidRPr="00DF7041" w:rsidRDefault="00E60AB9">
      <w:pPr>
        <w:rPr>
          <w:rFonts w:ascii="Aptos" w:hAnsi="Aptos"/>
          <w:color w:val="000000"/>
          <w:sz w:val="22"/>
          <w:szCs w:val="28"/>
        </w:rPr>
      </w:pPr>
    </w:p>
    <w:p w14:paraId="59864DB0" w14:textId="5F18C944" w:rsidR="00E60AB9" w:rsidRPr="00DF7041" w:rsidRDefault="00CD3D84">
      <w:pPr>
        <w:rPr>
          <w:rFonts w:ascii="Aptos" w:hAnsi="Aptos"/>
          <w:color w:val="000000"/>
          <w:sz w:val="22"/>
          <w:szCs w:val="28"/>
        </w:rPr>
      </w:pPr>
      <w:r w:rsidRPr="00DF7041">
        <w:rPr>
          <w:rFonts w:ascii="Aptos" w:hAnsi="Aptos"/>
          <w:color w:val="000000"/>
          <w:sz w:val="22"/>
          <w:szCs w:val="28"/>
        </w:rPr>
        <w:t>Pour l'exécution du ou des marchés, le mandataire du groupement conjoint est solidaire de chacun des membres du groupement pour ses obligations contractuelles à l'égard de l'acheteur.</w:t>
      </w:r>
    </w:p>
    <w:p w14:paraId="59864DB4" w14:textId="382ED8B7" w:rsidR="00E60AB9" w:rsidRPr="00AA36FE" w:rsidRDefault="00BE5574">
      <w:pPr>
        <w:rPr>
          <w:rFonts w:ascii="Aptos" w:hAnsi="Aptos"/>
          <w:sz w:val="22"/>
          <w:szCs w:val="28"/>
        </w:rPr>
      </w:pPr>
      <w:r w:rsidRPr="00DF7041">
        <w:rPr>
          <w:rFonts w:ascii="Aptos" w:hAnsi="Aptos"/>
          <w:sz w:val="22"/>
          <w:szCs w:val="28"/>
        </w:rPr>
        <w:t xml:space="preserve">Dans le cadre d'une candidature en groupement, chaque membre du groupement doit fournir l'ensemble des documents et renseignements attestant de ses capacités juridiques, professionnelles, techniques et financières. L'appréciation des capacités du groupement est globale. </w:t>
      </w:r>
    </w:p>
    <w:p w14:paraId="59864DB7" w14:textId="77777777" w:rsidR="00E60AB9" w:rsidRPr="009D4DE5" w:rsidRDefault="00CD3D84" w:rsidP="00694C94">
      <w:pPr>
        <w:pStyle w:val="Titre1"/>
        <w:ind w:hanging="1332"/>
      </w:pPr>
      <w:bookmarkStart w:id="22" w:name="__RefHeading__2662_226511722"/>
      <w:bookmarkStart w:id="23" w:name="_Toc234226425"/>
      <w:bookmarkEnd w:id="22"/>
      <w:r w:rsidRPr="009D4DE5">
        <w:t>INFORMATION DES SOUMISSIONNAIRES</w:t>
      </w:r>
      <w:bookmarkEnd w:id="23"/>
    </w:p>
    <w:p w14:paraId="59864DB8" w14:textId="77777777" w:rsidR="00E60AB9" w:rsidRPr="009D4DE5" w:rsidRDefault="00CD3D84">
      <w:pPr>
        <w:pStyle w:val="Titre2"/>
        <w:tabs>
          <w:tab w:val="left" w:pos="0"/>
        </w:tabs>
        <w:rPr>
          <w:rFonts w:ascii="Aptos" w:hAnsi="Aptos"/>
        </w:rPr>
      </w:pPr>
      <w:bookmarkStart w:id="24" w:name="__RefHeading__2664_226511722"/>
      <w:bookmarkStart w:id="25" w:name="_Toc234226426"/>
      <w:bookmarkEnd w:id="24"/>
      <w:r w:rsidRPr="009D4DE5">
        <w:rPr>
          <w:rFonts w:ascii="Aptos" w:hAnsi="Aptos"/>
        </w:rPr>
        <w:t>Contenu des documents de la consultation</w:t>
      </w:r>
      <w:bookmarkEnd w:id="25"/>
    </w:p>
    <w:p w14:paraId="59864DB9" w14:textId="77777777" w:rsidR="00E60AB9" w:rsidRPr="00DF7041" w:rsidRDefault="00E60AB9">
      <w:pPr>
        <w:rPr>
          <w:rFonts w:ascii="Aptos" w:hAnsi="Aptos"/>
          <w:sz w:val="22"/>
          <w:szCs w:val="28"/>
        </w:rPr>
      </w:pPr>
    </w:p>
    <w:p w14:paraId="59864DBB" w14:textId="77777777" w:rsidR="00E60AB9" w:rsidRPr="00AA36FE" w:rsidRDefault="00CD3D84">
      <w:pPr>
        <w:rPr>
          <w:rFonts w:ascii="Aptos" w:hAnsi="Aptos"/>
          <w:sz w:val="22"/>
          <w:szCs w:val="22"/>
        </w:rPr>
      </w:pPr>
      <w:r w:rsidRPr="00AA36FE">
        <w:rPr>
          <w:rFonts w:ascii="Aptos" w:hAnsi="Aptos"/>
          <w:sz w:val="22"/>
          <w:szCs w:val="22"/>
        </w:rPr>
        <w:t>Les documents de la consultation mis à disposition des soumissionnaires sont les suivants :</w:t>
      </w:r>
    </w:p>
    <w:p w14:paraId="59864DBC" w14:textId="77777777" w:rsidR="00E60AB9" w:rsidRPr="00AA36FE" w:rsidRDefault="00E60AB9">
      <w:pPr>
        <w:rPr>
          <w:rFonts w:ascii="Aptos" w:hAnsi="Aptos"/>
          <w:sz w:val="22"/>
          <w:szCs w:val="22"/>
        </w:rPr>
      </w:pPr>
    </w:p>
    <w:p w14:paraId="59864DBE" w14:textId="2635DC92" w:rsidR="00E60AB9" w:rsidRPr="00AA36FE" w:rsidRDefault="00CD3D84" w:rsidP="00AA36FE">
      <w:pPr>
        <w:pStyle w:val="Paragraphedeliste"/>
        <w:numPr>
          <w:ilvl w:val="0"/>
          <w:numId w:val="12"/>
        </w:numPr>
        <w:rPr>
          <w:rFonts w:ascii="Aptos" w:hAnsi="Aptos"/>
          <w:sz w:val="22"/>
          <w:szCs w:val="22"/>
        </w:rPr>
      </w:pPr>
      <w:proofErr w:type="gramStart"/>
      <w:r w:rsidRPr="00AA36FE">
        <w:rPr>
          <w:rFonts w:ascii="Aptos" w:hAnsi="Aptos"/>
          <w:sz w:val="22"/>
          <w:szCs w:val="22"/>
        </w:rPr>
        <w:t>le</w:t>
      </w:r>
      <w:proofErr w:type="gramEnd"/>
      <w:r w:rsidRPr="00AA36FE">
        <w:rPr>
          <w:rFonts w:ascii="Aptos" w:hAnsi="Aptos"/>
          <w:sz w:val="22"/>
          <w:szCs w:val="22"/>
        </w:rPr>
        <w:t xml:space="preserve"> présent règlement de la consultation (RC) ;</w:t>
      </w:r>
    </w:p>
    <w:p w14:paraId="59864DC6" w14:textId="4C6472C1" w:rsidR="00E60AB9" w:rsidRPr="00AA36FE" w:rsidRDefault="00CD3D84" w:rsidP="00AA36FE">
      <w:pPr>
        <w:pStyle w:val="Paragraphedeliste"/>
        <w:numPr>
          <w:ilvl w:val="0"/>
          <w:numId w:val="12"/>
        </w:numPr>
        <w:rPr>
          <w:rFonts w:ascii="Aptos" w:hAnsi="Aptos"/>
          <w:color w:val="000000"/>
          <w:sz w:val="22"/>
          <w:szCs w:val="22"/>
        </w:rPr>
      </w:pPr>
      <w:proofErr w:type="gramStart"/>
      <w:r w:rsidRPr="00AA36FE">
        <w:rPr>
          <w:rFonts w:ascii="Aptos" w:hAnsi="Aptos"/>
          <w:color w:val="000000"/>
          <w:sz w:val="22"/>
          <w:szCs w:val="22"/>
        </w:rPr>
        <w:t>le</w:t>
      </w:r>
      <w:proofErr w:type="gramEnd"/>
      <w:r w:rsidRPr="00AA36FE">
        <w:rPr>
          <w:rFonts w:ascii="Aptos" w:hAnsi="Aptos"/>
          <w:color w:val="000000"/>
          <w:sz w:val="22"/>
          <w:szCs w:val="22"/>
        </w:rPr>
        <w:t xml:space="preserve"> cahier des clauses particulières (CCP-AE) ;</w:t>
      </w:r>
    </w:p>
    <w:p w14:paraId="59864DCA" w14:textId="5D252288" w:rsidR="00E60AB9" w:rsidRPr="00AA36FE" w:rsidRDefault="00CD3D84" w:rsidP="00AA36FE">
      <w:pPr>
        <w:pStyle w:val="Paragraphedeliste"/>
        <w:numPr>
          <w:ilvl w:val="0"/>
          <w:numId w:val="12"/>
        </w:numPr>
        <w:rPr>
          <w:rFonts w:ascii="Aptos" w:hAnsi="Aptos"/>
          <w:color w:val="000000"/>
          <w:sz w:val="22"/>
          <w:szCs w:val="22"/>
        </w:rPr>
      </w:pPr>
      <w:proofErr w:type="gramStart"/>
      <w:r w:rsidRPr="00AA36FE">
        <w:rPr>
          <w:rFonts w:ascii="Aptos" w:hAnsi="Aptos"/>
          <w:color w:val="000000"/>
          <w:sz w:val="22"/>
          <w:szCs w:val="22"/>
        </w:rPr>
        <w:t>les</w:t>
      </w:r>
      <w:proofErr w:type="gramEnd"/>
      <w:r w:rsidRPr="00AA36FE">
        <w:rPr>
          <w:rFonts w:ascii="Aptos" w:hAnsi="Aptos"/>
          <w:color w:val="000000"/>
          <w:sz w:val="22"/>
          <w:szCs w:val="22"/>
        </w:rPr>
        <w:t xml:space="preserve"> trois annexes au CCP-AE numérotées de 1 à 3 ;</w:t>
      </w:r>
    </w:p>
    <w:p w14:paraId="59864DE9" w14:textId="13A59C05" w:rsidR="00E60AB9" w:rsidRPr="00AA36FE" w:rsidRDefault="005465FA" w:rsidP="00AA36FE">
      <w:pPr>
        <w:pStyle w:val="Paragraphedeliste"/>
        <w:numPr>
          <w:ilvl w:val="0"/>
          <w:numId w:val="14"/>
        </w:numPr>
        <w:rPr>
          <w:rFonts w:ascii="Aptos" w:hAnsi="Aptos"/>
          <w:color w:val="000000"/>
          <w:sz w:val="22"/>
          <w:szCs w:val="22"/>
        </w:rPr>
      </w:pPr>
      <w:r w:rsidRPr="00AA36FE">
        <w:rPr>
          <w:rFonts w:ascii="Aptos" w:hAnsi="Aptos"/>
          <w:color w:val="000000"/>
          <w:sz w:val="22"/>
          <w:szCs w:val="22"/>
        </w:rPr>
        <w:t>N° 1 sur la décomposition du prix global et forfaitaire</w:t>
      </w:r>
    </w:p>
    <w:p w14:paraId="684AAB97" w14:textId="05A7763F" w:rsidR="005465FA" w:rsidRPr="00AA36FE" w:rsidRDefault="005465FA" w:rsidP="00AA36FE">
      <w:pPr>
        <w:pStyle w:val="Paragraphedeliste"/>
        <w:numPr>
          <w:ilvl w:val="0"/>
          <w:numId w:val="14"/>
        </w:numPr>
        <w:rPr>
          <w:rFonts w:ascii="Aptos" w:hAnsi="Aptos"/>
          <w:color w:val="000000"/>
          <w:sz w:val="22"/>
          <w:szCs w:val="22"/>
        </w:rPr>
      </w:pPr>
      <w:r w:rsidRPr="00AA36FE">
        <w:rPr>
          <w:rFonts w:ascii="Aptos" w:hAnsi="Aptos"/>
          <w:color w:val="000000"/>
          <w:sz w:val="22"/>
          <w:szCs w:val="22"/>
        </w:rPr>
        <w:t>N° 2 sur les délais de prestations demandées</w:t>
      </w:r>
    </w:p>
    <w:p w14:paraId="535F2F53" w14:textId="0470025E" w:rsidR="005465FA" w:rsidRPr="00AA36FE" w:rsidRDefault="005465FA" w:rsidP="00AA36FE">
      <w:pPr>
        <w:pStyle w:val="Paragraphedeliste"/>
        <w:numPr>
          <w:ilvl w:val="0"/>
          <w:numId w:val="14"/>
        </w:numPr>
        <w:rPr>
          <w:rFonts w:ascii="Aptos" w:hAnsi="Aptos"/>
          <w:color w:val="000000"/>
          <w:sz w:val="22"/>
          <w:szCs w:val="22"/>
        </w:rPr>
      </w:pPr>
      <w:r w:rsidRPr="00AA36FE">
        <w:rPr>
          <w:rFonts w:ascii="Aptos" w:hAnsi="Aptos"/>
          <w:color w:val="000000"/>
          <w:sz w:val="22"/>
          <w:szCs w:val="22"/>
        </w:rPr>
        <w:t>N° 3 sur la surface maximum du journal destinée à la publicité</w:t>
      </w:r>
    </w:p>
    <w:p w14:paraId="59864DED" w14:textId="77777777" w:rsidR="00E60AB9" w:rsidRPr="009D4DE5" w:rsidRDefault="00CD3D84">
      <w:pPr>
        <w:pStyle w:val="Titre2"/>
        <w:tabs>
          <w:tab w:val="left" w:pos="0"/>
        </w:tabs>
        <w:rPr>
          <w:rFonts w:ascii="Aptos" w:hAnsi="Aptos"/>
        </w:rPr>
      </w:pPr>
      <w:bookmarkStart w:id="26" w:name="__RefHeading__2666_226511722"/>
      <w:bookmarkStart w:id="27" w:name="_Toc234226427"/>
      <w:bookmarkEnd w:id="26"/>
      <w:r w:rsidRPr="009D4DE5">
        <w:rPr>
          <w:rFonts w:ascii="Aptos" w:hAnsi="Aptos"/>
        </w:rPr>
        <w:lastRenderedPageBreak/>
        <w:t>Modalités de retrait et de consultation des documents</w:t>
      </w:r>
      <w:bookmarkEnd w:id="27"/>
    </w:p>
    <w:p w14:paraId="59864DEE" w14:textId="77777777" w:rsidR="00E60AB9" w:rsidRPr="009D4DE5" w:rsidRDefault="00E60AB9">
      <w:pPr>
        <w:rPr>
          <w:rFonts w:ascii="Aptos" w:hAnsi="Aptos"/>
        </w:rPr>
      </w:pPr>
    </w:p>
    <w:p w14:paraId="59864E0E" w14:textId="2A0DDC2C" w:rsidR="00E60AB9" w:rsidRPr="00AA36FE" w:rsidRDefault="00CD3D84">
      <w:pPr>
        <w:rPr>
          <w:rFonts w:ascii="Aptos" w:hAnsi="Aptos"/>
          <w:sz w:val="22"/>
          <w:szCs w:val="28"/>
        </w:rPr>
      </w:pPr>
      <w:r w:rsidRPr="00AA36FE">
        <w:rPr>
          <w:rFonts w:ascii="Aptos" w:hAnsi="Aptos"/>
          <w:sz w:val="22"/>
          <w:szCs w:val="28"/>
        </w:rPr>
        <w:t>Le dossier de consultation des entreprises peut être consulté et téléchargé sur la plate-forme de dématérialisation à l'adresse suivante : </w:t>
      </w:r>
      <w:proofErr w:type="gramStart"/>
      <w:r w:rsidRPr="00AA36FE">
        <w:rPr>
          <w:rFonts w:ascii="Aptos" w:hAnsi="Aptos"/>
          <w:sz w:val="22"/>
          <w:szCs w:val="28"/>
        </w:rPr>
        <w:t>https://marches.maximilien.fr .</w:t>
      </w:r>
      <w:proofErr w:type="gramEnd"/>
    </w:p>
    <w:p w14:paraId="59864E11" w14:textId="6E1526D8" w:rsidR="00E60AB9" w:rsidRPr="009D4DE5" w:rsidRDefault="00CD3D84" w:rsidP="009C001C">
      <w:pPr>
        <w:pStyle w:val="Titre2"/>
        <w:tabs>
          <w:tab w:val="left" w:pos="0"/>
        </w:tabs>
        <w:rPr>
          <w:rFonts w:ascii="Aptos" w:hAnsi="Aptos"/>
        </w:rPr>
      </w:pPr>
      <w:bookmarkStart w:id="28" w:name="__RefHeading__2668_226511722"/>
      <w:bookmarkStart w:id="29" w:name="_Toc234226428"/>
      <w:bookmarkEnd w:id="28"/>
      <w:r w:rsidRPr="009D4DE5">
        <w:rPr>
          <w:rFonts w:ascii="Aptos" w:hAnsi="Aptos"/>
        </w:rPr>
        <w:t>Visite</w:t>
      </w:r>
      <w:bookmarkEnd w:id="29"/>
    </w:p>
    <w:p w14:paraId="59864E13" w14:textId="7F836E53" w:rsidR="00E60AB9" w:rsidRPr="009D4DE5" w:rsidRDefault="00CD3D84">
      <w:pPr>
        <w:rPr>
          <w:rFonts w:ascii="Aptos" w:hAnsi="Aptos"/>
        </w:rPr>
      </w:pPr>
      <w:r w:rsidRPr="009D4DE5">
        <w:rPr>
          <w:rFonts w:ascii="Aptos" w:hAnsi="Aptos"/>
        </w:rPr>
        <w:t xml:space="preserve"> </w:t>
      </w:r>
    </w:p>
    <w:p w14:paraId="59864E15" w14:textId="1A2129AB" w:rsidR="00E60AB9" w:rsidRPr="00AA36FE" w:rsidRDefault="009C001C">
      <w:pPr>
        <w:rPr>
          <w:rFonts w:ascii="Aptos" w:hAnsi="Aptos"/>
          <w:sz w:val="22"/>
          <w:szCs w:val="28"/>
        </w:rPr>
      </w:pPr>
      <w:r w:rsidRPr="00AA36FE">
        <w:rPr>
          <w:rFonts w:ascii="Aptos" w:hAnsi="Aptos"/>
          <w:sz w:val="22"/>
          <w:szCs w:val="28"/>
        </w:rPr>
        <w:t>Sans objet</w:t>
      </w:r>
    </w:p>
    <w:p w14:paraId="59864E27" w14:textId="77777777" w:rsidR="00E60AB9" w:rsidRPr="009D4DE5" w:rsidRDefault="00CD3D84">
      <w:pPr>
        <w:pStyle w:val="Titre2"/>
        <w:tabs>
          <w:tab w:val="left" w:pos="0"/>
        </w:tabs>
        <w:rPr>
          <w:rFonts w:ascii="Aptos" w:hAnsi="Aptos"/>
        </w:rPr>
      </w:pPr>
      <w:bookmarkStart w:id="30" w:name="__RefHeading__2670_226511722"/>
      <w:bookmarkStart w:id="31" w:name="_Toc234226429"/>
      <w:bookmarkEnd w:id="30"/>
      <w:r w:rsidRPr="009D4DE5">
        <w:rPr>
          <w:rFonts w:ascii="Aptos" w:hAnsi="Aptos"/>
        </w:rPr>
        <w:t>Questions et renseignements complémentaires</w:t>
      </w:r>
      <w:bookmarkEnd w:id="31"/>
    </w:p>
    <w:p w14:paraId="59864E28" w14:textId="77777777" w:rsidR="00E60AB9" w:rsidRPr="009D4DE5" w:rsidRDefault="00E60AB9">
      <w:pPr>
        <w:rPr>
          <w:rFonts w:ascii="Aptos" w:hAnsi="Aptos"/>
        </w:rPr>
      </w:pPr>
    </w:p>
    <w:p w14:paraId="59864E2A" w14:textId="5366F79C" w:rsidR="00E60AB9" w:rsidRPr="00AA36FE" w:rsidRDefault="00CD3D84">
      <w:pPr>
        <w:rPr>
          <w:rFonts w:ascii="Aptos" w:hAnsi="Aptos"/>
          <w:sz w:val="22"/>
          <w:szCs w:val="28"/>
        </w:rPr>
      </w:pPr>
      <w:r w:rsidRPr="00AA36FE">
        <w:rPr>
          <w:rFonts w:ascii="Aptos" w:hAnsi="Aptos"/>
          <w:sz w:val="22"/>
          <w:szCs w:val="28"/>
        </w:rPr>
        <w:t>Des questions et demandes de renseignements complémentaires peuvent être adressées au représentant de l'acheteur au plus tard </w:t>
      </w:r>
      <w:r w:rsidRPr="00AA36FE">
        <w:rPr>
          <w:rFonts w:ascii="Aptos" w:hAnsi="Aptos"/>
          <w:b/>
          <w:sz w:val="22"/>
          <w:szCs w:val="28"/>
        </w:rPr>
        <w:t>8</w:t>
      </w:r>
      <w:r w:rsidRPr="00AA36FE">
        <w:rPr>
          <w:rFonts w:ascii="Aptos" w:hAnsi="Aptos"/>
          <w:b/>
          <w:color w:val="000000"/>
          <w:sz w:val="22"/>
          <w:szCs w:val="28"/>
        </w:rPr>
        <w:t> jours</w:t>
      </w:r>
      <w:r w:rsidRPr="00AA36FE">
        <w:rPr>
          <w:rFonts w:ascii="Aptos" w:hAnsi="Aptos"/>
          <w:color w:val="000000"/>
          <w:sz w:val="22"/>
          <w:szCs w:val="28"/>
        </w:rPr>
        <w:t xml:space="preserve"> calendaires avant la date limite de remise des plis.</w:t>
      </w:r>
    </w:p>
    <w:p w14:paraId="59864E2B" w14:textId="6A8F1D89" w:rsidR="00E60AB9" w:rsidRPr="00AA36FE" w:rsidRDefault="00CD3D84">
      <w:pPr>
        <w:rPr>
          <w:rFonts w:ascii="Aptos" w:hAnsi="Aptos"/>
          <w:color w:val="000000"/>
          <w:sz w:val="22"/>
          <w:szCs w:val="28"/>
        </w:rPr>
      </w:pPr>
      <w:r w:rsidRPr="00AA36FE">
        <w:rPr>
          <w:rFonts w:ascii="Aptos" w:hAnsi="Aptos"/>
          <w:color w:val="000000"/>
          <w:sz w:val="22"/>
          <w:szCs w:val="28"/>
        </w:rPr>
        <w:t>Pendant la phase de consultation, les soumissionnaires peuvent faire parvenir leurs questions et les demandes de renseignements complémentaires sur la plate-forme: https://www.marches.maximilien.fr</w:t>
      </w:r>
    </w:p>
    <w:p w14:paraId="59864E30" w14:textId="1D9EA6A6" w:rsidR="00E60AB9" w:rsidRPr="00AA36FE" w:rsidRDefault="00CD3D84">
      <w:pPr>
        <w:rPr>
          <w:rFonts w:ascii="Aptos" w:hAnsi="Aptos"/>
          <w:sz w:val="22"/>
          <w:szCs w:val="28"/>
        </w:rPr>
      </w:pPr>
      <w:r w:rsidRPr="00AA36FE">
        <w:rPr>
          <w:rFonts w:ascii="Aptos" w:hAnsi="Aptos"/>
          <w:sz w:val="22"/>
          <w:szCs w:val="28"/>
        </w:rPr>
        <w:t xml:space="preserve">Les réponses aux demandes de renseignements complémentaires sur les documents de la consultation sont transmises aux soumissionnaires au plus tard 4 jours avant la date limite fixée pour la réception des plis pour autant qu'ils en aient fait la demande en temps utile. </w:t>
      </w:r>
    </w:p>
    <w:p w14:paraId="59864E32" w14:textId="768D2405" w:rsidR="00E60AB9" w:rsidRPr="00AA36FE" w:rsidRDefault="00CD3D84">
      <w:pPr>
        <w:rPr>
          <w:rFonts w:ascii="Aptos" w:hAnsi="Aptos"/>
          <w:sz w:val="22"/>
          <w:szCs w:val="28"/>
        </w:rPr>
      </w:pPr>
      <w:r w:rsidRPr="00AA36FE">
        <w:rPr>
          <w:rFonts w:ascii="Aptos" w:hAnsi="Aptos"/>
          <w:sz w:val="22"/>
          <w:szCs w:val="28"/>
        </w:rPr>
        <w:t>Pour tout échange électronique, le représentant de l'acheteur est susceptible d'utiliser l'adresse : noreply@paris.fr. L'attention du soumissionnaire est appelée sur la nécessaire vérification qu'aucun blocage de sécurité ne sera fait sur cette adresse.</w:t>
      </w:r>
    </w:p>
    <w:p w14:paraId="59864E4E" w14:textId="77777777" w:rsidR="00E60AB9" w:rsidRPr="009D4DE5" w:rsidRDefault="00CD3D84">
      <w:pPr>
        <w:pStyle w:val="Titre2"/>
        <w:tabs>
          <w:tab w:val="left" w:pos="0"/>
        </w:tabs>
        <w:rPr>
          <w:rFonts w:ascii="Aptos" w:hAnsi="Aptos"/>
        </w:rPr>
      </w:pPr>
      <w:bookmarkStart w:id="32" w:name="__RefHeading__2672_226511722"/>
      <w:bookmarkStart w:id="33" w:name="_Toc234226430"/>
      <w:bookmarkEnd w:id="32"/>
      <w:r w:rsidRPr="009D4DE5">
        <w:rPr>
          <w:rFonts w:ascii="Aptos" w:hAnsi="Aptos"/>
        </w:rPr>
        <w:t>Modifications de détail des documents de la consultation</w:t>
      </w:r>
      <w:bookmarkEnd w:id="33"/>
    </w:p>
    <w:p w14:paraId="59864E4F" w14:textId="77777777" w:rsidR="00E60AB9" w:rsidRPr="009D4DE5" w:rsidRDefault="00E60AB9">
      <w:pPr>
        <w:rPr>
          <w:rFonts w:ascii="Aptos" w:hAnsi="Aptos"/>
        </w:rPr>
      </w:pPr>
    </w:p>
    <w:p w14:paraId="59864E51" w14:textId="12873B7B" w:rsidR="00E60AB9" w:rsidRPr="00AA36FE" w:rsidRDefault="00CD3D84">
      <w:pPr>
        <w:rPr>
          <w:rFonts w:ascii="Aptos" w:hAnsi="Aptos"/>
          <w:sz w:val="22"/>
          <w:szCs w:val="28"/>
        </w:rPr>
      </w:pPr>
      <w:r w:rsidRPr="00AA36FE">
        <w:rPr>
          <w:rFonts w:ascii="Aptos" w:hAnsi="Aptos"/>
          <w:sz w:val="22"/>
          <w:szCs w:val="28"/>
        </w:rPr>
        <w:t xml:space="preserve">L'acheteur se réserve le droit d'apporter des modifications de détail au dossier de consultation, en les portant à la connaissance des soumissionnaires au plus tard </w:t>
      </w:r>
      <w:r w:rsidRPr="00AA36FE">
        <w:rPr>
          <w:rFonts w:ascii="Aptos" w:hAnsi="Aptos"/>
          <w:b/>
          <w:sz w:val="22"/>
          <w:szCs w:val="28"/>
        </w:rPr>
        <w:t xml:space="preserve">6 jours </w:t>
      </w:r>
      <w:r w:rsidRPr="00AA36FE">
        <w:rPr>
          <w:rFonts w:ascii="Aptos" w:hAnsi="Aptos"/>
          <w:color w:val="000000"/>
          <w:sz w:val="22"/>
          <w:szCs w:val="28"/>
        </w:rPr>
        <w:t>calendaires avant la date limite de remise de plis.</w:t>
      </w:r>
    </w:p>
    <w:p w14:paraId="59864E52" w14:textId="77777777" w:rsidR="00E60AB9" w:rsidRPr="00AA36FE" w:rsidRDefault="00CD3D84">
      <w:pPr>
        <w:rPr>
          <w:rFonts w:ascii="Aptos" w:hAnsi="Aptos"/>
          <w:color w:val="000000"/>
          <w:sz w:val="22"/>
          <w:szCs w:val="28"/>
        </w:rPr>
      </w:pPr>
      <w:r w:rsidRPr="00AA36FE">
        <w:rPr>
          <w:rFonts w:ascii="Aptos" w:hAnsi="Aptos"/>
          <w:color w:val="000000"/>
          <w:sz w:val="22"/>
          <w:szCs w:val="28"/>
        </w:rPr>
        <w:t>Ce délai est décompté à partir du jour de la modification des documents de la consultation. Les soumissionnaires devront alors répondre sur la base du dernier dossier modifié.</w:t>
      </w:r>
    </w:p>
    <w:p w14:paraId="59864E53" w14:textId="69912D9F" w:rsidR="00E60AB9" w:rsidRPr="00AA36FE" w:rsidRDefault="00CD3D84">
      <w:pPr>
        <w:rPr>
          <w:rFonts w:ascii="Aptos" w:hAnsi="Aptos"/>
          <w:color w:val="000000"/>
          <w:sz w:val="22"/>
          <w:szCs w:val="28"/>
        </w:rPr>
      </w:pPr>
      <w:r w:rsidRPr="00AA36FE">
        <w:rPr>
          <w:rFonts w:ascii="Aptos" w:hAnsi="Aptos"/>
          <w:color w:val="000000"/>
          <w:sz w:val="22"/>
          <w:szCs w:val="28"/>
        </w:rPr>
        <w:t>Dans le cas où un soumissionnaire aurait remis son pli avant les modifications, il pourra remettre un nouveau pli complet sur la base du dernier dossier modifié, avant la date et heure limites de dépôt des plis.</w:t>
      </w:r>
    </w:p>
    <w:p w14:paraId="59864E54" w14:textId="77777777" w:rsidR="00E60AB9" w:rsidRPr="009D4DE5" w:rsidRDefault="00CD3D84">
      <w:pPr>
        <w:pStyle w:val="Titre2"/>
        <w:tabs>
          <w:tab w:val="left" w:pos="0"/>
        </w:tabs>
        <w:rPr>
          <w:rFonts w:ascii="Aptos" w:hAnsi="Aptos"/>
        </w:rPr>
      </w:pPr>
      <w:bookmarkStart w:id="34" w:name="__RefHeading__2674_226511722"/>
      <w:bookmarkStart w:id="35" w:name="_Toc234226431"/>
      <w:bookmarkEnd w:id="34"/>
      <w:r w:rsidRPr="009D4DE5">
        <w:rPr>
          <w:rFonts w:ascii="Aptos" w:hAnsi="Aptos"/>
        </w:rPr>
        <w:t>Langue</w:t>
      </w:r>
      <w:bookmarkEnd w:id="35"/>
    </w:p>
    <w:p w14:paraId="01900E9F" w14:textId="77777777" w:rsidR="009C001C" w:rsidRPr="009D4DE5" w:rsidRDefault="009C001C">
      <w:pPr>
        <w:rPr>
          <w:rFonts w:ascii="Aptos" w:hAnsi="Aptos"/>
        </w:rPr>
      </w:pPr>
    </w:p>
    <w:p w14:paraId="59864E57" w14:textId="77777777" w:rsidR="00E60AB9" w:rsidRPr="00AA36FE" w:rsidRDefault="00CD3D84">
      <w:pPr>
        <w:rPr>
          <w:rFonts w:ascii="Aptos" w:hAnsi="Aptos"/>
          <w:sz w:val="22"/>
          <w:szCs w:val="28"/>
        </w:rPr>
      </w:pPr>
      <w:r w:rsidRPr="00AA36FE">
        <w:rPr>
          <w:rFonts w:ascii="Aptos" w:hAnsi="Aptos"/>
          <w:sz w:val="22"/>
          <w:szCs w:val="28"/>
        </w:rPr>
        <w:t>Les questions et demandes de renseignement complémentaires sont adressées en langue française au représentant de l'acheteur.</w:t>
      </w:r>
    </w:p>
    <w:p w14:paraId="59864E58" w14:textId="77777777" w:rsidR="00E60AB9" w:rsidRPr="00AA36FE" w:rsidRDefault="00CD3D84">
      <w:pPr>
        <w:rPr>
          <w:rFonts w:ascii="Aptos" w:hAnsi="Aptos"/>
          <w:sz w:val="22"/>
          <w:szCs w:val="28"/>
        </w:rPr>
      </w:pPr>
      <w:r w:rsidRPr="00AA36FE">
        <w:rPr>
          <w:rFonts w:ascii="Aptos" w:hAnsi="Aptos"/>
          <w:sz w:val="22"/>
          <w:szCs w:val="28"/>
        </w:rPr>
        <w:t>Tous les documents, pièces et attestations remis au titre de la candidature et de l'offre par les soumissionnaires sont établis en langue française. A défaut, ils doivent être accompagnés d'une traduction en langue française.</w:t>
      </w:r>
    </w:p>
    <w:p w14:paraId="59864E59" w14:textId="77777777" w:rsidR="00E60AB9" w:rsidRPr="00AA36FE" w:rsidRDefault="00E60AB9">
      <w:pPr>
        <w:rPr>
          <w:rFonts w:ascii="Aptos" w:hAnsi="Aptos"/>
          <w:sz w:val="22"/>
          <w:szCs w:val="28"/>
        </w:rPr>
      </w:pPr>
    </w:p>
    <w:p w14:paraId="59864E5E" w14:textId="645C6735" w:rsidR="00E60AB9" w:rsidRPr="00AA36FE" w:rsidRDefault="00CD3D84">
      <w:pPr>
        <w:rPr>
          <w:rFonts w:ascii="Aptos" w:hAnsi="Aptos"/>
          <w:sz w:val="22"/>
          <w:szCs w:val="28"/>
        </w:rPr>
      </w:pPr>
      <w:r w:rsidRPr="00AA36FE">
        <w:rPr>
          <w:rFonts w:ascii="Aptos" w:hAnsi="Aptos"/>
          <w:sz w:val="22"/>
          <w:szCs w:val="28"/>
        </w:rPr>
        <w:lastRenderedPageBreak/>
        <w:t xml:space="preserve"> L'ensemble des autres documents et informations rédigés dans une autre langue doit être accompagné d'une traduction en français. </w:t>
      </w:r>
    </w:p>
    <w:p w14:paraId="59864E5F" w14:textId="77777777" w:rsidR="00E60AB9" w:rsidRPr="009D4DE5" w:rsidRDefault="00CD3D84" w:rsidP="00694C94">
      <w:pPr>
        <w:pStyle w:val="Titre1"/>
        <w:ind w:hanging="1332"/>
      </w:pPr>
      <w:bookmarkStart w:id="36" w:name="__RefHeading__2676_226511722"/>
      <w:bookmarkStart w:id="37" w:name="_Toc234226432"/>
      <w:bookmarkEnd w:id="36"/>
      <w:r w:rsidRPr="009D4DE5">
        <w:t>ELEMENTS EXIGES DU SOUMISSIONNAIRE</w:t>
      </w:r>
      <w:bookmarkEnd w:id="37"/>
    </w:p>
    <w:p w14:paraId="59864E60" w14:textId="77777777" w:rsidR="00E60AB9" w:rsidRPr="009D4DE5" w:rsidRDefault="00CD3D84">
      <w:pPr>
        <w:pStyle w:val="Titre2"/>
        <w:tabs>
          <w:tab w:val="left" w:pos="0"/>
        </w:tabs>
        <w:rPr>
          <w:rFonts w:ascii="Aptos" w:hAnsi="Aptos"/>
        </w:rPr>
      </w:pPr>
      <w:bookmarkStart w:id="38" w:name="__RefHeading__2678_226511722"/>
      <w:bookmarkStart w:id="39" w:name="_Toc234226433"/>
      <w:bookmarkEnd w:id="38"/>
      <w:r w:rsidRPr="009D4DE5">
        <w:rPr>
          <w:rFonts w:ascii="Aptos" w:hAnsi="Aptos"/>
        </w:rPr>
        <w:t>Renseignements et documents demandés à l'appui des candidatures</w:t>
      </w:r>
      <w:bookmarkEnd w:id="39"/>
      <w:r w:rsidRPr="009D4DE5">
        <w:rPr>
          <w:rFonts w:ascii="Aptos" w:hAnsi="Aptos"/>
        </w:rPr>
        <w:t xml:space="preserve"> </w:t>
      </w:r>
    </w:p>
    <w:p w14:paraId="59864E64" w14:textId="54A1EFF7" w:rsidR="00E60AB9" w:rsidRPr="00AA36FE" w:rsidRDefault="00CD3D84">
      <w:pPr>
        <w:rPr>
          <w:rFonts w:ascii="Aptos" w:hAnsi="Aptos"/>
          <w:sz w:val="22"/>
          <w:szCs w:val="22"/>
        </w:rPr>
      </w:pPr>
      <w:r w:rsidRPr="00AA36FE">
        <w:rPr>
          <w:rFonts w:ascii="Aptos" w:hAnsi="Aptos"/>
          <w:sz w:val="22"/>
          <w:szCs w:val="22"/>
        </w:rPr>
        <w:t xml:space="preserve">Les soumissionnaires présentent leur candidature à partir des formulaires DC1 et DC2 « déclaration du candidat » dans leur dernière version disponible, accessibles sur le portail du Ministère de l'Economie et des Finances, </w:t>
      </w:r>
    </w:p>
    <w:p w14:paraId="59864E6B" w14:textId="77777777" w:rsidR="00E60AB9" w:rsidRPr="00AA36FE" w:rsidRDefault="00CD3D84">
      <w:pPr>
        <w:rPr>
          <w:rFonts w:ascii="Aptos" w:hAnsi="Aptos"/>
          <w:sz w:val="22"/>
          <w:szCs w:val="22"/>
        </w:rPr>
      </w:pPr>
      <w:r w:rsidRPr="00AA36FE">
        <w:rPr>
          <w:rFonts w:ascii="Aptos" w:hAnsi="Aptos"/>
          <w:sz w:val="22"/>
          <w:szCs w:val="22"/>
        </w:rPr>
        <w:t xml:space="preserve"> </w:t>
      </w:r>
    </w:p>
    <w:p w14:paraId="59864E6E" w14:textId="77777777" w:rsidR="00E60AB9" w:rsidRPr="00AA36FE" w:rsidRDefault="00CD3D84">
      <w:pPr>
        <w:rPr>
          <w:rFonts w:ascii="Aptos" w:hAnsi="Aptos"/>
          <w:sz w:val="22"/>
          <w:szCs w:val="22"/>
        </w:rPr>
      </w:pPr>
      <w:r w:rsidRPr="00AA36FE">
        <w:rPr>
          <w:rFonts w:ascii="Aptos" w:hAnsi="Aptos"/>
          <w:sz w:val="22"/>
          <w:szCs w:val="22"/>
        </w:rPr>
        <w:t xml:space="preserve">A l'appui de leur candidature, les soumissionnaires doivent obligatoirement produire les éléments suivants : </w:t>
      </w:r>
    </w:p>
    <w:p w14:paraId="59864E6F" w14:textId="77777777" w:rsidR="00E60AB9" w:rsidRPr="00AA36FE" w:rsidRDefault="00E60AB9">
      <w:pPr>
        <w:rPr>
          <w:rFonts w:ascii="Aptos" w:hAnsi="Aptos"/>
          <w:sz w:val="22"/>
          <w:szCs w:val="22"/>
        </w:rPr>
      </w:pPr>
    </w:p>
    <w:p w14:paraId="59864E74" w14:textId="4FC2C57D" w:rsidR="00E60AB9" w:rsidRPr="00AA36FE" w:rsidRDefault="00CD3D84" w:rsidP="00AA36FE">
      <w:pPr>
        <w:pStyle w:val="Paragraphedeliste"/>
        <w:numPr>
          <w:ilvl w:val="0"/>
          <w:numId w:val="14"/>
        </w:numPr>
        <w:ind w:left="284" w:hanging="284"/>
        <w:rPr>
          <w:rFonts w:ascii="Aptos" w:hAnsi="Aptos"/>
          <w:sz w:val="22"/>
          <w:szCs w:val="22"/>
        </w:rPr>
      </w:pPr>
      <w:r w:rsidRPr="00AA36FE">
        <w:rPr>
          <w:rFonts w:ascii="Aptos" w:hAnsi="Aptos"/>
          <w:b/>
          <w:sz w:val="22"/>
          <w:szCs w:val="22"/>
          <w:u w:val="single"/>
        </w:rPr>
        <w:t>L'imprimé DC1</w:t>
      </w:r>
      <w:r w:rsidRPr="00AA36FE">
        <w:rPr>
          <w:rFonts w:ascii="Aptos" w:hAnsi="Aptos"/>
          <w:sz w:val="22"/>
          <w:szCs w:val="22"/>
        </w:rPr>
        <w:t xml:space="preserve"> (ou une lettre de candidature – désignation du mandataire par ses cotraitants) comprenant notamment :</w:t>
      </w:r>
      <w:r w:rsidR="00AA36FE" w:rsidRPr="00AA36FE">
        <w:rPr>
          <w:rFonts w:ascii="Aptos" w:hAnsi="Aptos"/>
          <w:sz w:val="22"/>
          <w:szCs w:val="22"/>
        </w:rPr>
        <w:t xml:space="preserve"> u</w:t>
      </w:r>
      <w:r w:rsidRPr="00AA36FE">
        <w:rPr>
          <w:rFonts w:ascii="Aptos" w:hAnsi="Aptos"/>
          <w:b/>
          <w:sz w:val="22"/>
          <w:szCs w:val="22"/>
        </w:rPr>
        <w:t>ne déclaration sur l'honneur pour justifier qu'il n'entre dans aucun des cas mentionnés aux articles L.2141-1 à L.2141-5 et L.2141-7 à L.2141-10 du code de la commande publique</w:t>
      </w:r>
      <w:r w:rsidRPr="00AA36FE">
        <w:rPr>
          <w:rFonts w:ascii="Aptos" w:hAnsi="Aptos"/>
          <w:sz w:val="22"/>
          <w:szCs w:val="22"/>
        </w:rPr>
        <w:t>. Dans ce cas les candidats veilleront à cocher la rubrique F1 du formulaire DC1.</w:t>
      </w:r>
    </w:p>
    <w:p w14:paraId="167ABB6C" w14:textId="77777777" w:rsidR="009C001C" w:rsidRPr="00AA36FE" w:rsidRDefault="009C001C">
      <w:pPr>
        <w:rPr>
          <w:rFonts w:ascii="Aptos" w:hAnsi="Aptos"/>
          <w:b/>
          <w:sz w:val="22"/>
          <w:szCs w:val="22"/>
          <w:u w:val="single"/>
        </w:rPr>
      </w:pPr>
    </w:p>
    <w:p w14:paraId="59864E76" w14:textId="481CC284" w:rsidR="00E60AB9" w:rsidRPr="00AA36FE" w:rsidRDefault="00CD3D84" w:rsidP="00AA36FE">
      <w:pPr>
        <w:pStyle w:val="Paragraphedeliste"/>
        <w:numPr>
          <w:ilvl w:val="0"/>
          <w:numId w:val="14"/>
        </w:numPr>
        <w:ind w:left="284" w:hanging="284"/>
        <w:rPr>
          <w:rFonts w:ascii="Aptos" w:hAnsi="Aptos"/>
          <w:sz w:val="22"/>
          <w:szCs w:val="22"/>
        </w:rPr>
      </w:pPr>
      <w:r w:rsidRPr="00AA36FE">
        <w:rPr>
          <w:rFonts w:ascii="Aptos" w:hAnsi="Aptos"/>
          <w:b/>
          <w:sz w:val="22"/>
          <w:szCs w:val="22"/>
          <w:u w:val="single"/>
        </w:rPr>
        <w:t>L'imprimé DC2</w:t>
      </w:r>
      <w:r w:rsidRPr="00AA36FE">
        <w:rPr>
          <w:rFonts w:ascii="Aptos" w:hAnsi="Aptos"/>
          <w:sz w:val="22"/>
          <w:szCs w:val="22"/>
        </w:rPr>
        <w:t xml:space="preserve"> (ou Déclaration du soumissionnaire individuel ou du membre du groupement) comportant les renseignements et documents suivants aux fins de vérification de l'aptitude à exercer l'activité professionnelle, de la capacité économique et financière et des capacités techniques et professionnelles du soumissionnaire :</w:t>
      </w:r>
    </w:p>
    <w:p w14:paraId="59864E84" w14:textId="7AD2259E" w:rsidR="00E60AB9" w:rsidRPr="00AA36FE" w:rsidRDefault="00CD3D84" w:rsidP="00AA36FE">
      <w:pPr>
        <w:pStyle w:val="Paragraphedeliste"/>
        <w:numPr>
          <w:ilvl w:val="0"/>
          <w:numId w:val="14"/>
        </w:numPr>
        <w:rPr>
          <w:rFonts w:ascii="Aptos" w:hAnsi="Aptos"/>
          <w:color w:val="000000"/>
          <w:sz w:val="22"/>
          <w:szCs w:val="22"/>
        </w:rPr>
      </w:pPr>
      <w:r w:rsidRPr="00AA36FE">
        <w:rPr>
          <w:rFonts w:ascii="Aptos" w:hAnsi="Aptos"/>
          <w:b/>
          <w:color w:val="000000"/>
          <w:sz w:val="22"/>
          <w:szCs w:val="22"/>
        </w:rPr>
        <w:t>Inscription sur un registre professionnel ou registre du commerce</w:t>
      </w:r>
    </w:p>
    <w:p w14:paraId="59864E88" w14:textId="53A0C82C" w:rsidR="00E60AB9" w:rsidRPr="00AA36FE" w:rsidRDefault="00CD3D84" w:rsidP="00AA36FE">
      <w:pPr>
        <w:pStyle w:val="Paragraphedeliste"/>
        <w:numPr>
          <w:ilvl w:val="0"/>
          <w:numId w:val="14"/>
        </w:numPr>
        <w:rPr>
          <w:rFonts w:ascii="Aptos" w:hAnsi="Aptos"/>
          <w:color w:val="000000"/>
          <w:sz w:val="22"/>
          <w:szCs w:val="22"/>
        </w:rPr>
      </w:pPr>
      <w:r w:rsidRPr="00AA36FE">
        <w:rPr>
          <w:rFonts w:ascii="Aptos" w:hAnsi="Aptos"/>
          <w:b/>
          <w:color w:val="000000"/>
          <w:sz w:val="22"/>
          <w:szCs w:val="22"/>
        </w:rPr>
        <w:t xml:space="preserve">Déclaration concernant le chiffre d'affaires global du soumissionnaire portant sur les trois derniers exercices disponibles </w:t>
      </w:r>
      <w:r w:rsidRPr="00AA36FE">
        <w:rPr>
          <w:rFonts w:ascii="Aptos" w:hAnsi="Aptos"/>
          <w:color w:val="000000"/>
          <w:sz w:val="22"/>
          <w:szCs w:val="22"/>
        </w:rPr>
        <w:t>en fonction de la date de création de l'entreprise ou du début d'activité de l'opérateur économique, dans la mesure où les informations sur ces chiffres d'affaires sont disponibles</w:t>
      </w:r>
    </w:p>
    <w:p w14:paraId="59864ECB" w14:textId="76DA0F33" w:rsidR="00E60AB9" w:rsidRPr="00AA36FE" w:rsidRDefault="00CD3D84" w:rsidP="00AA36FE">
      <w:pPr>
        <w:pStyle w:val="Paragraphedeliste"/>
        <w:numPr>
          <w:ilvl w:val="0"/>
          <w:numId w:val="14"/>
        </w:numPr>
        <w:rPr>
          <w:rFonts w:ascii="Aptos" w:hAnsi="Aptos"/>
          <w:color w:val="000000"/>
          <w:sz w:val="22"/>
          <w:szCs w:val="22"/>
        </w:rPr>
      </w:pPr>
      <w:r w:rsidRPr="00AA36FE">
        <w:rPr>
          <w:rFonts w:ascii="Aptos" w:hAnsi="Aptos"/>
          <w:b/>
          <w:color w:val="000000"/>
          <w:sz w:val="22"/>
          <w:szCs w:val="22"/>
        </w:rPr>
        <w:t>Une description de l'outillage, du matériel et de l'équipement technique</w:t>
      </w:r>
      <w:r w:rsidRPr="00AA36FE">
        <w:rPr>
          <w:rFonts w:ascii="Aptos" w:hAnsi="Aptos"/>
          <w:color w:val="000000"/>
          <w:sz w:val="22"/>
          <w:szCs w:val="22"/>
        </w:rPr>
        <w:t xml:space="preserve"> dont le soumissionnaire disposera pour la réalisation du marché public. </w:t>
      </w:r>
    </w:p>
    <w:p w14:paraId="59864EE5" w14:textId="45F7E194" w:rsidR="00E60AB9" w:rsidRPr="00AA36FE" w:rsidRDefault="00E60AB9">
      <w:pPr>
        <w:rPr>
          <w:rFonts w:ascii="Aptos" w:hAnsi="Aptos"/>
          <w:color w:val="000000"/>
          <w:sz w:val="22"/>
          <w:szCs w:val="22"/>
        </w:rPr>
      </w:pPr>
    </w:p>
    <w:p w14:paraId="59864F0C" w14:textId="730AC2E1" w:rsidR="00E60AB9" w:rsidRPr="00AA36FE" w:rsidRDefault="007C5CD0">
      <w:pPr>
        <w:rPr>
          <w:rFonts w:ascii="Aptos" w:hAnsi="Aptos"/>
          <w:b/>
          <w:color w:val="000000"/>
          <w:sz w:val="22"/>
          <w:szCs w:val="22"/>
        </w:rPr>
      </w:pPr>
      <w:r w:rsidRPr="00AA36FE">
        <w:rPr>
          <w:rFonts w:ascii="Aptos" w:hAnsi="Aptos"/>
          <w:b/>
          <w:color w:val="000000"/>
          <w:sz w:val="22"/>
          <w:szCs w:val="22"/>
        </w:rPr>
        <w:t xml:space="preserve">La candidature doit être présentée sous la forme des formulaires déclaratifs (DC1 et DC2). </w:t>
      </w:r>
    </w:p>
    <w:p w14:paraId="1BCCD46B" w14:textId="77777777" w:rsidR="007C5CD0" w:rsidRPr="00AA36FE" w:rsidRDefault="007C5CD0">
      <w:pPr>
        <w:rPr>
          <w:rFonts w:ascii="Aptos" w:hAnsi="Aptos"/>
          <w:color w:val="000000"/>
          <w:sz w:val="22"/>
          <w:szCs w:val="22"/>
        </w:rPr>
      </w:pPr>
    </w:p>
    <w:p w14:paraId="59864F0D" w14:textId="77777777" w:rsidR="00E60AB9" w:rsidRPr="00AA36FE" w:rsidRDefault="00CD3D84">
      <w:pPr>
        <w:rPr>
          <w:rFonts w:ascii="Aptos" w:hAnsi="Aptos"/>
          <w:b/>
          <w:color w:val="000000"/>
          <w:sz w:val="22"/>
          <w:szCs w:val="22"/>
        </w:rPr>
      </w:pPr>
      <w:r w:rsidRPr="00AA36FE">
        <w:rPr>
          <w:rFonts w:ascii="Aptos" w:hAnsi="Aptos"/>
          <w:b/>
          <w:color w:val="000000"/>
          <w:sz w:val="22"/>
          <w:szCs w:val="22"/>
        </w:rPr>
        <w:t>Précisions complémentaires</w:t>
      </w:r>
    </w:p>
    <w:p w14:paraId="59864F0E" w14:textId="77777777" w:rsidR="00E60AB9" w:rsidRPr="00AA36FE" w:rsidRDefault="00E60AB9">
      <w:pPr>
        <w:rPr>
          <w:rFonts w:ascii="Aptos" w:hAnsi="Aptos"/>
          <w:color w:val="000000"/>
          <w:sz w:val="22"/>
          <w:szCs w:val="22"/>
        </w:rPr>
      </w:pPr>
    </w:p>
    <w:p w14:paraId="59864F0F" w14:textId="77777777" w:rsidR="00E60AB9" w:rsidRPr="00AA36FE" w:rsidRDefault="00CD3D84">
      <w:pPr>
        <w:rPr>
          <w:rFonts w:ascii="Aptos" w:hAnsi="Aptos"/>
          <w:color w:val="000000"/>
          <w:sz w:val="22"/>
          <w:szCs w:val="22"/>
        </w:rPr>
      </w:pPr>
      <w:r w:rsidRPr="00AA36FE">
        <w:rPr>
          <w:rFonts w:ascii="Aptos" w:hAnsi="Aptos"/>
          <w:color w:val="000000"/>
          <w:sz w:val="22"/>
          <w:szCs w:val="22"/>
        </w:rPr>
        <w:t>Lorsque le soumissionnaire se présente sous la forme d'un groupement, chaque membre du groupement doit fournir les pièces et documents susmentionnés (DC2 et documents annexés).</w:t>
      </w:r>
    </w:p>
    <w:p w14:paraId="59864F10" w14:textId="77777777" w:rsidR="00E60AB9" w:rsidRPr="00AA36FE" w:rsidRDefault="00E60AB9">
      <w:pPr>
        <w:rPr>
          <w:rFonts w:ascii="Aptos" w:hAnsi="Aptos"/>
          <w:color w:val="000000"/>
          <w:sz w:val="22"/>
          <w:szCs w:val="22"/>
        </w:rPr>
      </w:pPr>
    </w:p>
    <w:p w14:paraId="59864F11" w14:textId="2D918045" w:rsidR="00E60AB9" w:rsidRPr="00AA36FE" w:rsidRDefault="00CD3D84">
      <w:pPr>
        <w:rPr>
          <w:rFonts w:ascii="Aptos" w:hAnsi="Aptos"/>
          <w:sz w:val="22"/>
          <w:szCs w:val="22"/>
        </w:rPr>
      </w:pPr>
      <w:r w:rsidRPr="00AA36FE">
        <w:rPr>
          <w:rFonts w:ascii="Aptos" w:hAnsi="Aptos"/>
          <w:color w:val="000000"/>
          <w:sz w:val="22"/>
          <w:szCs w:val="22"/>
        </w:rPr>
        <w:t>Si le soumissionnaire s'appuie sur les capacités d'autres opérateurs économiques pour présenter sa candidature il justifie des capacités de ce ou ces opérateurs économiques et apporte la preuve qu'il en disposera pour l'exécution du marché public. Cette preuve peut être apportée par tout moyen approprié.</w:t>
      </w:r>
    </w:p>
    <w:p w14:paraId="59864F19" w14:textId="756415DF" w:rsidR="00E60AB9" w:rsidRPr="009D4DE5" w:rsidRDefault="000179B6">
      <w:pPr>
        <w:pStyle w:val="Titre2"/>
        <w:tabs>
          <w:tab w:val="left" w:pos="0"/>
        </w:tabs>
        <w:rPr>
          <w:rFonts w:ascii="Aptos" w:hAnsi="Aptos"/>
        </w:rPr>
      </w:pPr>
      <w:bookmarkStart w:id="40" w:name="__RefHeading__2680_226511722"/>
      <w:bookmarkStart w:id="41" w:name="_Toc234226434"/>
      <w:bookmarkEnd w:id="40"/>
      <w:r w:rsidRPr="009D4DE5">
        <w:rPr>
          <w:rFonts w:ascii="Aptos" w:hAnsi="Aptos"/>
        </w:rPr>
        <w:lastRenderedPageBreak/>
        <w:t>Éléments</w:t>
      </w:r>
      <w:r w:rsidR="00CD3D84" w:rsidRPr="009D4DE5">
        <w:rPr>
          <w:rFonts w:ascii="Aptos" w:hAnsi="Aptos"/>
        </w:rPr>
        <w:t xml:space="preserve"> exigés au titre de l'offre</w:t>
      </w:r>
      <w:bookmarkEnd w:id="41"/>
    </w:p>
    <w:p w14:paraId="59864F1A" w14:textId="77777777" w:rsidR="00E60AB9" w:rsidRPr="009D4DE5" w:rsidRDefault="00E60AB9">
      <w:pPr>
        <w:rPr>
          <w:rFonts w:ascii="Aptos" w:hAnsi="Aptos"/>
        </w:rPr>
      </w:pPr>
    </w:p>
    <w:p w14:paraId="59864F1C" w14:textId="77777777" w:rsidR="00E60AB9" w:rsidRPr="00AA36FE" w:rsidRDefault="00CD3D84">
      <w:pPr>
        <w:rPr>
          <w:rFonts w:ascii="Aptos" w:hAnsi="Aptos"/>
          <w:sz w:val="22"/>
          <w:szCs w:val="22"/>
        </w:rPr>
      </w:pPr>
      <w:r w:rsidRPr="00AA36FE">
        <w:rPr>
          <w:rFonts w:ascii="Aptos" w:hAnsi="Aptos"/>
          <w:sz w:val="22"/>
          <w:szCs w:val="22"/>
        </w:rPr>
        <w:t>L'offre du soumissionnaire comporte obligatoirement les pièces ou documents suivants :</w:t>
      </w:r>
    </w:p>
    <w:p w14:paraId="59864F1F" w14:textId="7918D098" w:rsidR="00E60AB9" w:rsidRPr="00AA36FE" w:rsidRDefault="007C5CD0" w:rsidP="00AA36FE">
      <w:pPr>
        <w:pStyle w:val="Paragraphedeliste"/>
        <w:numPr>
          <w:ilvl w:val="0"/>
          <w:numId w:val="14"/>
        </w:numPr>
        <w:ind w:left="284" w:hanging="284"/>
        <w:rPr>
          <w:rFonts w:ascii="Aptos" w:hAnsi="Aptos"/>
          <w:sz w:val="22"/>
          <w:szCs w:val="22"/>
        </w:rPr>
      </w:pPr>
      <w:proofErr w:type="gramStart"/>
      <w:r w:rsidRPr="00AA36FE">
        <w:rPr>
          <w:rFonts w:ascii="Aptos" w:hAnsi="Aptos"/>
          <w:sz w:val="22"/>
          <w:szCs w:val="22"/>
        </w:rPr>
        <w:t>l'acte</w:t>
      </w:r>
      <w:proofErr w:type="gramEnd"/>
      <w:r w:rsidRPr="00AA36FE">
        <w:rPr>
          <w:rFonts w:ascii="Aptos" w:hAnsi="Aptos"/>
          <w:sz w:val="22"/>
          <w:szCs w:val="22"/>
        </w:rPr>
        <w:t xml:space="preserve"> d'engagement </w:t>
      </w:r>
      <w:r w:rsidRPr="00AA36FE">
        <w:rPr>
          <w:rFonts w:ascii="Aptos" w:hAnsi="Aptos"/>
          <w:b/>
          <w:sz w:val="22"/>
          <w:szCs w:val="22"/>
          <w:u w:val="single"/>
        </w:rPr>
        <w:t>daté et signé</w:t>
      </w:r>
      <w:r w:rsidRPr="00AA36FE">
        <w:rPr>
          <w:rFonts w:ascii="Aptos" w:hAnsi="Aptos"/>
          <w:sz w:val="22"/>
          <w:szCs w:val="22"/>
        </w:rPr>
        <w:t xml:space="preserve"> (CCP-AE)</w:t>
      </w:r>
    </w:p>
    <w:p w14:paraId="59864F27" w14:textId="35A71970" w:rsidR="00E60AB9" w:rsidRPr="00AA36FE" w:rsidRDefault="00CD3D84" w:rsidP="00AA36FE">
      <w:pPr>
        <w:pStyle w:val="Paragraphedeliste"/>
        <w:numPr>
          <w:ilvl w:val="0"/>
          <w:numId w:val="14"/>
        </w:numPr>
        <w:ind w:left="284" w:hanging="284"/>
        <w:rPr>
          <w:rFonts w:ascii="Aptos" w:hAnsi="Aptos"/>
          <w:sz w:val="22"/>
          <w:szCs w:val="22"/>
        </w:rPr>
      </w:pPr>
      <w:proofErr w:type="gramStart"/>
      <w:r w:rsidRPr="00AA36FE">
        <w:rPr>
          <w:rFonts w:ascii="Aptos" w:hAnsi="Aptos"/>
          <w:sz w:val="22"/>
          <w:szCs w:val="22"/>
        </w:rPr>
        <w:t>la</w:t>
      </w:r>
      <w:proofErr w:type="gramEnd"/>
      <w:r w:rsidRPr="00AA36FE">
        <w:rPr>
          <w:rFonts w:ascii="Aptos" w:hAnsi="Aptos"/>
          <w:sz w:val="22"/>
          <w:szCs w:val="22"/>
        </w:rPr>
        <w:t xml:space="preserve"> décomposition du prix global et forfaitaire (DPGF) </w:t>
      </w:r>
      <w:r w:rsidRPr="00AA36FE">
        <w:rPr>
          <w:rFonts w:ascii="Aptos" w:hAnsi="Aptos"/>
          <w:b/>
          <w:sz w:val="22"/>
          <w:szCs w:val="22"/>
          <w:u w:val="single"/>
        </w:rPr>
        <w:t>datée et signée</w:t>
      </w:r>
      <w:r w:rsidRPr="00AA36FE">
        <w:rPr>
          <w:rFonts w:ascii="Aptos" w:hAnsi="Aptos"/>
          <w:sz w:val="22"/>
          <w:szCs w:val="22"/>
        </w:rPr>
        <w:t xml:space="preserve"> (annexe 1)</w:t>
      </w:r>
    </w:p>
    <w:p w14:paraId="59864F29" w14:textId="360B41F4" w:rsidR="00E60AB9" w:rsidRPr="00AA36FE" w:rsidRDefault="00CD3D84" w:rsidP="00AA36FE">
      <w:pPr>
        <w:pStyle w:val="Paragraphedeliste"/>
        <w:numPr>
          <w:ilvl w:val="0"/>
          <w:numId w:val="14"/>
        </w:numPr>
        <w:ind w:left="284" w:hanging="284"/>
        <w:rPr>
          <w:rFonts w:ascii="Aptos" w:hAnsi="Aptos"/>
          <w:sz w:val="22"/>
          <w:szCs w:val="22"/>
        </w:rPr>
      </w:pPr>
      <w:proofErr w:type="gramStart"/>
      <w:r w:rsidRPr="00AA36FE">
        <w:rPr>
          <w:rFonts w:ascii="Aptos" w:hAnsi="Aptos"/>
          <w:sz w:val="22"/>
          <w:szCs w:val="22"/>
        </w:rPr>
        <w:t>le</w:t>
      </w:r>
      <w:proofErr w:type="gramEnd"/>
      <w:r w:rsidRPr="00AA36FE">
        <w:rPr>
          <w:rFonts w:ascii="Aptos" w:hAnsi="Aptos"/>
          <w:sz w:val="22"/>
          <w:szCs w:val="22"/>
        </w:rPr>
        <w:t xml:space="preserve"> mémoire technique du soumissionnaire</w:t>
      </w:r>
    </w:p>
    <w:p w14:paraId="59864F2F" w14:textId="41599EDF" w:rsidR="00E60AB9" w:rsidRPr="00AA36FE" w:rsidRDefault="00CD3D84" w:rsidP="00AA36FE">
      <w:pPr>
        <w:pStyle w:val="Paragraphedeliste"/>
        <w:numPr>
          <w:ilvl w:val="0"/>
          <w:numId w:val="14"/>
        </w:numPr>
        <w:ind w:left="284" w:hanging="284"/>
        <w:rPr>
          <w:rFonts w:ascii="Aptos" w:hAnsi="Aptos"/>
          <w:color w:val="000000"/>
          <w:sz w:val="22"/>
          <w:szCs w:val="22"/>
        </w:rPr>
      </w:pPr>
      <w:proofErr w:type="gramStart"/>
      <w:r w:rsidRPr="00AA36FE">
        <w:rPr>
          <w:rFonts w:ascii="Aptos" w:hAnsi="Aptos"/>
          <w:color w:val="000000"/>
          <w:sz w:val="22"/>
          <w:szCs w:val="22"/>
        </w:rPr>
        <w:t>la</w:t>
      </w:r>
      <w:proofErr w:type="gramEnd"/>
      <w:r w:rsidRPr="00AA36FE">
        <w:rPr>
          <w:rFonts w:ascii="Aptos" w:hAnsi="Aptos"/>
          <w:color w:val="000000"/>
          <w:sz w:val="22"/>
          <w:szCs w:val="22"/>
        </w:rPr>
        <w:t xml:space="preserve"> déclaration de sous-traitance, le cas échéant</w:t>
      </w:r>
    </w:p>
    <w:p w14:paraId="59864F31" w14:textId="5CB66BD2" w:rsidR="00E60AB9" w:rsidRPr="00AA36FE" w:rsidRDefault="00CD3D84" w:rsidP="00AA36FE">
      <w:pPr>
        <w:pStyle w:val="Paragraphedeliste"/>
        <w:numPr>
          <w:ilvl w:val="0"/>
          <w:numId w:val="14"/>
        </w:numPr>
        <w:ind w:left="284" w:hanging="284"/>
        <w:rPr>
          <w:rFonts w:ascii="Aptos" w:hAnsi="Aptos"/>
          <w:color w:val="000000"/>
          <w:sz w:val="22"/>
          <w:szCs w:val="22"/>
        </w:rPr>
      </w:pPr>
      <w:proofErr w:type="gramStart"/>
      <w:r w:rsidRPr="00AA36FE">
        <w:rPr>
          <w:rFonts w:ascii="Aptos" w:hAnsi="Aptos"/>
          <w:color w:val="000000"/>
          <w:sz w:val="22"/>
          <w:szCs w:val="22"/>
        </w:rPr>
        <w:t>un</w:t>
      </w:r>
      <w:proofErr w:type="gramEnd"/>
      <w:r w:rsidRPr="00AA36FE">
        <w:rPr>
          <w:rFonts w:ascii="Aptos" w:hAnsi="Aptos"/>
          <w:color w:val="000000"/>
          <w:sz w:val="22"/>
          <w:szCs w:val="22"/>
        </w:rPr>
        <w:t xml:space="preserve"> RIB et, en cas de cotraitance, un RIB par cotraitant. </w:t>
      </w:r>
    </w:p>
    <w:p w14:paraId="59864F33" w14:textId="484C6017" w:rsidR="00E60AB9" w:rsidRPr="00AA36FE" w:rsidRDefault="00566AAB" w:rsidP="00AA36FE">
      <w:pPr>
        <w:pStyle w:val="Paragraphedeliste"/>
        <w:numPr>
          <w:ilvl w:val="0"/>
          <w:numId w:val="14"/>
        </w:numPr>
        <w:ind w:left="284" w:hanging="284"/>
        <w:rPr>
          <w:rFonts w:ascii="Aptos" w:hAnsi="Aptos"/>
          <w:color w:val="000000"/>
          <w:sz w:val="22"/>
          <w:szCs w:val="22"/>
        </w:rPr>
      </w:pPr>
      <w:proofErr w:type="gramStart"/>
      <w:r w:rsidRPr="00AA36FE">
        <w:rPr>
          <w:rFonts w:ascii="Aptos" w:hAnsi="Aptos"/>
          <w:color w:val="000000"/>
          <w:sz w:val="22"/>
          <w:szCs w:val="22"/>
        </w:rPr>
        <w:t>une</w:t>
      </w:r>
      <w:proofErr w:type="gramEnd"/>
      <w:r w:rsidRPr="00AA36FE">
        <w:rPr>
          <w:rFonts w:ascii="Aptos" w:hAnsi="Aptos"/>
          <w:color w:val="000000"/>
          <w:sz w:val="22"/>
          <w:szCs w:val="22"/>
        </w:rPr>
        <w:t xml:space="preserve"> attestation d'assurance</w:t>
      </w:r>
    </w:p>
    <w:p w14:paraId="2F70D610" w14:textId="68B6225E" w:rsidR="00B31B58" w:rsidRPr="00AA36FE" w:rsidRDefault="00AA36FE" w:rsidP="00AA36FE">
      <w:pPr>
        <w:pStyle w:val="Paragraphedeliste"/>
        <w:numPr>
          <w:ilvl w:val="0"/>
          <w:numId w:val="14"/>
        </w:numPr>
        <w:ind w:left="284" w:hanging="284"/>
        <w:rPr>
          <w:rFonts w:ascii="Aptos" w:hAnsi="Aptos"/>
          <w:color w:val="000000"/>
          <w:sz w:val="22"/>
          <w:szCs w:val="22"/>
        </w:rPr>
      </w:pPr>
      <w:proofErr w:type="gramStart"/>
      <w:r>
        <w:rPr>
          <w:rFonts w:ascii="Aptos" w:hAnsi="Aptos"/>
          <w:color w:val="000000"/>
          <w:sz w:val="22"/>
          <w:szCs w:val="22"/>
        </w:rPr>
        <w:t>u</w:t>
      </w:r>
      <w:r w:rsidR="00B31B58" w:rsidRPr="00AA36FE">
        <w:rPr>
          <w:rFonts w:ascii="Aptos" w:hAnsi="Aptos"/>
          <w:color w:val="000000"/>
          <w:sz w:val="22"/>
          <w:szCs w:val="22"/>
        </w:rPr>
        <w:t>n</w:t>
      </w:r>
      <w:proofErr w:type="gramEnd"/>
      <w:r w:rsidR="00B31B58" w:rsidRPr="00AA36FE">
        <w:rPr>
          <w:rFonts w:ascii="Aptos" w:hAnsi="Aptos"/>
          <w:color w:val="000000"/>
          <w:sz w:val="22"/>
          <w:szCs w:val="22"/>
        </w:rPr>
        <w:t xml:space="preserve"> échantillon de publication imprimé et un échantillon de papier vierge (article 3.3)</w:t>
      </w:r>
    </w:p>
    <w:p w14:paraId="59864F34" w14:textId="77777777" w:rsidR="00E60AB9" w:rsidRPr="00AA36FE" w:rsidRDefault="00E60AB9">
      <w:pPr>
        <w:rPr>
          <w:rFonts w:ascii="Aptos" w:hAnsi="Aptos"/>
          <w:sz w:val="22"/>
          <w:szCs w:val="22"/>
        </w:rPr>
      </w:pPr>
    </w:p>
    <w:p w14:paraId="59864F3B" w14:textId="305AD84C" w:rsidR="00E60AB9" w:rsidRPr="00AA36FE" w:rsidRDefault="00B31B58">
      <w:pPr>
        <w:rPr>
          <w:rFonts w:ascii="Aptos" w:hAnsi="Aptos"/>
          <w:sz w:val="22"/>
          <w:szCs w:val="22"/>
        </w:rPr>
      </w:pPr>
      <w:r w:rsidRPr="00AA36FE">
        <w:rPr>
          <w:rFonts w:ascii="Aptos" w:hAnsi="Aptos"/>
          <w:sz w:val="22"/>
          <w:szCs w:val="22"/>
        </w:rPr>
        <w:t>Les échantillons devront être adressés en originaux (sous enveloppe) dans les mêmes délais que le dossier comprenant la candidature et l’offre transmis électroniquement.</w:t>
      </w:r>
    </w:p>
    <w:p w14:paraId="42902EA9" w14:textId="77777777" w:rsidR="00F71CC8" w:rsidRPr="00AA36FE" w:rsidRDefault="00F71CC8">
      <w:pPr>
        <w:rPr>
          <w:rFonts w:ascii="Aptos" w:hAnsi="Aptos"/>
          <w:sz w:val="22"/>
          <w:szCs w:val="22"/>
        </w:rPr>
      </w:pPr>
    </w:p>
    <w:p w14:paraId="2828995A" w14:textId="6F385900" w:rsidR="00F71CC8" w:rsidRPr="00AA36FE" w:rsidRDefault="00F71CC8">
      <w:pPr>
        <w:rPr>
          <w:rFonts w:ascii="Aptos" w:hAnsi="Aptos"/>
          <w:b/>
          <w:sz w:val="22"/>
          <w:szCs w:val="22"/>
        </w:rPr>
      </w:pPr>
      <w:r w:rsidRPr="00AA36FE">
        <w:rPr>
          <w:rFonts w:ascii="Aptos" w:hAnsi="Aptos"/>
          <w:b/>
          <w:sz w:val="22"/>
          <w:szCs w:val="22"/>
        </w:rPr>
        <w:t xml:space="preserve">Ces échantillons seront adressés par lettre recommandée avec demande d’avis de réception postal / remis contre récépissé, les jours ouvrés à l’adresse et aux horaires d’ouverture suivants : </w:t>
      </w:r>
    </w:p>
    <w:p w14:paraId="59864F57" w14:textId="77777777" w:rsidR="00E60AB9" w:rsidRPr="00AA36FE" w:rsidRDefault="00E60AB9">
      <w:pPr>
        <w:rPr>
          <w:rFonts w:ascii="Aptos" w:hAnsi="Aptos"/>
          <w:b/>
          <w:sz w:val="22"/>
          <w:szCs w:val="22"/>
        </w:rPr>
      </w:pPr>
    </w:p>
    <w:p w14:paraId="6C2B4379" w14:textId="15CD1128" w:rsidR="00F71CC8" w:rsidRPr="00AA36FE" w:rsidRDefault="00F71CC8" w:rsidP="00AA36FE">
      <w:pPr>
        <w:jc w:val="center"/>
        <w:rPr>
          <w:rFonts w:ascii="Aptos" w:hAnsi="Aptos"/>
          <w:b/>
          <w:sz w:val="22"/>
          <w:szCs w:val="22"/>
        </w:rPr>
      </w:pPr>
      <w:r w:rsidRPr="00AA36FE">
        <w:rPr>
          <w:rFonts w:ascii="Aptos" w:hAnsi="Aptos"/>
          <w:b/>
          <w:sz w:val="22"/>
          <w:szCs w:val="22"/>
        </w:rPr>
        <w:t>Mairie du 8</w:t>
      </w:r>
      <w:r w:rsidRPr="00AA36FE">
        <w:rPr>
          <w:rFonts w:ascii="Aptos" w:hAnsi="Aptos"/>
          <w:b/>
          <w:sz w:val="22"/>
          <w:szCs w:val="22"/>
          <w:vertAlign w:val="superscript"/>
        </w:rPr>
        <w:t>ème</w:t>
      </w:r>
      <w:r w:rsidRPr="00AA36FE">
        <w:rPr>
          <w:rFonts w:ascii="Aptos" w:hAnsi="Aptos"/>
          <w:b/>
          <w:sz w:val="22"/>
          <w:szCs w:val="22"/>
        </w:rPr>
        <w:t xml:space="preserve"> arrondissement</w:t>
      </w:r>
    </w:p>
    <w:p w14:paraId="6BB83B6F" w14:textId="6926A928" w:rsidR="00F71CC8" w:rsidRPr="00AA36FE" w:rsidRDefault="00F71CC8" w:rsidP="00AA36FE">
      <w:pPr>
        <w:jc w:val="center"/>
        <w:rPr>
          <w:rFonts w:ascii="Aptos" w:hAnsi="Aptos"/>
          <w:b/>
          <w:sz w:val="22"/>
          <w:szCs w:val="22"/>
        </w:rPr>
      </w:pPr>
      <w:r w:rsidRPr="00AA36FE">
        <w:rPr>
          <w:rFonts w:ascii="Aptos" w:hAnsi="Aptos"/>
          <w:b/>
          <w:sz w:val="22"/>
          <w:szCs w:val="22"/>
        </w:rPr>
        <w:t>Pôle Affaires générales-élections (PAGE)</w:t>
      </w:r>
    </w:p>
    <w:p w14:paraId="7717DA82" w14:textId="371D7EE3" w:rsidR="00F71CC8" w:rsidRPr="00AA36FE" w:rsidRDefault="00F71CC8" w:rsidP="00AA36FE">
      <w:pPr>
        <w:jc w:val="center"/>
        <w:rPr>
          <w:rFonts w:ascii="Aptos" w:hAnsi="Aptos"/>
          <w:b/>
          <w:sz w:val="22"/>
          <w:szCs w:val="22"/>
        </w:rPr>
      </w:pPr>
      <w:r w:rsidRPr="00AA36FE">
        <w:rPr>
          <w:rFonts w:ascii="Aptos" w:hAnsi="Aptos"/>
          <w:b/>
          <w:sz w:val="22"/>
          <w:szCs w:val="22"/>
        </w:rPr>
        <w:t>Escalier A – 2</w:t>
      </w:r>
      <w:r w:rsidRPr="00AA36FE">
        <w:rPr>
          <w:rFonts w:ascii="Aptos" w:hAnsi="Aptos"/>
          <w:b/>
          <w:sz w:val="22"/>
          <w:szCs w:val="22"/>
          <w:vertAlign w:val="superscript"/>
        </w:rPr>
        <w:t>ème</w:t>
      </w:r>
      <w:r w:rsidRPr="00AA36FE">
        <w:rPr>
          <w:rFonts w:ascii="Aptos" w:hAnsi="Aptos"/>
          <w:b/>
          <w:sz w:val="22"/>
          <w:szCs w:val="22"/>
        </w:rPr>
        <w:t xml:space="preserve"> étage</w:t>
      </w:r>
    </w:p>
    <w:p w14:paraId="5ACAF4C8" w14:textId="7E71DE41" w:rsidR="00F71CC8" w:rsidRPr="00AA36FE" w:rsidRDefault="00F71CC8" w:rsidP="00AA36FE">
      <w:pPr>
        <w:jc w:val="center"/>
        <w:rPr>
          <w:rFonts w:ascii="Aptos" w:hAnsi="Aptos"/>
          <w:b/>
          <w:sz w:val="22"/>
          <w:szCs w:val="22"/>
        </w:rPr>
      </w:pPr>
      <w:r w:rsidRPr="00AA36FE">
        <w:rPr>
          <w:rFonts w:ascii="Aptos" w:hAnsi="Aptos"/>
          <w:b/>
          <w:sz w:val="22"/>
          <w:szCs w:val="22"/>
        </w:rPr>
        <w:t>Du lundi au vendredi de 8h30 à 17h</w:t>
      </w:r>
    </w:p>
    <w:p w14:paraId="57CD6A3F" w14:textId="77777777" w:rsidR="00F71CC8" w:rsidRPr="00AA36FE" w:rsidRDefault="00F71CC8">
      <w:pPr>
        <w:rPr>
          <w:rFonts w:ascii="Aptos" w:hAnsi="Aptos"/>
          <w:b/>
          <w:sz w:val="22"/>
          <w:szCs w:val="22"/>
        </w:rPr>
      </w:pPr>
    </w:p>
    <w:p w14:paraId="71686EFA" w14:textId="2168460A" w:rsidR="00F71CC8" w:rsidRPr="00AA36FE" w:rsidRDefault="00F71CC8">
      <w:pPr>
        <w:rPr>
          <w:rFonts w:ascii="Aptos" w:hAnsi="Aptos"/>
          <w:b/>
          <w:sz w:val="22"/>
          <w:szCs w:val="22"/>
        </w:rPr>
      </w:pPr>
      <w:r w:rsidRPr="00AA36FE">
        <w:rPr>
          <w:rFonts w:ascii="Aptos" w:hAnsi="Aptos"/>
          <w:b/>
          <w:sz w:val="22"/>
          <w:szCs w:val="22"/>
        </w:rPr>
        <w:t>Sur l’enveloppe, les mentions suivantes devront figurer :</w:t>
      </w:r>
    </w:p>
    <w:p w14:paraId="3853C500" w14:textId="77777777" w:rsidR="00F71CC8" w:rsidRPr="00AA36FE" w:rsidRDefault="00F71CC8">
      <w:pPr>
        <w:rPr>
          <w:rFonts w:ascii="Aptos" w:hAnsi="Aptos"/>
          <w:b/>
          <w:sz w:val="22"/>
          <w:szCs w:val="22"/>
        </w:rPr>
      </w:pPr>
    </w:p>
    <w:p w14:paraId="00B962E7" w14:textId="4B4ED280" w:rsidR="00F71CC8" w:rsidRPr="00AA36FE" w:rsidRDefault="00F71CC8" w:rsidP="00D81B9B">
      <w:pPr>
        <w:jc w:val="center"/>
        <w:rPr>
          <w:rFonts w:ascii="Aptos" w:hAnsi="Aptos"/>
          <w:b/>
          <w:sz w:val="22"/>
          <w:szCs w:val="22"/>
        </w:rPr>
      </w:pPr>
      <w:r w:rsidRPr="00AA36FE">
        <w:rPr>
          <w:rFonts w:ascii="Aptos" w:hAnsi="Aptos"/>
          <w:b/>
          <w:sz w:val="22"/>
          <w:szCs w:val="22"/>
        </w:rPr>
        <w:t> Marché journal du 8</w:t>
      </w:r>
      <w:r w:rsidRPr="00AA36FE">
        <w:rPr>
          <w:rFonts w:ascii="Aptos" w:hAnsi="Aptos"/>
          <w:b/>
          <w:sz w:val="22"/>
          <w:szCs w:val="22"/>
          <w:vertAlign w:val="superscript"/>
        </w:rPr>
        <w:t>ème</w:t>
      </w:r>
      <w:r w:rsidRPr="00AA36FE">
        <w:rPr>
          <w:rFonts w:ascii="Aptos" w:hAnsi="Aptos"/>
          <w:b/>
          <w:sz w:val="22"/>
          <w:szCs w:val="22"/>
        </w:rPr>
        <w:t xml:space="preserve"> arrondissement de Paris – année 2026</w:t>
      </w:r>
    </w:p>
    <w:p w14:paraId="39AB0011" w14:textId="0C720F53" w:rsidR="00F71CC8" w:rsidRPr="00AA36FE" w:rsidRDefault="00F71CC8" w:rsidP="00D81B9B">
      <w:pPr>
        <w:jc w:val="center"/>
        <w:rPr>
          <w:rFonts w:ascii="Aptos" w:hAnsi="Aptos"/>
          <w:b/>
          <w:sz w:val="22"/>
          <w:szCs w:val="22"/>
        </w:rPr>
      </w:pPr>
      <w:r w:rsidRPr="00AA36FE">
        <w:rPr>
          <w:rFonts w:ascii="Aptos" w:hAnsi="Aptos"/>
          <w:b/>
          <w:sz w:val="22"/>
          <w:szCs w:val="22"/>
        </w:rPr>
        <w:t>Coordonnées du soumissionnaire</w:t>
      </w:r>
    </w:p>
    <w:p w14:paraId="50B6B607" w14:textId="5BDCBBDB" w:rsidR="00D81B9B" w:rsidRPr="00AA36FE" w:rsidRDefault="00D81B9B" w:rsidP="00D81B9B">
      <w:pPr>
        <w:jc w:val="center"/>
        <w:rPr>
          <w:rFonts w:ascii="Aptos" w:hAnsi="Aptos"/>
          <w:b/>
          <w:sz w:val="22"/>
          <w:szCs w:val="22"/>
        </w:rPr>
      </w:pPr>
      <w:r w:rsidRPr="00AA36FE">
        <w:rPr>
          <w:rFonts w:ascii="Aptos" w:hAnsi="Aptos"/>
          <w:b/>
          <w:sz w:val="22"/>
          <w:szCs w:val="22"/>
        </w:rPr>
        <w:t>SIREN du soumissionnaire</w:t>
      </w:r>
    </w:p>
    <w:p w14:paraId="0EC2A265" w14:textId="1744AC5F" w:rsidR="00D81B9B" w:rsidRPr="00AA36FE" w:rsidRDefault="00D81B9B" w:rsidP="00D81B9B">
      <w:pPr>
        <w:jc w:val="center"/>
        <w:rPr>
          <w:rFonts w:ascii="Aptos" w:hAnsi="Aptos"/>
          <w:b/>
          <w:sz w:val="22"/>
          <w:szCs w:val="22"/>
        </w:rPr>
      </w:pPr>
      <w:r w:rsidRPr="00AA36FE">
        <w:rPr>
          <w:rFonts w:ascii="Aptos" w:hAnsi="Aptos"/>
          <w:b/>
          <w:sz w:val="22"/>
          <w:szCs w:val="22"/>
        </w:rPr>
        <w:t>MARCHE A PROCEDURE ADAPTEE –ECHANTILLONS</w:t>
      </w:r>
    </w:p>
    <w:p w14:paraId="3E1F9F1E" w14:textId="6C0D0A3E" w:rsidR="00D81B9B" w:rsidRPr="00AA36FE" w:rsidRDefault="00D81B9B" w:rsidP="00D81B9B">
      <w:pPr>
        <w:jc w:val="center"/>
        <w:rPr>
          <w:rFonts w:ascii="Aptos" w:hAnsi="Aptos"/>
          <w:b/>
          <w:sz w:val="22"/>
          <w:szCs w:val="22"/>
        </w:rPr>
      </w:pPr>
      <w:r w:rsidRPr="00AA36FE">
        <w:rPr>
          <w:rFonts w:ascii="Aptos" w:hAnsi="Aptos"/>
          <w:b/>
          <w:sz w:val="22"/>
          <w:szCs w:val="22"/>
        </w:rPr>
        <w:t>NE PAS OUVRIR</w:t>
      </w:r>
    </w:p>
    <w:p w14:paraId="5DF71D48" w14:textId="77777777" w:rsidR="00F71CC8" w:rsidRPr="00AA36FE" w:rsidRDefault="00F71CC8">
      <w:pPr>
        <w:rPr>
          <w:rFonts w:ascii="Aptos" w:hAnsi="Aptos"/>
          <w:b/>
          <w:sz w:val="22"/>
          <w:szCs w:val="22"/>
        </w:rPr>
      </w:pPr>
    </w:p>
    <w:p w14:paraId="5DBE05F3" w14:textId="77777777" w:rsidR="00F71CC8" w:rsidRPr="00AA36FE" w:rsidRDefault="00F71CC8">
      <w:pPr>
        <w:rPr>
          <w:rFonts w:ascii="Aptos" w:hAnsi="Aptos"/>
          <w:sz w:val="24"/>
        </w:rPr>
      </w:pPr>
    </w:p>
    <w:p w14:paraId="59864F59" w14:textId="1482FA70" w:rsidR="00E60AB9" w:rsidRPr="00AA36FE" w:rsidRDefault="00CD3D84">
      <w:pPr>
        <w:rPr>
          <w:rFonts w:ascii="Aptos" w:hAnsi="Aptos"/>
          <w:b/>
          <w:sz w:val="22"/>
          <w:szCs w:val="28"/>
          <w:u w:val="single"/>
        </w:rPr>
      </w:pPr>
      <w:r w:rsidRPr="00AA36FE">
        <w:rPr>
          <w:rFonts w:ascii="Aptos" w:hAnsi="Aptos"/>
          <w:b/>
          <w:sz w:val="22"/>
          <w:szCs w:val="28"/>
          <w:u w:val="single"/>
        </w:rPr>
        <w:t>Présentation d'un sous-traitant au stade de l'offre</w:t>
      </w:r>
    </w:p>
    <w:p w14:paraId="59864F6B" w14:textId="38E7EE28" w:rsidR="00E60AB9" w:rsidRPr="00AA36FE" w:rsidRDefault="00CF7565">
      <w:pPr>
        <w:rPr>
          <w:rFonts w:ascii="Aptos" w:hAnsi="Aptos"/>
          <w:sz w:val="22"/>
          <w:szCs w:val="28"/>
        </w:rPr>
      </w:pPr>
      <w:r w:rsidRPr="00AA36FE">
        <w:rPr>
          <w:rFonts w:ascii="Aptos" w:hAnsi="Aptos"/>
          <w:sz w:val="22"/>
          <w:szCs w:val="28"/>
        </w:rPr>
        <w:t>La candidature est présentée sous la forme des formulaires déclaratifs (DC1 et DC2) : les soumissionnaires peuvent présenter leurs sous-traitants à l'acheteur, soit à la remise de leur offre, soit en cours d'exécution du marché. La présentation d'un sous-traitant se fait à l'aide de l'imprimé déclaration de sous-traitance dûment rempli et signé par le sous-traitant et le soumissionnaire, comportant l'indication des capacités professionnelles, techniques et financières du sous-traitant et attestant que le sous-traitant n'entre pas dans un cas d'interdiction de soumissionner.</w:t>
      </w:r>
    </w:p>
    <w:p w14:paraId="59864F72" w14:textId="09136823" w:rsidR="00E60AB9" w:rsidRPr="009D4DE5" w:rsidRDefault="0053166B" w:rsidP="00D81B9B">
      <w:pPr>
        <w:pStyle w:val="Titre2"/>
        <w:tabs>
          <w:tab w:val="left" w:pos="0"/>
        </w:tabs>
        <w:rPr>
          <w:rFonts w:ascii="Aptos" w:hAnsi="Aptos"/>
        </w:rPr>
      </w:pPr>
      <w:bookmarkStart w:id="42" w:name="__RefHeading__2682_226511722"/>
      <w:bookmarkStart w:id="43" w:name="_Toc234226435"/>
      <w:bookmarkEnd w:id="42"/>
      <w:r w:rsidRPr="009D4DE5">
        <w:rPr>
          <w:rFonts w:ascii="Aptos" w:hAnsi="Aptos"/>
        </w:rPr>
        <w:t>Échantillons, maquettes ou prototypes</w:t>
      </w:r>
      <w:bookmarkEnd w:id="43"/>
    </w:p>
    <w:p w14:paraId="59864F73" w14:textId="77777777" w:rsidR="00E60AB9" w:rsidRPr="009D4DE5" w:rsidRDefault="00CD3D84">
      <w:pPr>
        <w:rPr>
          <w:rFonts w:ascii="Aptos" w:hAnsi="Aptos"/>
        </w:rPr>
      </w:pPr>
      <w:r w:rsidRPr="009D4DE5">
        <w:rPr>
          <w:rFonts w:ascii="Aptos" w:hAnsi="Aptos"/>
        </w:rPr>
        <w:t xml:space="preserve"> </w:t>
      </w:r>
    </w:p>
    <w:p w14:paraId="59864F75" w14:textId="3398AC14" w:rsidR="00E60AB9" w:rsidRPr="00AA36FE" w:rsidRDefault="00CD3D84">
      <w:pPr>
        <w:rPr>
          <w:rFonts w:ascii="Aptos" w:hAnsi="Aptos"/>
          <w:sz w:val="22"/>
          <w:szCs w:val="28"/>
        </w:rPr>
      </w:pPr>
      <w:r w:rsidRPr="00AA36FE">
        <w:rPr>
          <w:rFonts w:ascii="Aptos" w:hAnsi="Aptos"/>
          <w:sz w:val="22"/>
          <w:szCs w:val="28"/>
        </w:rPr>
        <w:t xml:space="preserve">L'offre du soumissionnaire doit être accompagnée d'échantillons, maquettes ou prototypes, dans les conditions définies au présent règlement. </w:t>
      </w:r>
    </w:p>
    <w:p w14:paraId="38CAC13E" w14:textId="77777777" w:rsidR="00D81B9B" w:rsidRPr="00AA36FE" w:rsidRDefault="00D81B9B">
      <w:pPr>
        <w:rPr>
          <w:rFonts w:ascii="Aptos" w:hAnsi="Aptos"/>
          <w:sz w:val="22"/>
          <w:szCs w:val="28"/>
        </w:rPr>
      </w:pPr>
    </w:p>
    <w:p w14:paraId="633F31EF" w14:textId="0E59EAAD" w:rsidR="00D81B9B" w:rsidRPr="00AA36FE" w:rsidRDefault="00F655DA">
      <w:pPr>
        <w:rPr>
          <w:rFonts w:ascii="Aptos" w:hAnsi="Aptos"/>
          <w:sz w:val="22"/>
          <w:szCs w:val="28"/>
        </w:rPr>
      </w:pPr>
      <w:r w:rsidRPr="00AA36FE">
        <w:rPr>
          <w:rFonts w:ascii="Aptos" w:hAnsi="Aptos"/>
          <w:sz w:val="22"/>
          <w:szCs w:val="28"/>
        </w:rPr>
        <w:lastRenderedPageBreak/>
        <w:t>Le candidat fournira l’échantillon suivant :</w:t>
      </w:r>
    </w:p>
    <w:p w14:paraId="59864F76" w14:textId="673DE2B8" w:rsidR="00E60AB9" w:rsidRPr="00AA36FE" w:rsidRDefault="00F655DA" w:rsidP="00AA36FE">
      <w:pPr>
        <w:pStyle w:val="Paragraphedeliste"/>
        <w:numPr>
          <w:ilvl w:val="0"/>
          <w:numId w:val="14"/>
        </w:numPr>
        <w:ind w:left="284" w:hanging="284"/>
        <w:rPr>
          <w:rFonts w:ascii="Aptos" w:hAnsi="Aptos"/>
          <w:sz w:val="22"/>
          <w:szCs w:val="22"/>
        </w:rPr>
      </w:pPr>
      <w:r w:rsidRPr="00AA36FE">
        <w:rPr>
          <w:rFonts w:ascii="Aptos" w:hAnsi="Aptos"/>
          <w:sz w:val="22"/>
          <w:szCs w:val="22"/>
        </w:rPr>
        <w:t>Une maquette de sa réalisation imprimée au format fini 200 mm x 270 mm et en format ouvert 400 mm x 270 mm, en papier couché mat ou demi mat de 90 gr/m2 devant comporter textes et photo(s)</w:t>
      </w:r>
    </w:p>
    <w:p w14:paraId="59864F78" w14:textId="77777777" w:rsidR="00E60AB9" w:rsidRPr="009D4DE5" w:rsidRDefault="00CD3D84" w:rsidP="00694C94">
      <w:pPr>
        <w:pStyle w:val="Titre1"/>
        <w:ind w:hanging="1332"/>
      </w:pPr>
      <w:bookmarkStart w:id="44" w:name="__RefHeading__2684_226511722"/>
      <w:bookmarkStart w:id="45" w:name="_Toc234226436"/>
      <w:bookmarkEnd w:id="44"/>
      <w:r w:rsidRPr="009D4DE5">
        <w:t>EXAMEN DES CANDIDATURES ET DES OFFRES</w:t>
      </w:r>
      <w:bookmarkEnd w:id="45"/>
    </w:p>
    <w:p w14:paraId="59864F79" w14:textId="77777777" w:rsidR="00E60AB9" w:rsidRPr="009D4DE5" w:rsidRDefault="00CD3D84">
      <w:pPr>
        <w:pStyle w:val="Titre2"/>
        <w:tabs>
          <w:tab w:val="left" w:pos="0"/>
        </w:tabs>
        <w:rPr>
          <w:rFonts w:ascii="Aptos" w:hAnsi="Aptos"/>
        </w:rPr>
      </w:pPr>
      <w:bookmarkStart w:id="46" w:name="__RefHeading__2686_226511722"/>
      <w:bookmarkStart w:id="47" w:name="_Toc234226437"/>
      <w:bookmarkEnd w:id="46"/>
      <w:r w:rsidRPr="009D4DE5">
        <w:rPr>
          <w:rFonts w:ascii="Aptos" w:hAnsi="Aptos"/>
        </w:rPr>
        <w:t>Examen des candidatures</w:t>
      </w:r>
      <w:bookmarkEnd w:id="47"/>
      <w:r w:rsidRPr="009D4DE5">
        <w:rPr>
          <w:rFonts w:ascii="Aptos" w:hAnsi="Aptos"/>
        </w:rPr>
        <w:t xml:space="preserve"> </w:t>
      </w:r>
    </w:p>
    <w:p w14:paraId="59864F7A" w14:textId="77777777" w:rsidR="00E60AB9" w:rsidRPr="009D4DE5" w:rsidRDefault="00E60AB9">
      <w:pPr>
        <w:rPr>
          <w:rFonts w:ascii="Aptos" w:hAnsi="Aptos"/>
        </w:rPr>
      </w:pPr>
    </w:p>
    <w:p w14:paraId="59864F81" w14:textId="25FE71D0" w:rsidR="00E60AB9" w:rsidRPr="00AA36FE" w:rsidRDefault="00CD3D84">
      <w:pPr>
        <w:rPr>
          <w:rFonts w:ascii="Aptos" w:hAnsi="Aptos"/>
          <w:sz w:val="22"/>
          <w:szCs w:val="28"/>
        </w:rPr>
      </w:pPr>
      <w:r w:rsidRPr="00AA36FE">
        <w:rPr>
          <w:rFonts w:ascii="Aptos" w:hAnsi="Aptos"/>
          <w:sz w:val="22"/>
          <w:szCs w:val="28"/>
        </w:rPr>
        <w:t>Au vu des éléments produits au titre de la candidature, le représentant de l'acheteur éliminera les soumissionnaires qui entrent dans un des cas d'interdiction de soumissionner, ou qui ne produisent pas les pièces exigées ou qui ne disposent pas des capacités professionnelles, techniques ou financières pour exécuter les prestations concernées.</w:t>
      </w:r>
    </w:p>
    <w:p w14:paraId="59864F82" w14:textId="77777777" w:rsidR="00E60AB9" w:rsidRPr="009D4DE5" w:rsidRDefault="00CD3D84">
      <w:pPr>
        <w:pStyle w:val="Titre2"/>
        <w:tabs>
          <w:tab w:val="left" w:pos="0"/>
        </w:tabs>
        <w:rPr>
          <w:rFonts w:ascii="Aptos" w:hAnsi="Aptos"/>
        </w:rPr>
      </w:pPr>
      <w:bookmarkStart w:id="48" w:name="__RefHeading__2688_226511722"/>
      <w:bookmarkStart w:id="49" w:name="_Toc234226438"/>
      <w:bookmarkEnd w:id="48"/>
      <w:r w:rsidRPr="009D4DE5">
        <w:rPr>
          <w:rFonts w:ascii="Aptos" w:hAnsi="Aptos"/>
        </w:rPr>
        <w:t>Interdictions de soumissionner</w:t>
      </w:r>
      <w:bookmarkEnd w:id="49"/>
    </w:p>
    <w:p w14:paraId="59864F84" w14:textId="64CF6B87" w:rsidR="00E60AB9" w:rsidRPr="009D4DE5" w:rsidRDefault="00E60AB9">
      <w:pPr>
        <w:rPr>
          <w:rFonts w:ascii="Aptos" w:hAnsi="Aptos"/>
        </w:rPr>
      </w:pPr>
    </w:p>
    <w:p w14:paraId="59864F85" w14:textId="5C844BE7" w:rsidR="00E60AB9" w:rsidRPr="00AA36FE" w:rsidRDefault="00CD3D84">
      <w:pPr>
        <w:rPr>
          <w:rFonts w:ascii="Aptos" w:hAnsi="Aptos"/>
          <w:sz w:val="22"/>
          <w:szCs w:val="28"/>
        </w:rPr>
      </w:pPr>
      <w:r w:rsidRPr="00AA36FE">
        <w:rPr>
          <w:rFonts w:ascii="Aptos" w:hAnsi="Aptos"/>
          <w:sz w:val="22"/>
          <w:szCs w:val="28"/>
        </w:rPr>
        <w:t>Lorsqu'un soumissionnaire est en situation d’exclusions de plein droit, apparue au stade de la remise des offres ou en cours de procédure de passation, il est automatiquement exclu de la procédure.</w:t>
      </w:r>
    </w:p>
    <w:p w14:paraId="59864F86" w14:textId="766ECA27" w:rsidR="00E60AB9" w:rsidRPr="00AA36FE" w:rsidRDefault="00CD3D84">
      <w:pPr>
        <w:rPr>
          <w:rFonts w:ascii="Aptos" w:hAnsi="Aptos"/>
          <w:sz w:val="22"/>
          <w:szCs w:val="28"/>
        </w:rPr>
      </w:pPr>
      <w:r w:rsidRPr="00AA36FE">
        <w:rPr>
          <w:rFonts w:ascii="Aptos" w:hAnsi="Aptos"/>
          <w:sz w:val="22"/>
          <w:szCs w:val="28"/>
        </w:rPr>
        <w:t>Lorsqu'un soumissionnaire est en situation d’exclusions à l’appréciation de l’acheteur, apparue au stade de la remise des offres ou en cours de procédure de passation, il est invité, par l'acheteur, à établir, par tout moyen, que son professionnalisme et sa fiabilité ne peuvent plus être remis en cause et, le cas échéant, que sa participation à la procédure n'est pas susceptible de porter atteinte à l'égalité de traitement.</w:t>
      </w:r>
    </w:p>
    <w:p w14:paraId="59864F87" w14:textId="77777777" w:rsidR="00E60AB9" w:rsidRPr="00AA36FE" w:rsidRDefault="00CD3D84">
      <w:pPr>
        <w:rPr>
          <w:rFonts w:ascii="Aptos" w:hAnsi="Aptos"/>
          <w:sz w:val="22"/>
          <w:szCs w:val="28"/>
        </w:rPr>
      </w:pPr>
      <w:r w:rsidRPr="00AA36FE">
        <w:rPr>
          <w:rFonts w:ascii="Aptos" w:hAnsi="Aptos"/>
          <w:sz w:val="22"/>
          <w:szCs w:val="28"/>
        </w:rPr>
        <w:t>A défaut, il est exclu de la procédure de passation.</w:t>
      </w:r>
    </w:p>
    <w:p w14:paraId="59864F88" w14:textId="77777777" w:rsidR="00E60AB9" w:rsidRPr="00AA36FE" w:rsidRDefault="00CD3D84">
      <w:pPr>
        <w:rPr>
          <w:rFonts w:ascii="Aptos" w:hAnsi="Aptos"/>
          <w:sz w:val="22"/>
          <w:szCs w:val="28"/>
        </w:rPr>
      </w:pPr>
      <w:r w:rsidRPr="00AA36FE">
        <w:rPr>
          <w:rFonts w:ascii="Aptos" w:hAnsi="Aptos"/>
          <w:sz w:val="22"/>
          <w:szCs w:val="28"/>
        </w:rPr>
        <w:t>L'acheteur fixe, dans sa demande de justification, le délai imparti pour la réponse du soumissionnaire.</w:t>
      </w:r>
    </w:p>
    <w:p w14:paraId="59864F8A" w14:textId="679EBD74" w:rsidR="00E60AB9" w:rsidRPr="00AA36FE" w:rsidRDefault="00CD3D84">
      <w:pPr>
        <w:rPr>
          <w:rFonts w:ascii="Aptos" w:hAnsi="Aptos"/>
          <w:sz w:val="22"/>
          <w:szCs w:val="28"/>
        </w:rPr>
      </w:pPr>
      <w:r w:rsidRPr="00AA36FE">
        <w:rPr>
          <w:rFonts w:ascii="Aptos" w:hAnsi="Aptos"/>
          <w:sz w:val="22"/>
          <w:szCs w:val="28"/>
        </w:rPr>
        <w:t>Le soumissionnaire informe, sans délai, l'acheteur de ce changement de situation.</w:t>
      </w:r>
    </w:p>
    <w:p w14:paraId="59864F8C" w14:textId="77777777" w:rsidR="00E60AB9" w:rsidRPr="009D4DE5" w:rsidRDefault="00CD3D84">
      <w:pPr>
        <w:pStyle w:val="Titre2"/>
        <w:tabs>
          <w:tab w:val="left" w:pos="0"/>
        </w:tabs>
        <w:rPr>
          <w:rFonts w:ascii="Aptos" w:hAnsi="Aptos"/>
        </w:rPr>
      </w:pPr>
      <w:bookmarkStart w:id="50" w:name="__RefHeading__2690_226511722"/>
      <w:bookmarkStart w:id="51" w:name="_Toc234226439"/>
      <w:bookmarkEnd w:id="50"/>
      <w:r w:rsidRPr="009D4DE5">
        <w:rPr>
          <w:rFonts w:ascii="Aptos" w:hAnsi="Aptos"/>
        </w:rPr>
        <w:t>Négociation</w:t>
      </w:r>
      <w:bookmarkEnd w:id="51"/>
    </w:p>
    <w:p w14:paraId="59864F8D" w14:textId="77777777" w:rsidR="00E60AB9" w:rsidRPr="009D4DE5" w:rsidRDefault="00E60AB9">
      <w:pPr>
        <w:rPr>
          <w:rFonts w:ascii="Aptos" w:hAnsi="Aptos"/>
        </w:rPr>
      </w:pPr>
    </w:p>
    <w:p w14:paraId="59864F91" w14:textId="5AFEB4EC" w:rsidR="00E60AB9" w:rsidRPr="00AA36FE" w:rsidRDefault="00CD3D84">
      <w:pPr>
        <w:rPr>
          <w:rFonts w:ascii="Aptos" w:hAnsi="Aptos"/>
          <w:sz w:val="22"/>
          <w:szCs w:val="28"/>
        </w:rPr>
      </w:pPr>
      <w:r w:rsidRPr="00AA36FE">
        <w:rPr>
          <w:rFonts w:ascii="Aptos" w:hAnsi="Aptos"/>
          <w:sz w:val="22"/>
          <w:szCs w:val="28"/>
        </w:rPr>
        <w:t>L'attention des soumissionnaires est appelée sur le fait que l’acheteur pourra attribuer le marché public sur la base des offres initiales sans négociation.</w:t>
      </w:r>
    </w:p>
    <w:p w14:paraId="59864F92" w14:textId="77777777" w:rsidR="00E60AB9" w:rsidRPr="009D4DE5" w:rsidRDefault="00CD3D84">
      <w:pPr>
        <w:pStyle w:val="Titre3"/>
        <w:tabs>
          <w:tab w:val="left" w:pos="0"/>
        </w:tabs>
        <w:rPr>
          <w:rFonts w:ascii="Aptos" w:hAnsi="Aptos"/>
        </w:rPr>
      </w:pPr>
      <w:bookmarkStart w:id="52" w:name="__RefHeading__2692_226511722"/>
      <w:bookmarkStart w:id="53" w:name="_Toc234226440"/>
      <w:bookmarkEnd w:id="52"/>
      <w:r w:rsidRPr="009D4DE5">
        <w:rPr>
          <w:rFonts w:ascii="Aptos" w:hAnsi="Aptos"/>
        </w:rPr>
        <w:t>Accès à la négociation</w:t>
      </w:r>
      <w:bookmarkEnd w:id="53"/>
    </w:p>
    <w:p w14:paraId="59864F93" w14:textId="77777777" w:rsidR="00E60AB9" w:rsidRPr="009D4DE5" w:rsidRDefault="00E60AB9">
      <w:pPr>
        <w:rPr>
          <w:rFonts w:ascii="Aptos" w:hAnsi="Aptos"/>
        </w:rPr>
      </w:pPr>
    </w:p>
    <w:p w14:paraId="59864F98" w14:textId="4C813CD6" w:rsidR="00E60AB9" w:rsidRPr="00AA36FE" w:rsidRDefault="00CD3D84">
      <w:pPr>
        <w:rPr>
          <w:rFonts w:ascii="Aptos" w:hAnsi="Aptos"/>
          <w:sz w:val="22"/>
          <w:szCs w:val="22"/>
        </w:rPr>
      </w:pPr>
      <w:r w:rsidRPr="00AA36FE">
        <w:rPr>
          <w:rFonts w:ascii="Aptos" w:hAnsi="Aptos"/>
          <w:sz w:val="22"/>
          <w:szCs w:val="22"/>
        </w:rPr>
        <w:t>Après examen des offres remises, le représentant du pouvoir adjudicateur se réserve le droit d'engager des négociations avec, au choix du pouvoir adjudicateur :</w:t>
      </w:r>
    </w:p>
    <w:p w14:paraId="59864F99" w14:textId="77777777" w:rsidR="00E60AB9" w:rsidRPr="00AA36FE" w:rsidRDefault="00E60AB9">
      <w:pPr>
        <w:rPr>
          <w:rFonts w:ascii="Aptos" w:hAnsi="Aptos"/>
          <w:sz w:val="22"/>
          <w:szCs w:val="22"/>
        </w:rPr>
      </w:pPr>
    </w:p>
    <w:p w14:paraId="59864F9A" w14:textId="3FCD921F" w:rsidR="00E60AB9" w:rsidRPr="00AA36FE" w:rsidRDefault="00CD3D84" w:rsidP="00AA36FE">
      <w:pPr>
        <w:pStyle w:val="Paragraphedeliste"/>
        <w:numPr>
          <w:ilvl w:val="0"/>
          <w:numId w:val="14"/>
        </w:numPr>
        <w:ind w:left="284" w:hanging="284"/>
        <w:rPr>
          <w:rFonts w:ascii="Aptos" w:hAnsi="Aptos"/>
          <w:sz w:val="22"/>
          <w:szCs w:val="22"/>
        </w:rPr>
      </w:pPr>
      <w:r w:rsidRPr="00AA36FE">
        <w:rPr>
          <w:rFonts w:ascii="Aptos" w:hAnsi="Aptos"/>
          <w:sz w:val="22"/>
          <w:szCs w:val="22"/>
        </w:rPr>
        <w:t>Soit l'ensemble des candidats admis à l'ouverture,</w:t>
      </w:r>
    </w:p>
    <w:p w14:paraId="59864F9B" w14:textId="262BA65A" w:rsidR="00E60AB9" w:rsidRPr="00AA36FE" w:rsidRDefault="00CD3D84" w:rsidP="00AA36FE">
      <w:pPr>
        <w:pStyle w:val="Paragraphedeliste"/>
        <w:numPr>
          <w:ilvl w:val="0"/>
          <w:numId w:val="14"/>
        </w:numPr>
        <w:ind w:left="284" w:hanging="284"/>
        <w:rPr>
          <w:rFonts w:ascii="Aptos" w:hAnsi="Aptos"/>
          <w:sz w:val="22"/>
          <w:szCs w:val="22"/>
        </w:rPr>
      </w:pPr>
      <w:r w:rsidRPr="00AA36FE">
        <w:rPr>
          <w:rFonts w:ascii="Aptos" w:hAnsi="Aptos"/>
          <w:sz w:val="22"/>
          <w:szCs w:val="22"/>
        </w:rPr>
        <w:t>Soit les offres se situant au maximum 20 % au-dessus de la limite d'acceptabilité financière du marché et ayant reçu une note supérieure ou égale à 5/10 au critère valeur technique.</w:t>
      </w:r>
    </w:p>
    <w:p w14:paraId="59864FA8" w14:textId="77777777" w:rsidR="00E60AB9" w:rsidRPr="009D4DE5" w:rsidRDefault="00CD3D84">
      <w:pPr>
        <w:pStyle w:val="Titre3"/>
        <w:tabs>
          <w:tab w:val="left" w:pos="0"/>
        </w:tabs>
        <w:rPr>
          <w:rFonts w:ascii="Aptos" w:hAnsi="Aptos"/>
        </w:rPr>
      </w:pPr>
      <w:bookmarkStart w:id="54" w:name="__RefHeading__2694_226511722"/>
      <w:bookmarkStart w:id="55" w:name="_Toc234226441"/>
      <w:bookmarkEnd w:id="54"/>
      <w:r w:rsidRPr="009D4DE5">
        <w:rPr>
          <w:rFonts w:ascii="Aptos" w:hAnsi="Aptos"/>
        </w:rPr>
        <w:lastRenderedPageBreak/>
        <w:t>Modalités de la négociation</w:t>
      </w:r>
      <w:bookmarkEnd w:id="55"/>
    </w:p>
    <w:p w14:paraId="59864FA9" w14:textId="77777777" w:rsidR="00E60AB9" w:rsidRPr="009D4DE5" w:rsidRDefault="00E60AB9">
      <w:pPr>
        <w:rPr>
          <w:rFonts w:ascii="Aptos" w:hAnsi="Aptos"/>
        </w:rPr>
      </w:pPr>
    </w:p>
    <w:p w14:paraId="59864FAC" w14:textId="6D8C2608" w:rsidR="00E60AB9" w:rsidRPr="00AA36FE" w:rsidRDefault="00CD3D84">
      <w:pPr>
        <w:rPr>
          <w:rFonts w:ascii="Aptos" w:hAnsi="Aptos"/>
          <w:sz w:val="22"/>
          <w:szCs w:val="28"/>
        </w:rPr>
      </w:pPr>
      <w:r w:rsidRPr="00AA36FE">
        <w:rPr>
          <w:rFonts w:ascii="Aptos" w:hAnsi="Aptos"/>
          <w:sz w:val="22"/>
          <w:szCs w:val="28"/>
        </w:rPr>
        <w:t>Lorsque le représentant de l’acheteur décide de négocier, il mène la négociation soit sous forme de consultation par écrit (télécopie, courriel), soit lors d'auditions. Les soumissionnaires seront informés par courrier électronique ou par télécopie des conditions d'organisation, de la date, de l'heure, de la tenue de la négociation.</w:t>
      </w:r>
    </w:p>
    <w:p w14:paraId="59864FAD" w14:textId="77777777" w:rsidR="00E60AB9" w:rsidRPr="00AA36FE" w:rsidRDefault="00E60AB9">
      <w:pPr>
        <w:rPr>
          <w:rFonts w:ascii="Aptos" w:hAnsi="Aptos"/>
          <w:sz w:val="22"/>
          <w:szCs w:val="28"/>
        </w:rPr>
      </w:pPr>
    </w:p>
    <w:p w14:paraId="59864FAF" w14:textId="15FDAA64" w:rsidR="00E60AB9" w:rsidRPr="00AA36FE" w:rsidRDefault="00CD3D84">
      <w:pPr>
        <w:rPr>
          <w:rFonts w:ascii="Aptos" w:hAnsi="Aptos"/>
          <w:sz w:val="22"/>
          <w:szCs w:val="28"/>
        </w:rPr>
      </w:pPr>
      <w:r w:rsidRPr="00AA36FE">
        <w:rPr>
          <w:rFonts w:ascii="Aptos" w:hAnsi="Aptos"/>
          <w:sz w:val="22"/>
          <w:szCs w:val="28"/>
        </w:rPr>
        <w:t>Dans l'hypothèse où l’acheteur décide de ne pas engager de négociations, seront admises à l'analyse les offres régulières, appropriées et acceptables financièrement.</w:t>
      </w:r>
    </w:p>
    <w:p w14:paraId="59864FB3" w14:textId="77777777" w:rsidR="00E60AB9" w:rsidRPr="009D4DE5" w:rsidRDefault="00CD3D84">
      <w:pPr>
        <w:pStyle w:val="Titre2"/>
        <w:tabs>
          <w:tab w:val="left" w:pos="0"/>
        </w:tabs>
        <w:rPr>
          <w:rFonts w:ascii="Aptos" w:hAnsi="Aptos"/>
        </w:rPr>
      </w:pPr>
      <w:bookmarkStart w:id="56" w:name="__RefHeading__2696_226511722"/>
      <w:bookmarkStart w:id="57" w:name="_Toc234226442"/>
      <w:bookmarkEnd w:id="56"/>
      <w:r w:rsidRPr="009D4DE5">
        <w:rPr>
          <w:rFonts w:ascii="Aptos" w:hAnsi="Aptos"/>
        </w:rPr>
        <w:t>Examen des offres</w:t>
      </w:r>
      <w:bookmarkEnd w:id="57"/>
    </w:p>
    <w:p w14:paraId="59864FB4" w14:textId="77777777" w:rsidR="00E60AB9" w:rsidRPr="009D4DE5" w:rsidRDefault="00E60AB9">
      <w:pPr>
        <w:rPr>
          <w:rFonts w:ascii="Aptos" w:hAnsi="Aptos"/>
        </w:rPr>
      </w:pPr>
    </w:p>
    <w:p w14:paraId="59864FB7" w14:textId="7F7D6E77" w:rsidR="00E60AB9" w:rsidRPr="00AA36FE" w:rsidRDefault="00CD3D84">
      <w:pPr>
        <w:rPr>
          <w:rFonts w:ascii="Aptos" w:hAnsi="Aptos"/>
          <w:sz w:val="22"/>
          <w:szCs w:val="28"/>
        </w:rPr>
      </w:pPr>
      <w:r w:rsidRPr="00AA36FE">
        <w:rPr>
          <w:rFonts w:ascii="Aptos" w:hAnsi="Aptos"/>
          <w:sz w:val="22"/>
          <w:szCs w:val="28"/>
        </w:rPr>
        <w:t>Discordance(s) ou erreur(s) constatée(s) dans l'offre d'un soumissionnaire.</w:t>
      </w:r>
    </w:p>
    <w:p w14:paraId="59864FB8" w14:textId="77777777" w:rsidR="00E60AB9" w:rsidRPr="00AA36FE" w:rsidRDefault="00CD3D84">
      <w:pPr>
        <w:rPr>
          <w:rFonts w:ascii="Aptos" w:hAnsi="Aptos"/>
          <w:sz w:val="22"/>
          <w:szCs w:val="28"/>
        </w:rPr>
      </w:pPr>
      <w:r w:rsidRPr="00AA36FE">
        <w:rPr>
          <w:rFonts w:ascii="Aptos" w:hAnsi="Aptos"/>
          <w:sz w:val="22"/>
          <w:szCs w:val="28"/>
        </w:rPr>
        <w:t>Le soumissionnaire pourra être invité à rectifier la DPGF pour la mettre en harmonie avec le prix global forfaitaire figurant dans son acte d'engagement. En cas de refus, son offre sera éliminée comme étant incohérente. Si la décomposition du prix global et forfaitaire comporte des erreurs de multiplication, d'addition ou de report, elles seront également rectifiées.</w:t>
      </w:r>
    </w:p>
    <w:p w14:paraId="59864FBA" w14:textId="41811D03" w:rsidR="00E60AB9" w:rsidRPr="00AA36FE" w:rsidRDefault="00CD3D84">
      <w:pPr>
        <w:rPr>
          <w:rFonts w:ascii="Aptos" w:hAnsi="Aptos"/>
          <w:sz w:val="22"/>
          <w:szCs w:val="28"/>
        </w:rPr>
      </w:pPr>
      <w:r w:rsidRPr="00AA36FE">
        <w:rPr>
          <w:rFonts w:ascii="Aptos" w:hAnsi="Aptos"/>
          <w:sz w:val="22"/>
          <w:szCs w:val="28"/>
        </w:rPr>
        <w:t>Toute indication de la DPGF relative à des restrictions, réserves, exclusions ou modifications de tous ordres est réputée nulle de plein droit.</w:t>
      </w:r>
    </w:p>
    <w:p w14:paraId="59864FD5" w14:textId="77777777" w:rsidR="00E60AB9" w:rsidRPr="009D4DE5" w:rsidRDefault="00CD3D84">
      <w:pPr>
        <w:pStyle w:val="Titre2"/>
        <w:tabs>
          <w:tab w:val="left" w:pos="0"/>
        </w:tabs>
        <w:rPr>
          <w:rFonts w:ascii="Aptos" w:hAnsi="Aptos"/>
        </w:rPr>
      </w:pPr>
      <w:bookmarkStart w:id="58" w:name="__RefHeading__2698_226511722"/>
      <w:bookmarkStart w:id="59" w:name="_Toc234226443"/>
      <w:bookmarkEnd w:id="58"/>
      <w:r w:rsidRPr="009D4DE5">
        <w:rPr>
          <w:rFonts w:ascii="Aptos" w:hAnsi="Aptos"/>
        </w:rPr>
        <w:t>Critères d'attribution</w:t>
      </w:r>
      <w:bookmarkEnd w:id="59"/>
    </w:p>
    <w:p w14:paraId="59864FD6" w14:textId="77777777" w:rsidR="00E60AB9" w:rsidRPr="009D4DE5" w:rsidRDefault="00E60AB9">
      <w:pPr>
        <w:rPr>
          <w:rFonts w:ascii="Aptos" w:hAnsi="Aptos"/>
        </w:rPr>
      </w:pPr>
    </w:p>
    <w:p w14:paraId="59864FDB" w14:textId="456D0788" w:rsidR="00E60AB9" w:rsidRPr="00AA36FE" w:rsidRDefault="00CD3D84">
      <w:pPr>
        <w:rPr>
          <w:rFonts w:ascii="Aptos" w:hAnsi="Aptos"/>
          <w:sz w:val="22"/>
          <w:szCs w:val="28"/>
        </w:rPr>
      </w:pPr>
      <w:r w:rsidRPr="00AA36FE">
        <w:rPr>
          <w:rFonts w:ascii="Aptos" w:hAnsi="Aptos"/>
          <w:sz w:val="22"/>
          <w:szCs w:val="28"/>
        </w:rPr>
        <w:t>Pour attribuer le marché au soumissionnaire qui a présenté l'offre économiquement la plus avantageuse, l'acheteur se fonde sur les critères pondérés suivants :</w:t>
      </w:r>
    </w:p>
    <w:p w14:paraId="02C6C114" w14:textId="77777777" w:rsidR="000D1052" w:rsidRPr="00AA36FE" w:rsidRDefault="000D1052">
      <w:pPr>
        <w:rPr>
          <w:rFonts w:ascii="Aptos" w:hAnsi="Aptos"/>
          <w:sz w:val="22"/>
          <w:szCs w:val="28"/>
        </w:rPr>
      </w:pPr>
    </w:p>
    <w:p w14:paraId="59864FE2" w14:textId="146AD68A" w:rsidR="00E60AB9" w:rsidRPr="00733E1C" w:rsidRDefault="000D1052">
      <w:pPr>
        <w:rPr>
          <w:rFonts w:ascii="Aptos" w:hAnsi="Aptos"/>
          <w:b/>
          <w:sz w:val="22"/>
          <w:szCs w:val="28"/>
          <w:u w:val="single"/>
        </w:rPr>
      </w:pPr>
      <w:r w:rsidRPr="00733E1C">
        <w:rPr>
          <w:rFonts w:ascii="Aptos" w:hAnsi="Aptos"/>
          <w:b/>
          <w:sz w:val="22"/>
          <w:szCs w:val="28"/>
          <w:u w:val="single"/>
        </w:rPr>
        <w:t>Critère N°1 : Prix de la prestation (sur la base du % maximum de pages de publicité proposé par le journal d’arrondissement) pondéré à 50 %.</w:t>
      </w:r>
    </w:p>
    <w:p w14:paraId="1B854197" w14:textId="77777777" w:rsidR="000D1052" w:rsidRPr="00AA36FE" w:rsidRDefault="000D1052">
      <w:pPr>
        <w:rPr>
          <w:rFonts w:ascii="Aptos" w:hAnsi="Aptos"/>
          <w:sz w:val="22"/>
          <w:szCs w:val="28"/>
        </w:rPr>
      </w:pPr>
    </w:p>
    <w:p w14:paraId="62320197" w14:textId="4EAA173D" w:rsidR="000D1052" w:rsidRPr="00AA36FE" w:rsidRDefault="000D1052">
      <w:pPr>
        <w:rPr>
          <w:rFonts w:ascii="Aptos" w:hAnsi="Aptos"/>
          <w:sz w:val="22"/>
          <w:szCs w:val="28"/>
        </w:rPr>
      </w:pPr>
      <w:r w:rsidRPr="00AA36FE">
        <w:rPr>
          <w:rFonts w:ascii="Aptos" w:hAnsi="Aptos"/>
          <w:sz w:val="22"/>
          <w:szCs w:val="28"/>
        </w:rPr>
        <w:t>La notation portera sur :</w:t>
      </w:r>
    </w:p>
    <w:p w14:paraId="6E4A6356" w14:textId="77777777" w:rsidR="000D1052" w:rsidRPr="00AA36FE" w:rsidRDefault="000D1052">
      <w:pPr>
        <w:rPr>
          <w:rFonts w:ascii="Aptos" w:hAnsi="Aptos"/>
          <w:sz w:val="22"/>
          <w:szCs w:val="28"/>
        </w:rPr>
      </w:pPr>
    </w:p>
    <w:p w14:paraId="36D1D4D3" w14:textId="17D3F9B3" w:rsidR="000D1052" w:rsidRPr="00AA36FE" w:rsidRDefault="000B6F87" w:rsidP="003069BF">
      <w:pPr>
        <w:pStyle w:val="Paragraphedeliste"/>
        <w:numPr>
          <w:ilvl w:val="0"/>
          <w:numId w:val="19"/>
        </w:numPr>
        <w:rPr>
          <w:rFonts w:ascii="Aptos" w:hAnsi="Aptos"/>
          <w:sz w:val="22"/>
          <w:szCs w:val="28"/>
        </w:rPr>
      </w:pPr>
      <w:proofErr w:type="gramStart"/>
      <w:r w:rsidRPr="00AA36FE">
        <w:rPr>
          <w:rFonts w:ascii="Aptos" w:hAnsi="Aptos"/>
          <w:sz w:val="22"/>
          <w:szCs w:val="28"/>
        </w:rPr>
        <w:t>le</w:t>
      </w:r>
      <w:proofErr w:type="gramEnd"/>
      <w:r w:rsidRPr="00AA36FE">
        <w:rPr>
          <w:rFonts w:ascii="Aptos" w:hAnsi="Aptos"/>
          <w:sz w:val="22"/>
          <w:szCs w:val="28"/>
        </w:rPr>
        <w:t xml:space="preserve"> % d’espaces publicitaires proposé par le candidat pour financer les prestations demandées (annexe 3 du CCP-AE) ;</w:t>
      </w:r>
    </w:p>
    <w:p w14:paraId="59762D28" w14:textId="0D7E9A8C" w:rsidR="001176D0" w:rsidRPr="00AA36FE" w:rsidRDefault="000B6F87" w:rsidP="003069BF">
      <w:pPr>
        <w:pStyle w:val="Paragraphedeliste"/>
        <w:numPr>
          <w:ilvl w:val="0"/>
          <w:numId w:val="19"/>
        </w:numPr>
        <w:rPr>
          <w:rFonts w:ascii="Aptos" w:hAnsi="Aptos"/>
          <w:sz w:val="22"/>
          <w:szCs w:val="28"/>
        </w:rPr>
      </w:pPr>
      <w:proofErr w:type="gramStart"/>
      <w:r w:rsidRPr="00AA36FE">
        <w:rPr>
          <w:rFonts w:ascii="Aptos" w:hAnsi="Aptos"/>
          <w:sz w:val="22"/>
          <w:szCs w:val="28"/>
        </w:rPr>
        <w:t>le</w:t>
      </w:r>
      <w:proofErr w:type="gramEnd"/>
      <w:r w:rsidRPr="00AA36FE">
        <w:rPr>
          <w:rFonts w:ascii="Aptos" w:hAnsi="Aptos"/>
          <w:sz w:val="22"/>
          <w:szCs w:val="28"/>
        </w:rPr>
        <w:t xml:space="preserve"> montant prévisionnel des dépenses et des recettes induites par la vente d’espaces de publicité (annexe 1 du CCP-AE)</w:t>
      </w:r>
    </w:p>
    <w:p w14:paraId="4B3D6DB3" w14:textId="77777777" w:rsidR="001176D0" w:rsidRPr="00AA36FE" w:rsidRDefault="001176D0" w:rsidP="000D1052">
      <w:pPr>
        <w:rPr>
          <w:rFonts w:ascii="Aptos" w:hAnsi="Aptos"/>
          <w:sz w:val="22"/>
          <w:szCs w:val="28"/>
        </w:rPr>
      </w:pPr>
    </w:p>
    <w:p w14:paraId="1CC49C76" w14:textId="23B655F0" w:rsidR="001176D0" w:rsidRPr="00AA36FE" w:rsidRDefault="001176D0" w:rsidP="000D1052">
      <w:pPr>
        <w:rPr>
          <w:rFonts w:ascii="Aptos" w:hAnsi="Aptos"/>
          <w:sz w:val="22"/>
          <w:szCs w:val="28"/>
        </w:rPr>
      </w:pPr>
      <w:r w:rsidRPr="00AA36FE">
        <w:rPr>
          <w:rFonts w:ascii="Aptos" w:hAnsi="Aptos"/>
          <w:sz w:val="22"/>
          <w:szCs w:val="28"/>
        </w:rPr>
        <w:t>Le pourcentage de pages de publicité proposé par le candidat sera inférieur ou égal à 33 %.</w:t>
      </w:r>
    </w:p>
    <w:p w14:paraId="2C64370C" w14:textId="77777777" w:rsidR="00733E1C" w:rsidRPr="00AA36FE" w:rsidRDefault="00733E1C" w:rsidP="000D1052">
      <w:pPr>
        <w:rPr>
          <w:rFonts w:ascii="Aptos" w:hAnsi="Aptos"/>
          <w:sz w:val="22"/>
          <w:szCs w:val="28"/>
        </w:rPr>
      </w:pPr>
    </w:p>
    <w:p w14:paraId="250B9FAC" w14:textId="3D34084F" w:rsidR="001176D0" w:rsidRPr="00733E1C" w:rsidRDefault="001176D0" w:rsidP="000D1052">
      <w:pPr>
        <w:rPr>
          <w:rFonts w:ascii="Aptos" w:hAnsi="Aptos"/>
          <w:b/>
          <w:sz w:val="22"/>
          <w:szCs w:val="28"/>
          <w:u w:val="single"/>
        </w:rPr>
      </w:pPr>
      <w:r w:rsidRPr="00733E1C">
        <w:rPr>
          <w:rFonts w:ascii="Aptos" w:hAnsi="Aptos"/>
          <w:b/>
          <w:sz w:val="22"/>
          <w:szCs w:val="28"/>
          <w:u w:val="single"/>
        </w:rPr>
        <w:t>Critère N° 2 : Délais d’exécution pondéré à 25 %</w:t>
      </w:r>
    </w:p>
    <w:p w14:paraId="61B52108" w14:textId="77777777" w:rsidR="001176D0" w:rsidRPr="00AA36FE" w:rsidRDefault="001176D0" w:rsidP="000D1052">
      <w:pPr>
        <w:rPr>
          <w:rFonts w:ascii="Aptos" w:hAnsi="Aptos"/>
          <w:b/>
          <w:sz w:val="22"/>
          <w:szCs w:val="28"/>
        </w:rPr>
      </w:pPr>
    </w:p>
    <w:p w14:paraId="4CDFBFA6" w14:textId="340556E7" w:rsidR="001176D0" w:rsidRPr="00AA36FE" w:rsidRDefault="001176D0" w:rsidP="000D1052">
      <w:pPr>
        <w:rPr>
          <w:rFonts w:ascii="Aptos" w:hAnsi="Aptos"/>
          <w:sz w:val="22"/>
          <w:szCs w:val="28"/>
        </w:rPr>
      </w:pPr>
      <w:r w:rsidRPr="00AA36FE">
        <w:rPr>
          <w:rFonts w:ascii="Aptos" w:hAnsi="Aptos"/>
          <w:sz w:val="22"/>
          <w:szCs w:val="28"/>
        </w:rPr>
        <w:t>La notation portera sur :</w:t>
      </w:r>
    </w:p>
    <w:p w14:paraId="3EC8216A" w14:textId="4CF3925E" w:rsidR="001176D0" w:rsidRPr="00FD4631" w:rsidRDefault="000B6F87" w:rsidP="00FD4631">
      <w:pPr>
        <w:pStyle w:val="Paragraphedeliste"/>
        <w:numPr>
          <w:ilvl w:val="0"/>
          <w:numId w:val="19"/>
        </w:numPr>
        <w:rPr>
          <w:rFonts w:ascii="Aptos" w:hAnsi="Aptos"/>
          <w:sz w:val="22"/>
          <w:szCs w:val="28"/>
        </w:rPr>
      </w:pPr>
      <w:proofErr w:type="gramStart"/>
      <w:r w:rsidRPr="00FD4631">
        <w:rPr>
          <w:rFonts w:ascii="Aptos" w:hAnsi="Aptos"/>
          <w:sz w:val="22"/>
          <w:szCs w:val="28"/>
        </w:rPr>
        <w:t>le</w:t>
      </w:r>
      <w:proofErr w:type="gramEnd"/>
      <w:r w:rsidRPr="00FD4631">
        <w:rPr>
          <w:rFonts w:ascii="Aptos" w:hAnsi="Aptos"/>
          <w:sz w:val="22"/>
          <w:szCs w:val="28"/>
        </w:rPr>
        <w:t xml:space="preserve"> planning d’impression proposé (annexe 2 du CCP-AE). Dans tous les cas, le délai devra être inférieur ou égal à 4 jours ouvrés ;</w:t>
      </w:r>
    </w:p>
    <w:p w14:paraId="77567D0E" w14:textId="1EDE3067" w:rsidR="001176D0" w:rsidRPr="00FD4631" w:rsidRDefault="000B6F87" w:rsidP="00FD4631">
      <w:pPr>
        <w:pStyle w:val="Paragraphedeliste"/>
        <w:numPr>
          <w:ilvl w:val="0"/>
          <w:numId w:val="19"/>
        </w:numPr>
        <w:rPr>
          <w:rFonts w:ascii="Aptos" w:hAnsi="Aptos"/>
          <w:sz w:val="22"/>
          <w:szCs w:val="28"/>
        </w:rPr>
      </w:pPr>
      <w:proofErr w:type="gramStart"/>
      <w:r w:rsidRPr="00FD4631">
        <w:rPr>
          <w:rFonts w:ascii="Aptos" w:hAnsi="Aptos"/>
          <w:sz w:val="22"/>
          <w:szCs w:val="28"/>
        </w:rPr>
        <w:t>le</w:t>
      </w:r>
      <w:proofErr w:type="gramEnd"/>
      <w:r w:rsidRPr="00FD4631">
        <w:rPr>
          <w:rFonts w:ascii="Aptos" w:hAnsi="Aptos"/>
          <w:sz w:val="22"/>
          <w:szCs w:val="28"/>
        </w:rPr>
        <w:t xml:space="preserve"> planning de distribution proposé (annexe 2 du CCP-AE). Dans tous les cas, le délai devra être inférieur ou égal à 4 jours ouvrés.</w:t>
      </w:r>
    </w:p>
    <w:p w14:paraId="122FAEB5" w14:textId="77777777" w:rsidR="001176D0" w:rsidRPr="00AA36FE" w:rsidRDefault="001176D0" w:rsidP="000D1052">
      <w:pPr>
        <w:rPr>
          <w:rFonts w:ascii="Aptos" w:hAnsi="Aptos"/>
          <w:sz w:val="22"/>
          <w:szCs w:val="28"/>
        </w:rPr>
      </w:pPr>
    </w:p>
    <w:p w14:paraId="3003FFC0" w14:textId="0C037B13" w:rsidR="001176D0" w:rsidRPr="00733E1C" w:rsidRDefault="001176D0" w:rsidP="000D1052">
      <w:pPr>
        <w:rPr>
          <w:rFonts w:ascii="Aptos" w:hAnsi="Aptos"/>
          <w:b/>
          <w:sz w:val="22"/>
          <w:szCs w:val="28"/>
          <w:u w:val="single"/>
        </w:rPr>
      </w:pPr>
      <w:r w:rsidRPr="00733E1C">
        <w:rPr>
          <w:rFonts w:ascii="Aptos" w:hAnsi="Aptos"/>
          <w:b/>
          <w:sz w:val="22"/>
          <w:szCs w:val="28"/>
          <w:u w:val="single"/>
        </w:rPr>
        <w:lastRenderedPageBreak/>
        <w:t>Critère N° 3</w:t>
      </w:r>
      <w:r w:rsidR="00FD4631" w:rsidRPr="00733E1C">
        <w:rPr>
          <w:rFonts w:ascii="Aptos" w:hAnsi="Aptos"/>
          <w:b/>
          <w:sz w:val="22"/>
          <w:szCs w:val="28"/>
          <w:u w:val="single"/>
        </w:rPr>
        <w:t> :</w:t>
      </w:r>
      <w:r w:rsidRPr="00733E1C">
        <w:rPr>
          <w:rFonts w:ascii="Aptos" w:hAnsi="Aptos"/>
          <w:b/>
          <w:sz w:val="22"/>
          <w:szCs w:val="28"/>
          <w:u w:val="single"/>
        </w:rPr>
        <w:t xml:space="preserve"> Qualités techniques pondéré à 25 %</w:t>
      </w:r>
    </w:p>
    <w:p w14:paraId="59864FE3" w14:textId="77777777" w:rsidR="00E60AB9" w:rsidRPr="00AA36FE" w:rsidRDefault="00E60AB9">
      <w:pPr>
        <w:rPr>
          <w:rFonts w:ascii="Aptos" w:hAnsi="Aptos"/>
          <w:color w:val="000000"/>
          <w:sz w:val="22"/>
          <w:szCs w:val="28"/>
        </w:rPr>
      </w:pPr>
    </w:p>
    <w:p w14:paraId="028D973A" w14:textId="38F75764" w:rsidR="001176D0" w:rsidRPr="00733E1C" w:rsidRDefault="001176D0">
      <w:pPr>
        <w:rPr>
          <w:rFonts w:ascii="Aptos" w:hAnsi="Aptos"/>
          <w:color w:val="000000"/>
          <w:sz w:val="22"/>
          <w:szCs w:val="22"/>
        </w:rPr>
      </w:pPr>
      <w:r w:rsidRPr="00733E1C">
        <w:rPr>
          <w:rFonts w:ascii="Aptos" w:hAnsi="Aptos"/>
          <w:color w:val="000000"/>
          <w:sz w:val="22"/>
          <w:szCs w:val="22"/>
        </w:rPr>
        <w:t>La notation portera sur :</w:t>
      </w:r>
    </w:p>
    <w:p w14:paraId="02863959" w14:textId="673A85B4" w:rsidR="00733E1C" w:rsidRPr="00733E1C" w:rsidRDefault="000B6F87" w:rsidP="00733E1C">
      <w:pPr>
        <w:pStyle w:val="Paragraphedeliste"/>
        <w:numPr>
          <w:ilvl w:val="0"/>
          <w:numId w:val="19"/>
        </w:numPr>
        <w:rPr>
          <w:rFonts w:ascii="Aptos" w:hAnsi="Aptos"/>
          <w:sz w:val="22"/>
          <w:szCs w:val="22"/>
        </w:rPr>
      </w:pPr>
      <w:proofErr w:type="gramStart"/>
      <w:r w:rsidRPr="00733E1C">
        <w:rPr>
          <w:rFonts w:ascii="Aptos" w:hAnsi="Aptos"/>
          <w:sz w:val="22"/>
          <w:szCs w:val="22"/>
        </w:rPr>
        <w:t>l’échantillon</w:t>
      </w:r>
      <w:proofErr w:type="gramEnd"/>
      <w:r w:rsidRPr="00733E1C">
        <w:rPr>
          <w:rFonts w:ascii="Aptos" w:hAnsi="Aptos"/>
          <w:sz w:val="22"/>
          <w:szCs w:val="22"/>
        </w:rPr>
        <w:t xml:space="preserve"> de papier présenté par le candidat, imprimé pour l’impression du journal.</w:t>
      </w:r>
    </w:p>
    <w:p w14:paraId="11DF429F" w14:textId="0677EDD4" w:rsidR="00733E1C" w:rsidRPr="00733E1C" w:rsidRDefault="000B6F87" w:rsidP="001176D0">
      <w:pPr>
        <w:pStyle w:val="Paragraphedeliste"/>
        <w:numPr>
          <w:ilvl w:val="0"/>
          <w:numId w:val="19"/>
        </w:numPr>
        <w:rPr>
          <w:rFonts w:ascii="Aptos" w:hAnsi="Aptos"/>
          <w:sz w:val="22"/>
          <w:szCs w:val="22"/>
        </w:rPr>
      </w:pPr>
      <w:proofErr w:type="gramStart"/>
      <w:r w:rsidRPr="00733E1C">
        <w:rPr>
          <w:rFonts w:ascii="Aptos" w:hAnsi="Aptos"/>
          <w:sz w:val="22"/>
          <w:szCs w:val="22"/>
        </w:rPr>
        <w:t>la</w:t>
      </w:r>
      <w:proofErr w:type="gramEnd"/>
      <w:r w:rsidRPr="00733E1C">
        <w:rPr>
          <w:rFonts w:ascii="Aptos" w:hAnsi="Aptos"/>
          <w:sz w:val="22"/>
          <w:szCs w:val="22"/>
        </w:rPr>
        <w:t xml:space="preserve"> méthodologie proposée au regard du mémoire technique remis, avec une attention particulière accordée aux engagements environnementaux.</w:t>
      </w:r>
    </w:p>
    <w:p w14:paraId="59864FE4" w14:textId="77777777" w:rsidR="00E60AB9" w:rsidRPr="009D4DE5" w:rsidRDefault="00CD3D84">
      <w:pPr>
        <w:pStyle w:val="Titre2"/>
        <w:tabs>
          <w:tab w:val="left" w:pos="0"/>
        </w:tabs>
        <w:rPr>
          <w:rFonts w:ascii="Aptos" w:hAnsi="Aptos"/>
        </w:rPr>
      </w:pPr>
      <w:bookmarkStart w:id="60" w:name="__RefHeading__2700_226511722"/>
      <w:bookmarkStart w:id="61" w:name="_Toc234226444"/>
      <w:bookmarkEnd w:id="60"/>
      <w:r w:rsidRPr="009D4DE5">
        <w:rPr>
          <w:rFonts w:ascii="Aptos" w:hAnsi="Aptos"/>
        </w:rPr>
        <w:t>Délai de validité des offres</w:t>
      </w:r>
      <w:bookmarkEnd w:id="61"/>
    </w:p>
    <w:p w14:paraId="59864FE5" w14:textId="77777777" w:rsidR="00E60AB9" w:rsidRPr="009D4DE5" w:rsidRDefault="00E60AB9">
      <w:pPr>
        <w:rPr>
          <w:rFonts w:ascii="Aptos" w:hAnsi="Aptos"/>
        </w:rPr>
      </w:pPr>
    </w:p>
    <w:p w14:paraId="59864FE7" w14:textId="46B2D553" w:rsidR="00E60AB9" w:rsidRPr="00AA36FE" w:rsidRDefault="00CD3D84">
      <w:pPr>
        <w:rPr>
          <w:rFonts w:ascii="Aptos" w:hAnsi="Aptos"/>
          <w:sz w:val="22"/>
          <w:szCs w:val="28"/>
        </w:rPr>
      </w:pPr>
      <w:r w:rsidRPr="00AA36FE">
        <w:rPr>
          <w:rFonts w:ascii="Aptos" w:hAnsi="Aptos"/>
          <w:sz w:val="22"/>
          <w:szCs w:val="28"/>
        </w:rPr>
        <w:t>Le délai de validité des offres est de 4 mois à compter de la date limite de remise des offres.</w:t>
      </w:r>
    </w:p>
    <w:p w14:paraId="59864FE8" w14:textId="77777777" w:rsidR="00E60AB9" w:rsidRPr="009D4DE5" w:rsidRDefault="00CD3D84">
      <w:pPr>
        <w:pStyle w:val="Titre2"/>
        <w:tabs>
          <w:tab w:val="left" w:pos="0"/>
        </w:tabs>
        <w:rPr>
          <w:rFonts w:ascii="Aptos" w:hAnsi="Aptos"/>
        </w:rPr>
      </w:pPr>
      <w:bookmarkStart w:id="62" w:name="__RefHeading__2702_226511722"/>
      <w:bookmarkStart w:id="63" w:name="_Toc234226445"/>
      <w:bookmarkEnd w:id="62"/>
      <w:r w:rsidRPr="009D4DE5">
        <w:rPr>
          <w:rFonts w:ascii="Aptos" w:hAnsi="Aptos"/>
        </w:rPr>
        <w:t>Enchères électroniques</w:t>
      </w:r>
      <w:bookmarkEnd w:id="63"/>
    </w:p>
    <w:p w14:paraId="59864FE9" w14:textId="77777777" w:rsidR="00E60AB9" w:rsidRPr="009D4DE5" w:rsidRDefault="00E60AB9">
      <w:pPr>
        <w:rPr>
          <w:rFonts w:ascii="Aptos" w:hAnsi="Aptos"/>
        </w:rPr>
      </w:pPr>
    </w:p>
    <w:p w14:paraId="39967F47" w14:textId="6C90C7B6" w:rsidR="0010557D" w:rsidRPr="00733E1C" w:rsidRDefault="00844096">
      <w:pPr>
        <w:rPr>
          <w:rFonts w:ascii="Aptos" w:hAnsi="Aptos"/>
          <w:sz w:val="22"/>
          <w:szCs w:val="28"/>
        </w:rPr>
      </w:pPr>
      <w:r w:rsidRPr="00AA36FE">
        <w:rPr>
          <w:rFonts w:ascii="Aptos" w:hAnsi="Aptos"/>
          <w:sz w:val="22"/>
          <w:szCs w:val="28"/>
        </w:rPr>
        <w:t>Sans objet.</w:t>
      </w:r>
    </w:p>
    <w:p w14:paraId="5986501D" w14:textId="4EA9CFB1" w:rsidR="00E60AB9" w:rsidRPr="00733E1C" w:rsidRDefault="00CD3D84" w:rsidP="00733E1C">
      <w:pPr>
        <w:pStyle w:val="Titre1"/>
        <w:ind w:hanging="1332"/>
      </w:pPr>
      <w:bookmarkStart w:id="64" w:name="__RefHeading__2704_226511722"/>
      <w:bookmarkStart w:id="65" w:name="_Toc234226446"/>
      <w:bookmarkEnd w:id="64"/>
      <w:r w:rsidRPr="00733E1C">
        <w:t>MODALITES DE TRANSMISSION DES PLIS</w:t>
      </w:r>
      <w:bookmarkEnd w:id="65"/>
      <w:r w:rsidRPr="00733E1C">
        <w:t xml:space="preserve"> </w:t>
      </w:r>
    </w:p>
    <w:p w14:paraId="59865020" w14:textId="77777777" w:rsidR="00E60AB9" w:rsidRPr="009D4DE5" w:rsidRDefault="00CD3D84">
      <w:pPr>
        <w:pStyle w:val="Titre2"/>
        <w:tabs>
          <w:tab w:val="left" w:pos="0"/>
        </w:tabs>
        <w:rPr>
          <w:rFonts w:ascii="Aptos" w:hAnsi="Aptos"/>
        </w:rPr>
      </w:pPr>
      <w:bookmarkStart w:id="66" w:name="__RefHeading__2706_226511722"/>
      <w:bookmarkStart w:id="67" w:name="_Toc234226447"/>
      <w:bookmarkEnd w:id="66"/>
      <w:r w:rsidRPr="009D4DE5">
        <w:rPr>
          <w:rFonts w:ascii="Aptos" w:hAnsi="Aptos"/>
        </w:rPr>
        <w:t>Date et heure limites de remise des plis</w:t>
      </w:r>
      <w:bookmarkEnd w:id="67"/>
    </w:p>
    <w:p w14:paraId="59865023" w14:textId="77777777" w:rsidR="00E60AB9" w:rsidRPr="009D4DE5" w:rsidRDefault="00E60AB9">
      <w:pPr>
        <w:rPr>
          <w:rFonts w:ascii="Aptos" w:hAnsi="Aptos"/>
        </w:rPr>
      </w:pPr>
    </w:p>
    <w:p w14:paraId="59865024" w14:textId="1CB4D7EF" w:rsidR="00E60AB9" w:rsidRPr="00733E1C" w:rsidRDefault="00BE231A">
      <w:pPr>
        <w:rPr>
          <w:rFonts w:ascii="Aptos" w:hAnsi="Aptos"/>
          <w:sz w:val="22"/>
          <w:szCs w:val="28"/>
        </w:rPr>
      </w:pPr>
      <w:r w:rsidRPr="00733E1C">
        <w:rPr>
          <w:rFonts w:ascii="Aptos" w:hAnsi="Aptos"/>
          <w:sz w:val="22"/>
          <w:szCs w:val="28"/>
        </w:rPr>
        <w:t>Les dates et heure limites de réception des plis sont celles indiquées sur la couverture du présent document, qui valent également pour la transmission des « copies de sauvegarde », le dépôt des échantillons, maquettes ou prototypes exigés, le cas échéant.</w:t>
      </w:r>
    </w:p>
    <w:p w14:paraId="59865025" w14:textId="77777777" w:rsidR="00E60AB9" w:rsidRPr="00733E1C" w:rsidRDefault="00E60AB9">
      <w:pPr>
        <w:rPr>
          <w:rFonts w:ascii="Aptos" w:hAnsi="Aptos"/>
          <w:sz w:val="22"/>
          <w:szCs w:val="28"/>
        </w:rPr>
      </w:pPr>
    </w:p>
    <w:p w14:paraId="59865026" w14:textId="6075533C" w:rsidR="00E60AB9" w:rsidRPr="00733E1C" w:rsidRDefault="00CD3D84">
      <w:pPr>
        <w:rPr>
          <w:rFonts w:ascii="Aptos" w:hAnsi="Aptos"/>
          <w:sz w:val="22"/>
          <w:szCs w:val="28"/>
        </w:rPr>
      </w:pPr>
      <w:r w:rsidRPr="00733E1C">
        <w:rPr>
          <w:rFonts w:ascii="Aptos" w:hAnsi="Aptos"/>
          <w:sz w:val="22"/>
          <w:szCs w:val="28"/>
        </w:rPr>
        <w:t xml:space="preserve">En cas d'envois successifs par un même soumissionnaire, seul le dernier pli déposé avant la date limite de remise des plis sera retenu. </w:t>
      </w:r>
    </w:p>
    <w:p w14:paraId="59865027" w14:textId="77777777" w:rsidR="00E60AB9" w:rsidRPr="009D4DE5" w:rsidRDefault="00CD3D84">
      <w:pPr>
        <w:pStyle w:val="Titre2"/>
        <w:tabs>
          <w:tab w:val="left" w:pos="0"/>
        </w:tabs>
        <w:rPr>
          <w:rFonts w:ascii="Aptos" w:hAnsi="Aptos"/>
        </w:rPr>
      </w:pPr>
      <w:bookmarkStart w:id="68" w:name="__RefHeading__2708_226511722"/>
      <w:bookmarkStart w:id="69" w:name="_Toc234226448"/>
      <w:bookmarkEnd w:id="68"/>
      <w:r w:rsidRPr="009D4DE5">
        <w:rPr>
          <w:rFonts w:ascii="Aptos" w:hAnsi="Aptos"/>
        </w:rPr>
        <w:t>Conditions de transmission des plis</w:t>
      </w:r>
      <w:bookmarkEnd w:id="69"/>
    </w:p>
    <w:p w14:paraId="59865028" w14:textId="77777777" w:rsidR="00E60AB9" w:rsidRPr="009D4DE5" w:rsidRDefault="00CD3D84">
      <w:pPr>
        <w:pStyle w:val="Titre3"/>
        <w:tabs>
          <w:tab w:val="left" w:pos="0"/>
        </w:tabs>
        <w:rPr>
          <w:rFonts w:ascii="Aptos" w:hAnsi="Aptos"/>
        </w:rPr>
      </w:pPr>
      <w:bookmarkStart w:id="70" w:name="__RefHeading__2710_226511722"/>
      <w:bookmarkStart w:id="71" w:name="_Toc234226449"/>
      <w:bookmarkEnd w:id="70"/>
      <w:r w:rsidRPr="009D4DE5">
        <w:rPr>
          <w:rFonts w:ascii="Aptos" w:hAnsi="Aptos"/>
        </w:rPr>
        <w:t>Choix du mode de transmission des plis</w:t>
      </w:r>
      <w:bookmarkEnd w:id="71"/>
    </w:p>
    <w:p w14:paraId="59865029" w14:textId="77777777" w:rsidR="00E60AB9" w:rsidRPr="009D4DE5" w:rsidRDefault="00E60AB9">
      <w:pPr>
        <w:rPr>
          <w:rFonts w:ascii="Aptos" w:hAnsi="Aptos"/>
        </w:rPr>
      </w:pPr>
    </w:p>
    <w:p w14:paraId="5986502B" w14:textId="10070323" w:rsidR="00E60AB9" w:rsidRPr="00733E1C" w:rsidRDefault="00CD3D84">
      <w:pPr>
        <w:rPr>
          <w:rFonts w:ascii="Aptos" w:hAnsi="Aptos"/>
          <w:sz w:val="22"/>
          <w:szCs w:val="28"/>
        </w:rPr>
      </w:pPr>
      <w:r w:rsidRPr="00733E1C">
        <w:rPr>
          <w:rFonts w:ascii="Aptos" w:hAnsi="Aptos"/>
          <w:sz w:val="22"/>
          <w:szCs w:val="28"/>
        </w:rPr>
        <w:t>Il est attendu une réponse uniquement par voie électronique sur la plate-forme de dématérialisation.</w:t>
      </w:r>
    </w:p>
    <w:p w14:paraId="5986502C" w14:textId="77777777" w:rsidR="00E60AB9" w:rsidRPr="00733E1C" w:rsidRDefault="00E60AB9">
      <w:pPr>
        <w:rPr>
          <w:rFonts w:ascii="Aptos" w:hAnsi="Aptos"/>
          <w:sz w:val="22"/>
          <w:szCs w:val="28"/>
        </w:rPr>
      </w:pPr>
    </w:p>
    <w:p w14:paraId="59865033" w14:textId="77777777" w:rsidR="00E60AB9" w:rsidRPr="00733E1C" w:rsidRDefault="00CD3D84">
      <w:pPr>
        <w:rPr>
          <w:rFonts w:ascii="Aptos" w:hAnsi="Aptos"/>
          <w:color w:val="000000"/>
          <w:sz w:val="22"/>
          <w:szCs w:val="28"/>
        </w:rPr>
      </w:pPr>
      <w:r w:rsidRPr="00733E1C">
        <w:rPr>
          <w:rFonts w:ascii="Aptos" w:hAnsi="Aptos"/>
          <w:color w:val="000000"/>
          <w:sz w:val="22"/>
          <w:szCs w:val="28"/>
        </w:rPr>
        <w:t>Aucun envoi par télécopie ou courriel ne sera accepté.</w:t>
      </w:r>
    </w:p>
    <w:p w14:paraId="59865038" w14:textId="77777777" w:rsidR="00E60AB9" w:rsidRPr="00733E1C" w:rsidRDefault="00CD3D84">
      <w:pPr>
        <w:rPr>
          <w:rFonts w:ascii="Aptos" w:hAnsi="Aptos"/>
          <w:sz w:val="22"/>
          <w:szCs w:val="28"/>
        </w:rPr>
      </w:pPr>
      <w:r w:rsidRPr="00733E1C">
        <w:rPr>
          <w:rFonts w:ascii="Aptos" w:hAnsi="Aptos"/>
          <w:sz w:val="22"/>
          <w:szCs w:val="28"/>
        </w:rPr>
        <w:t>Toute autre forme de réponse sera jugée irrégulière.</w:t>
      </w:r>
    </w:p>
    <w:p w14:paraId="59865039" w14:textId="77777777" w:rsidR="00E60AB9" w:rsidRPr="00733E1C" w:rsidRDefault="00E60AB9">
      <w:pPr>
        <w:rPr>
          <w:rFonts w:ascii="Aptos" w:hAnsi="Aptos"/>
          <w:sz w:val="22"/>
          <w:szCs w:val="28"/>
        </w:rPr>
      </w:pPr>
    </w:p>
    <w:p w14:paraId="59865041" w14:textId="1D37A5E1" w:rsidR="00E60AB9" w:rsidRPr="00733E1C" w:rsidRDefault="00CD3D84">
      <w:pPr>
        <w:rPr>
          <w:rFonts w:ascii="Aptos" w:hAnsi="Aptos"/>
          <w:sz w:val="22"/>
          <w:szCs w:val="28"/>
        </w:rPr>
      </w:pPr>
      <w:r w:rsidRPr="00733E1C">
        <w:rPr>
          <w:rFonts w:ascii="Aptos" w:hAnsi="Aptos"/>
          <w:sz w:val="22"/>
          <w:szCs w:val="28"/>
        </w:rPr>
        <w:t xml:space="preserve">Une réponse par voie postale ou contre récépissé n'est possible que dans le cas ou le pli porte la mention lisible : "COPIE DE SAUVEGARDE". </w:t>
      </w:r>
    </w:p>
    <w:p w14:paraId="59865042" w14:textId="77777777" w:rsidR="00E60AB9" w:rsidRPr="009D4DE5" w:rsidRDefault="00CD3D84">
      <w:pPr>
        <w:pStyle w:val="Titre3"/>
        <w:tabs>
          <w:tab w:val="left" w:pos="0"/>
        </w:tabs>
        <w:rPr>
          <w:rFonts w:ascii="Aptos" w:hAnsi="Aptos"/>
        </w:rPr>
      </w:pPr>
      <w:bookmarkStart w:id="72" w:name="__RefHeading__2712_226511722"/>
      <w:bookmarkStart w:id="73" w:name="_Toc234226450"/>
      <w:bookmarkEnd w:id="72"/>
      <w:r w:rsidRPr="009D4DE5">
        <w:rPr>
          <w:rFonts w:ascii="Aptos" w:hAnsi="Aptos"/>
        </w:rPr>
        <w:t>Modalités de présentation des plis</w:t>
      </w:r>
      <w:bookmarkEnd w:id="73"/>
    </w:p>
    <w:p w14:paraId="59865043" w14:textId="77777777" w:rsidR="00E60AB9" w:rsidRPr="009D4DE5" w:rsidRDefault="00E60AB9">
      <w:pPr>
        <w:rPr>
          <w:rFonts w:ascii="Aptos" w:hAnsi="Aptos"/>
        </w:rPr>
      </w:pPr>
    </w:p>
    <w:p w14:paraId="59865055" w14:textId="13253015" w:rsidR="00E60AB9" w:rsidRPr="00733E1C" w:rsidRDefault="00844096">
      <w:pPr>
        <w:rPr>
          <w:rFonts w:ascii="Aptos" w:hAnsi="Aptos"/>
          <w:b/>
          <w:sz w:val="22"/>
          <w:szCs w:val="28"/>
        </w:rPr>
      </w:pPr>
      <w:r w:rsidRPr="00733E1C">
        <w:rPr>
          <w:rFonts w:ascii="Aptos" w:hAnsi="Aptos"/>
          <w:b/>
          <w:sz w:val="22"/>
          <w:szCs w:val="28"/>
        </w:rPr>
        <w:lastRenderedPageBreak/>
        <w:t>Le soumissionnaire qui effectue à la fois une transmission électronique et, à titre de copie de sauvegarde, une transmission sur support physique électronique ou sur support papier doit placer cette copie de sauvegarde dans un pli scellé particulier dont la présentation extérieure doit être conforme au modèle ci-dessus (pour les échantillons) et porter en outre la mention lisible : « COPIE DE SAUVEGARDE ».</w:t>
      </w:r>
    </w:p>
    <w:p w14:paraId="59865059" w14:textId="77777777" w:rsidR="00E60AB9" w:rsidRPr="009D4DE5" w:rsidRDefault="00CD3D84" w:rsidP="00733E1C">
      <w:pPr>
        <w:pStyle w:val="Titre1"/>
        <w:ind w:hanging="1332"/>
      </w:pPr>
      <w:bookmarkStart w:id="74" w:name="__RefHeading__2714_226511722"/>
      <w:bookmarkStart w:id="75" w:name="_Toc234226451"/>
      <w:bookmarkEnd w:id="74"/>
      <w:r w:rsidRPr="009D4DE5">
        <w:t>ATTRIBUTION DU MARCHE</w:t>
      </w:r>
      <w:bookmarkEnd w:id="75"/>
    </w:p>
    <w:p w14:paraId="5986505A" w14:textId="77777777" w:rsidR="00E60AB9" w:rsidRPr="009D4DE5" w:rsidRDefault="00CD3D84">
      <w:pPr>
        <w:pStyle w:val="Titre2"/>
        <w:tabs>
          <w:tab w:val="left" w:pos="0"/>
        </w:tabs>
        <w:rPr>
          <w:rFonts w:ascii="Aptos" w:hAnsi="Aptos"/>
        </w:rPr>
      </w:pPr>
      <w:bookmarkStart w:id="76" w:name="__RefHeading__2716_226511722"/>
      <w:bookmarkStart w:id="77" w:name="_Toc234226452"/>
      <w:bookmarkEnd w:id="76"/>
      <w:r w:rsidRPr="009D4DE5">
        <w:rPr>
          <w:rFonts w:ascii="Aptos" w:hAnsi="Aptos"/>
        </w:rPr>
        <w:t>Pièces à remettre par le(s) soumissionnaire(s) au(x)quel(s) il est envisagé d'attribuer le marché</w:t>
      </w:r>
      <w:bookmarkEnd w:id="77"/>
    </w:p>
    <w:p w14:paraId="5986505B" w14:textId="77777777" w:rsidR="00E60AB9" w:rsidRPr="009D4DE5" w:rsidRDefault="00E60AB9">
      <w:pPr>
        <w:rPr>
          <w:rFonts w:ascii="Aptos" w:hAnsi="Aptos"/>
        </w:rPr>
      </w:pPr>
    </w:p>
    <w:p w14:paraId="5986505D" w14:textId="77777777" w:rsidR="00E60AB9" w:rsidRPr="00733E1C" w:rsidRDefault="00CD3D84">
      <w:pPr>
        <w:rPr>
          <w:rFonts w:ascii="Aptos" w:hAnsi="Aptos"/>
          <w:sz w:val="22"/>
          <w:szCs w:val="28"/>
        </w:rPr>
      </w:pPr>
      <w:r w:rsidRPr="00733E1C">
        <w:rPr>
          <w:rFonts w:ascii="Aptos" w:hAnsi="Aptos"/>
          <w:sz w:val="22"/>
          <w:szCs w:val="28"/>
        </w:rPr>
        <w:t>Le soumissionnaire auquel il est envisagé d'attribuer le marché doit produire les documents attestant des pouvoirs des personnes habilitées à engager le soumissionnaire.</w:t>
      </w:r>
    </w:p>
    <w:p w14:paraId="5986505E" w14:textId="77777777" w:rsidR="00E60AB9" w:rsidRPr="00733E1C" w:rsidRDefault="00E60AB9">
      <w:pPr>
        <w:rPr>
          <w:rFonts w:ascii="Aptos" w:hAnsi="Aptos"/>
          <w:sz w:val="22"/>
          <w:szCs w:val="28"/>
        </w:rPr>
      </w:pPr>
    </w:p>
    <w:p w14:paraId="5986505F" w14:textId="77777777" w:rsidR="00E60AB9" w:rsidRPr="00733E1C" w:rsidRDefault="00CD3D84">
      <w:pPr>
        <w:rPr>
          <w:rFonts w:ascii="Aptos" w:hAnsi="Aptos"/>
          <w:sz w:val="22"/>
          <w:szCs w:val="28"/>
        </w:rPr>
      </w:pPr>
      <w:r w:rsidRPr="00733E1C">
        <w:rPr>
          <w:rFonts w:ascii="Aptos" w:hAnsi="Aptos"/>
          <w:sz w:val="22"/>
          <w:szCs w:val="28"/>
        </w:rPr>
        <w:t>En cas de groupement, le mandataire, s'il a été habilité à représenter les membres du groupement vis-à-vis de l'acheteur, doit produire un document d'habilitation signé par les autres membres du groupement justifiant de sa capacité à intervenir en leur nom et pour leur compte.</w:t>
      </w:r>
    </w:p>
    <w:p w14:paraId="59865060" w14:textId="77777777" w:rsidR="00E60AB9" w:rsidRPr="00733E1C" w:rsidRDefault="00E60AB9">
      <w:pPr>
        <w:rPr>
          <w:rFonts w:ascii="Aptos" w:hAnsi="Aptos"/>
          <w:sz w:val="22"/>
          <w:szCs w:val="28"/>
        </w:rPr>
      </w:pPr>
    </w:p>
    <w:p w14:paraId="59865061" w14:textId="76D22D91" w:rsidR="00E60AB9" w:rsidRPr="00733E1C" w:rsidRDefault="00CD3D84">
      <w:pPr>
        <w:rPr>
          <w:rFonts w:ascii="Aptos" w:hAnsi="Aptos"/>
          <w:sz w:val="22"/>
          <w:szCs w:val="28"/>
        </w:rPr>
      </w:pPr>
      <w:r w:rsidRPr="00733E1C">
        <w:rPr>
          <w:rFonts w:ascii="Aptos" w:hAnsi="Aptos"/>
          <w:sz w:val="22"/>
          <w:szCs w:val="28"/>
        </w:rPr>
        <w:t>Si le soumissionnaire auquel il est envisagé d'attribuer le marché est un groupement, la demande de l’acheteur est adressée au mandataire qui doit présenter les pièces exigées pour l'ensemble des membres du groupement dans le délai fixé par l'acheteur.</w:t>
      </w:r>
    </w:p>
    <w:p w14:paraId="59865062" w14:textId="77777777" w:rsidR="00E60AB9" w:rsidRPr="00733E1C" w:rsidRDefault="00E60AB9">
      <w:pPr>
        <w:rPr>
          <w:rFonts w:ascii="Aptos" w:hAnsi="Aptos"/>
          <w:sz w:val="22"/>
          <w:szCs w:val="28"/>
        </w:rPr>
      </w:pPr>
    </w:p>
    <w:p w14:paraId="59865066" w14:textId="1560D15B" w:rsidR="00E60AB9" w:rsidRPr="00733E1C" w:rsidRDefault="00CD3D84">
      <w:pPr>
        <w:rPr>
          <w:rFonts w:ascii="Aptos" w:hAnsi="Aptos"/>
          <w:sz w:val="22"/>
          <w:szCs w:val="28"/>
        </w:rPr>
      </w:pPr>
      <w:r w:rsidRPr="00733E1C">
        <w:rPr>
          <w:rFonts w:ascii="Aptos" w:hAnsi="Aptos"/>
          <w:sz w:val="22"/>
          <w:szCs w:val="28"/>
        </w:rPr>
        <w:t xml:space="preserve"> L'acheteur accepte, comme preuve suffisante que le candidat ne se trouve pas dans un cas d'interdiction de soumissionner mentionné à l'article L.2141-1 et aux 1° et 3° de l'article L.2141-4 du code de la commande publique, une déclaration sur l'honneur.</w:t>
      </w:r>
    </w:p>
    <w:p w14:paraId="59865067" w14:textId="77777777" w:rsidR="00E60AB9" w:rsidRPr="00733E1C" w:rsidRDefault="00E60AB9">
      <w:pPr>
        <w:rPr>
          <w:rFonts w:ascii="Aptos" w:hAnsi="Aptos"/>
          <w:sz w:val="22"/>
          <w:szCs w:val="28"/>
        </w:rPr>
      </w:pPr>
    </w:p>
    <w:p w14:paraId="59865068" w14:textId="77777777" w:rsidR="00E60AB9" w:rsidRPr="00733E1C" w:rsidRDefault="00CD3D84">
      <w:pPr>
        <w:rPr>
          <w:rFonts w:ascii="Aptos" w:hAnsi="Aptos"/>
          <w:sz w:val="22"/>
          <w:szCs w:val="28"/>
        </w:rPr>
      </w:pPr>
      <w:r w:rsidRPr="00733E1C">
        <w:rPr>
          <w:rFonts w:ascii="Aptos" w:hAnsi="Aptos"/>
          <w:sz w:val="22"/>
          <w:szCs w:val="28"/>
        </w:rPr>
        <w:t xml:space="preserve">Le soumissionnaire retenu produit les pièces suivantes décrites ci-dessous. </w:t>
      </w:r>
    </w:p>
    <w:p w14:paraId="59865069" w14:textId="77777777" w:rsidR="00E60AB9" w:rsidRPr="00733E1C" w:rsidRDefault="00E60AB9">
      <w:pPr>
        <w:rPr>
          <w:rFonts w:ascii="Aptos" w:hAnsi="Aptos"/>
          <w:sz w:val="22"/>
          <w:szCs w:val="28"/>
        </w:rPr>
      </w:pPr>
    </w:p>
    <w:p w14:paraId="5986506C" w14:textId="798368C2" w:rsidR="00E60AB9" w:rsidRPr="00733E1C" w:rsidRDefault="00CD3D84">
      <w:pPr>
        <w:rPr>
          <w:rFonts w:ascii="Aptos" w:hAnsi="Aptos"/>
          <w:sz w:val="22"/>
          <w:szCs w:val="28"/>
        </w:rPr>
      </w:pPr>
      <w:r w:rsidRPr="00733E1C">
        <w:rPr>
          <w:rFonts w:ascii="Aptos" w:hAnsi="Aptos"/>
          <w:sz w:val="22"/>
          <w:szCs w:val="28"/>
        </w:rPr>
        <w:t xml:space="preserve"> - Les certificats ou copie des certificats délivrés en matière fiscale et sociale par les administrations et organismes compétents justifiant qu'ils ont acquitté leurs impôts, taxes et contributions et cotisations sociales exigibles. Il s'agit des certificats suivants :</w:t>
      </w:r>
    </w:p>
    <w:p w14:paraId="5986506D" w14:textId="77777777" w:rsidR="00E60AB9" w:rsidRPr="00733E1C" w:rsidRDefault="00E60AB9">
      <w:pPr>
        <w:rPr>
          <w:rFonts w:ascii="Aptos" w:hAnsi="Aptos"/>
          <w:sz w:val="22"/>
          <w:szCs w:val="28"/>
        </w:rPr>
      </w:pPr>
    </w:p>
    <w:p w14:paraId="5986506E" w14:textId="4156CA32" w:rsidR="00E60AB9" w:rsidRPr="00733E1C" w:rsidRDefault="00844096">
      <w:pPr>
        <w:rPr>
          <w:rFonts w:ascii="Aptos" w:hAnsi="Aptos"/>
          <w:sz w:val="22"/>
          <w:szCs w:val="28"/>
        </w:rPr>
      </w:pPr>
      <w:r w:rsidRPr="00733E1C">
        <w:rPr>
          <w:rFonts w:ascii="Aptos" w:hAnsi="Aptos"/>
          <w:sz w:val="22"/>
          <w:szCs w:val="28"/>
        </w:rPr>
        <w:t>*Certificat attestant de la souscription des déclarations et des paiements correspondants à l'impôt sur le revenu, l'impôt sur les sociétés et la taxe sur la valeur ajoutée. Ce certificat est délivré par l'administration fiscale dont relève le demandeur.</w:t>
      </w:r>
    </w:p>
    <w:p w14:paraId="5986506F" w14:textId="77777777" w:rsidR="00E60AB9" w:rsidRPr="00733E1C" w:rsidRDefault="00E60AB9">
      <w:pPr>
        <w:rPr>
          <w:rFonts w:ascii="Aptos" w:hAnsi="Aptos"/>
          <w:sz w:val="22"/>
          <w:szCs w:val="28"/>
        </w:rPr>
      </w:pPr>
    </w:p>
    <w:p w14:paraId="59865070" w14:textId="3997B369" w:rsidR="00E60AB9" w:rsidRPr="00733E1C" w:rsidRDefault="00844096">
      <w:pPr>
        <w:rPr>
          <w:rFonts w:ascii="Aptos" w:hAnsi="Aptos"/>
          <w:sz w:val="22"/>
          <w:szCs w:val="28"/>
        </w:rPr>
      </w:pPr>
      <w:r w:rsidRPr="00733E1C">
        <w:rPr>
          <w:rFonts w:ascii="Aptos" w:hAnsi="Aptos"/>
          <w:sz w:val="22"/>
          <w:szCs w:val="28"/>
        </w:rPr>
        <w:t>*Certificat prévu à l'article L.243-15 du code de la sécurité sociale datant de moins de 6 mois. Ce certificat est également délivré pour les cotisations d'assurance vieillesse et d'assurance invalidité décès dues par les membres des professions libérales visées au c du 1</w:t>
      </w:r>
      <w:r w:rsidRPr="00733E1C">
        <w:rPr>
          <w:rFonts w:ascii="Aptos" w:hAnsi="Aptos"/>
          <w:sz w:val="24"/>
          <w:szCs w:val="32"/>
        </w:rPr>
        <w:t xml:space="preserve">° de l'article L. 613-1 du code </w:t>
      </w:r>
      <w:r w:rsidRPr="00733E1C">
        <w:rPr>
          <w:rFonts w:ascii="Aptos" w:hAnsi="Aptos"/>
          <w:sz w:val="22"/>
          <w:szCs w:val="28"/>
        </w:rPr>
        <w:t>de la sécurité sociale, par les organismes visés aux articles L. 641-5 et L. 723-1 du code de la sécurité sociale.</w:t>
      </w:r>
    </w:p>
    <w:p w14:paraId="59865071" w14:textId="77777777" w:rsidR="00E60AB9" w:rsidRPr="00733E1C" w:rsidRDefault="00E60AB9">
      <w:pPr>
        <w:rPr>
          <w:rFonts w:ascii="Aptos" w:hAnsi="Aptos"/>
          <w:sz w:val="22"/>
          <w:szCs w:val="28"/>
        </w:rPr>
      </w:pPr>
    </w:p>
    <w:p w14:paraId="59865072" w14:textId="213DDA85" w:rsidR="00E60AB9" w:rsidRPr="00733E1C" w:rsidRDefault="00FF5F95">
      <w:pPr>
        <w:rPr>
          <w:rFonts w:ascii="Aptos" w:hAnsi="Aptos"/>
          <w:sz w:val="22"/>
          <w:szCs w:val="28"/>
        </w:rPr>
      </w:pPr>
      <w:r w:rsidRPr="00733E1C">
        <w:rPr>
          <w:rFonts w:ascii="Aptos" w:hAnsi="Aptos"/>
          <w:sz w:val="22"/>
          <w:szCs w:val="28"/>
        </w:rPr>
        <w:lastRenderedPageBreak/>
        <w:t>*Les caisses de congés payés compétentes pour les cotisations de congés payés et de chômage intempéries délivrent un certificat attestant du versement régulier des cotisations légales aux caisses qui assurent le service des congés payés et du chômage intempéries.</w:t>
      </w:r>
    </w:p>
    <w:p w14:paraId="59865073" w14:textId="77777777" w:rsidR="00E60AB9" w:rsidRPr="00733E1C" w:rsidRDefault="00E60AB9">
      <w:pPr>
        <w:rPr>
          <w:rFonts w:ascii="Aptos" w:hAnsi="Aptos"/>
          <w:sz w:val="22"/>
          <w:szCs w:val="28"/>
        </w:rPr>
      </w:pPr>
    </w:p>
    <w:p w14:paraId="59865074" w14:textId="59B97E78" w:rsidR="00E60AB9" w:rsidRPr="00733E1C" w:rsidRDefault="00FF5F95">
      <w:pPr>
        <w:rPr>
          <w:rFonts w:ascii="Aptos" w:hAnsi="Aptos"/>
          <w:sz w:val="22"/>
          <w:szCs w:val="28"/>
        </w:rPr>
      </w:pPr>
      <w:r w:rsidRPr="00733E1C">
        <w:rPr>
          <w:rFonts w:ascii="Aptos" w:hAnsi="Aptos"/>
          <w:sz w:val="22"/>
          <w:szCs w:val="28"/>
        </w:rPr>
        <w:t>*Le candidat établi à l'étranger produit un certificat établi par les administrations et organismes du pays d'origine ou d'établissement.</w:t>
      </w:r>
    </w:p>
    <w:p w14:paraId="59865075" w14:textId="77777777" w:rsidR="00E60AB9" w:rsidRPr="00733E1C" w:rsidRDefault="00E60AB9">
      <w:pPr>
        <w:rPr>
          <w:rFonts w:ascii="Aptos" w:hAnsi="Aptos"/>
          <w:sz w:val="22"/>
          <w:szCs w:val="28"/>
        </w:rPr>
      </w:pPr>
    </w:p>
    <w:p w14:paraId="59865076" w14:textId="50DA2976" w:rsidR="00E60AB9" w:rsidRPr="00733E1C" w:rsidRDefault="00CD3D84">
      <w:pPr>
        <w:rPr>
          <w:rFonts w:ascii="Aptos" w:hAnsi="Aptos"/>
          <w:sz w:val="22"/>
          <w:szCs w:val="28"/>
        </w:rPr>
      </w:pPr>
      <w:r w:rsidRPr="00733E1C">
        <w:rPr>
          <w:rFonts w:ascii="Aptos" w:hAnsi="Aptos"/>
          <w:sz w:val="22"/>
          <w:szCs w:val="28"/>
        </w:rPr>
        <w:t>- Le cas échéant, le soumissionnaire produit les pièces prévues aux articles R. 1263-12, D. 8222-5 ou D. 8222-7 ou D. 8254-2 à D. 8254-5 du code du travail.</w:t>
      </w:r>
    </w:p>
    <w:p w14:paraId="59865077" w14:textId="77777777" w:rsidR="00E60AB9" w:rsidRPr="00733E1C" w:rsidRDefault="00E60AB9">
      <w:pPr>
        <w:rPr>
          <w:rFonts w:ascii="Aptos" w:hAnsi="Aptos"/>
          <w:sz w:val="22"/>
          <w:szCs w:val="28"/>
        </w:rPr>
      </w:pPr>
    </w:p>
    <w:p w14:paraId="5986507A" w14:textId="1A376A8D" w:rsidR="00E60AB9" w:rsidRPr="00733E1C" w:rsidRDefault="00FF5F95">
      <w:pPr>
        <w:rPr>
          <w:rFonts w:ascii="Aptos" w:hAnsi="Aptos"/>
          <w:sz w:val="22"/>
          <w:szCs w:val="28"/>
        </w:rPr>
      </w:pPr>
      <w:r w:rsidRPr="00733E1C">
        <w:rPr>
          <w:rFonts w:ascii="Aptos" w:hAnsi="Aptos"/>
          <w:sz w:val="22"/>
          <w:szCs w:val="28"/>
        </w:rPr>
        <w:t>- Un extrait K, Kbis, D ou équivalent, datant de moins de trois mois;</w:t>
      </w:r>
    </w:p>
    <w:p w14:paraId="5986507B" w14:textId="77777777" w:rsidR="00E60AB9" w:rsidRPr="00733E1C" w:rsidRDefault="00E60AB9">
      <w:pPr>
        <w:rPr>
          <w:rFonts w:ascii="Aptos" w:hAnsi="Aptos"/>
          <w:sz w:val="22"/>
          <w:szCs w:val="28"/>
        </w:rPr>
      </w:pPr>
    </w:p>
    <w:p w14:paraId="5986507C" w14:textId="0F9D1ABA" w:rsidR="00E60AB9" w:rsidRPr="00733E1C" w:rsidRDefault="00CD3D84">
      <w:pPr>
        <w:rPr>
          <w:rFonts w:ascii="Aptos" w:hAnsi="Aptos"/>
          <w:sz w:val="22"/>
          <w:szCs w:val="28"/>
        </w:rPr>
      </w:pPr>
      <w:r w:rsidRPr="00733E1C">
        <w:rPr>
          <w:rFonts w:ascii="Aptos" w:hAnsi="Aptos"/>
          <w:sz w:val="22"/>
          <w:szCs w:val="28"/>
        </w:rPr>
        <w:t>- En cas de redressement judiciaire, la copie du ou des jugements prononcés ;</w:t>
      </w:r>
    </w:p>
    <w:p w14:paraId="5986507D" w14:textId="77777777" w:rsidR="00E60AB9" w:rsidRPr="00733E1C" w:rsidRDefault="00E60AB9">
      <w:pPr>
        <w:rPr>
          <w:rFonts w:ascii="Aptos" w:hAnsi="Aptos"/>
          <w:sz w:val="22"/>
          <w:szCs w:val="28"/>
        </w:rPr>
      </w:pPr>
    </w:p>
    <w:p w14:paraId="59865086" w14:textId="77777777" w:rsidR="00E60AB9" w:rsidRPr="00733E1C" w:rsidRDefault="00CD3D84">
      <w:pPr>
        <w:rPr>
          <w:rFonts w:ascii="Aptos" w:hAnsi="Aptos"/>
          <w:color w:val="000000"/>
          <w:sz w:val="22"/>
          <w:szCs w:val="28"/>
        </w:rPr>
      </w:pPr>
      <w:r w:rsidRPr="00733E1C">
        <w:rPr>
          <w:rFonts w:ascii="Aptos" w:hAnsi="Aptos"/>
          <w:color w:val="000000"/>
          <w:sz w:val="22"/>
          <w:szCs w:val="28"/>
        </w:rPr>
        <w:t>Dans tous les cas, le soumissionnaire auquel il est envisagé d'attribuer le marché n'est pas tenu de fournir ces justificatifs et moyens de preuves que l'acheteur peut obtenir directement par le biais d'un système électronique de mise à disposition d'informations administré par un organisme officiel ou d'un espace de stockage numérique, à condition que figurent dans sa candidature ou son offre toutes les informations nécessaires à la consultation de ce système ou de cet espace et que l'accès soit gratuit.</w:t>
      </w:r>
    </w:p>
    <w:p w14:paraId="59865087" w14:textId="77777777" w:rsidR="00E60AB9" w:rsidRPr="00733E1C" w:rsidRDefault="00E60AB9">
      <w:pPr>
        <w:rPr>
          <w:rFonts w:ascii="Aptos" w:hAnsi="Aptos"/>
          <w:color w:val="000000"/>
          <w:sz w:val="22"/>
          <w:szCs w:val="28"/>
        </w:rPr>
      </w:pPr>
    </w:p>
    <w:p w14:paraId="59865088" w14:textId="77777777" w:rsidR="00E60AB9" w:rsidRPr="00733E1C" w:rsidRDefault="00CD3D84">
      <w:pPr>
        <w:rPr>
          <w:rFonts w:ascii="Aptos" w:hAnsi="Aptos"/>
          <w:color w:val="000000"/>
          <w:sz w:val="22"/>
          <w:szCs w:val="28"/>
        </w:rPr>
      </w:pPr>
      <w:r w:rsidRPr="00733E1C">
        <w:rPr>
          <w:rFonts w:ascii="Aptos" w:hAnsi="Aptos"/>
          <w:color w:val="000000"/>
          <w:sz w:val="22"/>
          <w:szCs w:val="28"/>
        </w:rPr>
        <w:t>Les pièces énumérées au présent article qui n'auront pas été fournies par le candidat au stade des candidatures lui seront demandées s'il est retenu. Il devra les produire dans un délai fixé par l'administration.</w:t>
      </w:r>
    </w:p>
    <w:p w14:paraId="59865089" w14:textId="77777777" w:rsidR="00E60AB9" w:rsidRPr="00733E1C" w:rsidRDefault="00E60AB9">
      <w:pPr>
        <w:rPr>
          <w:rFonts w:ascii="Aptos" w:hAnsi="Aptos"/>
          <w:color w:val="000000"/>
          <w:sz w:val="22"/>
          <w:szCs w:val="28"/>
        </w:rPr>
      </w:pPr>
    </w:p>
    <w:p w14:paraId="5986508A" w14:textId="77777777" w:rsidR="00E60AB9" w:rsidRPr="00733E1C" w:rsidRDefault="00CD3D84">
      <w:pPr>
        <w:rPr>
          <w:rFonts w:ascii="Aptos" w:hAnsi="Aptos"/>
          <w:color w:val="000000"/>
          <w:sz w:val="22"/>
          <w:szCs w:val="28"/>
        </w:rPr>
      </w:pPr>
      <w:r w:rsidRPr="00733E1C">
        <w:rPr>
          <w:rFonts w:ascii="Aptos" w:hAnsi="Aptos"/>
          <w:color w:val="000000"/>
          <w:sz w:val="22"/>
          <w:szCs w:val="28"/>
        </w:rPr>
        <w:t>Si le candidat retenu est un groupement, la demande de l'acheteur sera adressée au mandataire qui devra présenter les pièces exigées pour l'ensemble des membres du groupement dans le délai indiqué au présent article.</w:t>
      </w:r>
    </w:p>
    <w:p w14:paraId="5986508B" w14:textId="77777777" w:rsidR="00E60AB9" w:rsidRPr="00733E1C" w:rsidRDefault="00E60AB9">
      <w:pPr>
        <w:rPr>
          <w:rFonts w:ascii="Aptos" w:hAnsi="Aptos"/>
          <w:color w:val="000000"/>
          <w:sz w:val="22"/>
          <w:szCs w:val="28"/>
        </w:rPr>
      </w:pPr>
    </w:p>
    <w:p w14:paraId="5986508C" w14:textId="77777777" w:rsidR="00E60AB9" w:rsidRPr="00733E1C" w:rsidRDefault="00CD3D84">
      <w:pPr>
        <w:rPr>
          <w:rFonts w:ascii="Aptos" w:hAnsi="Aptos"/>
          <w:color w:val="000000"/>
          <w:sz w:val="22"/>
          <w:szCs w:val="28"/>
        </w:rPr>
      </w:pPr>
      <w:r w:rsidRPr="00733E1C">
        <w:rPr>
          <w:rFonts w:ascii="Aptos" w:hAnsi="Aptos"/>
          <w:color w:val="000000"/>
          <w:sz w:val="22"/>
          <w:szCs w:val="28"/>
        </w:rPr>
        <w:t>A défaut de production des pièces dans le délai imparti, la candidature est irrecevable et la même demande est présentée au soumissionnaire suivant dans le classement des offres.</w:t>
      </w:r>
    </w:p>
    <w:p w14:paraId="5986508D" w14:textId="77777777" w:rsidR="00E60AB9" w:rsidRPr="00733E1C" w:rsidRDefault="00E60AB9">
      <w:pPr>
        <w:rPr>
          <w:rFonts w:ascii="Aptos" w:hAnsi="Aptos"/>
          <w:color w:val="000000"/>
          <w:sz w:val="22"/>
          <w:szCs w:val="28"/>
        </w:rPr>
      </w:pPr>
    </w:p>
    <w:p w14:paraId="5986508E" w14:textId="77777777" w:rsidR="00E60AB9" w:rsidRPr="00733E1C" w:rsidRDefault="00CD3D84">
      <w:pPr>
        <w:rPr>
          <w:rFonts w:ascii="Aptos" w:hAnsi="Aptos"/>
          <w:color w:val="000000"/>
          <w:sz w:val="22"/>
          <w:szCs w:val="28"/>
        </w:rPr>
      </w:pPr>
      <w:r w:rsidRPr="00733E1C">
        <w:rPr>
          <w:rFonts w:ascii="Aptos" w:hAnsi="Aptos"/>
          <w:color w:val="000000"/>
          <w:sz w:val="22"/>
          <w:szCs w:val="28"/>
        </w:rPr>
        <w:t>Lorsque le motif d'exclusion de la procédure de passation concerne un membre d'un groupement d'opérateurs économiques, l'acheteur exige son remplacement par une personne qui ne fait pas l'objet d'un motif d'exclusion dans un délai de dix jours à compter de la réception de cette demande par le mandataire du groupement, sous peine d'exclusion du groupement de la procédure.</w:t>
      </w:r>
    </w:p>
    <w:p w14:paraId="5986508F" w14:textId="77777777" w:rsidR="00E60AB9" w:rsidRPr="00733E1C" w:rsidRDefault="00E60AB9">
      <w:pPr>
        <w:rPr>
          <w:rFonts w:ascii="Aptos" w:hAnsi="Aptos"/>
          <w:color w:val="000000"/>
          <w:sz w:val="22"/>
          <w:szCs w:val="28"/>
        </w:rPr>
      </w:pPr>
    </w:p>
    <w:p w14:paraId="59865090" w14:textId="77777777" w:rsidR="00E60AB9" w:rsidRPr="00733E1C" w:rsidRDefault="00CD3D84">
      <w:pPr>
        <w:rPr>
          <w:rFonts w:ascii="Aptos" w:hAnsi="Aptos"/>
          <w:color w:val="000000"/>
          <w:sz w:val="22"/>
          <w:szCs w:val="28"/>
        </w:rPr>
      </w:pPr>
      <w:r w:rsidRPr="00733E1C">
        <w:rPr>
          <w:rFonts w:ascii="Aptos" w:hAnsi="Aptos"/>
          <w:color w:val="000000"/>
          <w:sz w:val="22"/>
          <w:szCs w:val="28"/>
        </w:rPr>
        <w:t>Les personnes à l'encontre desquelles il existe un motif d'exclusion ne peuvent être acceptées en tant que sous-traitant.</w:t>
      </w:r>
    </w:p>
    <w:p w14:paraId="59865091" w14:textId="77777777" w:rsidR="00E60AB9" w:rsidRPr="00733E1C" w:rsidRDefault="00E60AB9">
      <w:pPr>
        <w:rPr>
          <w:rFonts w:ascii="Aptos" w:hAnsi="Aptos"/>
          <w:color w:val="000000"/>
          <w:sz w:val="22"/>
          <w:szCs w:val="28"/>
        </w:rPr>
      </w:pPr>
    </w:p>
    <w:p w14:paraId="59865099" w14:textId="300F6C72" w:rsidR="00E60AB9" w:rsidRPr="00733E1C" w:rsidRDefault="00CD3D84" w:rsidP="00733E1C">
      <w:pPr>
        <w:rPr>
          <w:rFonts w:ascii="Aptos" w:hAnsi="Aptos"/>
          <w:color w:val="000000"/>
          <w:sz w:val="22"/>
          <w:szCs w:val="28"/>
        </w:rPr>
      </w:pPr>
      <w:r w:rsidRPr="00733E1C">
        <w:rPr>
          <w:rFonts w:ascii="Aptos" w:hAnsi="Aptos"/>
          <w:color w:val="000000"/>
          <w:sz w:val="22"/>
          <w:szCs w:val="28"/>
        </w:rPr>
        <w:t>Lorsque le sous-traitant à l'encontre duquel il existe un motif d'exclusion est présenté au stade de la candidature, l'acheteur exige son remplacement par une personne qui ne fait pas l'objet d'un motif d'exclusion, dans un délai de dix jours à compter de la réception de cette demande par le candidat ou, en cas de groupement, par le mandataire du groupement, sous peine d'exclusion de la procédure.</w:t>
      </w:r>
      <w:bookmarkStart w:id="78" w:name="__RefHeading__2718_226511722"/>
      <w:bookmarkEnd w:id="78"/>
    </w:p>
    <w:p w14:paraId="5986509A" w14:textId="77777777" w:rsidR="00E60AB9" w:rsidRPr="009D4DE5" w:rsidRDefault="00CD3D84" w:rsidP="00733E1C">
      <w:pPr>
        <w:pStyle w:val="Titre1"/>
        <w:ind w:hanging="1332"/>
      </w:pPr>
      <w:bookmarkStart w:id="79" w:name="__RefHeading__2720_226511722"/>
      <w:bookmarkStart w:id="80" w:name="_Toc234226453"/>
      <w:bookmarkEnd w:id="79"/>
      <w:r w:rsidRPr="009D4DE5">
        <w:lastRenderedPageBreak/>
        <w:t>ACCES ET REPONSE PAR VOIE DEMATERIALISEE</w:t>
      </w:r>
      <w:bookmarkEnd w:id="80"/>
    </w:p>
    <w:p w14:paraId="5986509B" w14:textId="77777777" w:rsidR="00E60AB9" w:rsidRPr="009D4DE5" w:rsidRDefault="00E60AB9">
      <w:pPr>
        <w:rPr>
          <w:rFonts w:ascii="Aptos" w:hAnsi="Aptos"/>
        </w:rPr>
      </w:pPr>
    </w:p>
    <w:p w14:paraId="5986509D" w14:textId="57F7D7F0" w:rsidR="00E60AB9" w:rsidRPr="00733E1C" w:rsidRDefault="00CD3D84">
      <w:pPr>
        <w:rPr>
          <w:rFonts w:ascii="Aptos" w:hAnsi="Aptos"/>
          <w:sz w:val="22"/>
          <w:szCs w:val="28"/>
        </w:rPr>
      </w:pPr>
      <w:r w:rsidRPr="00733E1C">
        <w:rPr>
          <w:rFonts w:ascii="Aptos" w:hAnsi="Aptos"/>
          <w:sz w:val="22"/>
          <w:szCs w:val="28"/>
        </w:rPr>
        <w:t>Les soumissionnaires doivent répondre par voie électronique à la présente consultation.</w:t>
      </w:r>
    </w:p>
    <w:p w14:paraId="5986509E" w14:textId="5A23F431" w:rsidR="00E60AB9" w:rsidRPr="00733E1C" w:rsidRDefault="00CD3D84">
      <w:pPr>
        <w:rPr>
          <w:rFonts w:ascii="Aptos" w:hAnsi="Aptos"/>
          <w:sz w:val="22"/>
          <w:szCs w:val="28"/>
        </w:rPr>
      </w:pPr>
      <w:r w:rsidRPr="00733E1C">
        <w:rPr>
          <w:rFonts w:ascii="Aptos" w:hAnsi="Aptos"/>
          <w:sz w:val="22"/>
          <w:szCs w:val="28"/>
        </w:rPr>
        <w:t xml:space="preserve">L'inscription sur la plate-forme de dématérialisation est gratuite et nécessaire pour répondre par voie électronique aux consultations. Elle se fait à l'adresse suivante : https://marches.maximilien.fr . </w:t>
      </w:r>
    </w:p>
    <w:p w14:paraId="5986509F" w14:textId="77777777" w:rsidR="00E60AB9" w:rsidRPr="00733E1C" w:rsidRDefault="00E60AB9">
      <w:pPr>
        <w:rPr>
          <w:rFonts w:ascii="Aptos" w:hAnsi="Aptos"/>
          <w:sz w:val="22"/>
          <w:szCs w:val="28"/>
        </w:rPr>
      </w:pPr>
    </w:p>
    <w:p w14:paraId="598650A5" w14:textId="77777777" w:rsidR="00E60AB9" w:rsidRPr="00733E1C" w:rsidRDefault="00CD3D84">
      <w:pPr>
        <w:rPr>
          <w:rFonts w:ascii="Aptos" w:hAnsi="Aptos"/>
          <w:sz w:val="22"/>
          <w:szCs w:val="28"/>
        </w:rPr>
      </w:pPr>
      <w:r w:rsidRPr="00733E1C">
        <w:rPr>
          <w:rFonts w:ascii="Aptos" w:hAnsi="Aptos"/>
          <w:sz w:val="22"/>
          <w:szCs w:val="28"/>
        </w:rPr>
        <w:t>Précautions à prendre à l'avance pour répondre aisément par voie électronique</w:t>
      </w:r>
    </w:p>
    <w:p w14:paraId="598650A6" w14:textId="77777777" w:rsidR="00E60AB9" w:rsidRPr="00733E1C" w:rsidRDefault="00E60AB9">
      <w:pPr>
        <w:rPr>
          <w:rFonts w:ascii="Aptos" w:hAnsi="Aptos"/>
          <w:sz w:val="22"/>
          <w:szCs w:val="28"/>
        </w:rPr>
      </w:pPr>
    </w:p>
    <w:p w14:paraId="598650A8" w14:textId="6CE65B90" w:rsidR="00E60AB9" w:rsidRPr="00733E1C" w:rsidRDefault="00CD3D84">
      <w:pPr>
        <w:rPr>
          <w:rFonts w:ascii="Aptos" w:hAnsi="Aptos"/>
          <w:sz w:val="22"/>
          <w:szCs w:val="28"/>
        </w:rPr>
      </w:pPr>
      <w:r w:rsidRPr="00733E1C">
        <w:rPr>
          <w:rFonts w:ascii="Aptos" w:hAnsi="Aptos"/>
          <w:sz w:val="22"/>
          <w:szCs w:val="28"/>
        </w:rPr>
        <w:t>Le soumissionnaire doit :</w:t>
      </w:r>
    </w:p>
    <w:p w14:paraId="598650AA" w14:textId="6B08E028" w:rsidR="00E60AB9" w:rsidRPr="00733E1C" w:rsidRDefault="00CD3D84">
      <w:pPr>
        <w:rPr>
          <w:rFonts w:ascii="Aptos" w:hAnsi="Aptos"/>
          <w:sz w:val="22"/>
          <w:szCs w:val="28"/>
        </w:rPr>
      </w:pPr>
      <w:r w:rsidRPr="00733E1C">
        <w:rPr>
          <w:rFonts w:ascii="Aptos" w:hAnsi="Aptos"/>
          <w:sz w:val="22"/>
          <w:szCs w:val="28"/>
        </w:rPr>
        <w:t>• Être équipé d'un poste informatique répondant aux conditions d'utilisation de la plate-forme (accessibles en pied de page de la plate-forme : exigence d'environnement Java, acceptation des applets et des fichiers de sécurité, etc.).</w:t>
      </w:r>
    </w:p>
    <w:p w14:paraId="598650AC" w14:textId="18AC5C53" w:rsidR="00E60AB9" w:rsidRPr="00733E1C" w:rsidRDefault="00CD3D84">
      <w:pPr>
        <w:rPr>
          <w:rFonts w:ascii="Aptos" w:hAnsi="Aptos"/>
          <w:sz w:val="22"/>
          <w:szCs w:val="28"/>
        </w:rPr>
      </w:pPr>
      <w:r w:rsidRPr="00733E1C">
        <w:rPr>
          <w:rFonts w:ascii="Aptos" w:hAnsi="Aptos"/>
          <w:sz w:val="22"/>
          <w:szCs w:val="28"/>
        </w:rPr>
        <w:t>• Être équipé d'un certificat électronique de signature dès lors que la consultation le prévoit. Cette démarche peut prendre jusqu'à deux ou trois semaines selon les fournisseurs. Une fois ce certificat obtenu, le soumissionnaire pourra répondre sous forme électronique à toutes les consultations. Les petites consultations exigent rarement ce certificat.</w:t>
      </w:r>
    </w:p>
    <w:p w14:paraId="598650AE" w14:textId="73CEBC70" w:rsidR="00E60AB9" w:rsidRPr="00733E1C" w:rsidRDefault="00CD3D84">
      <w:pPr>
        <w:rPr>
          <w:rFonts w:ascii="Aptos" w:hAnsi="Aptos"/>
          <w:sz w:val="22"/>
          <w:szCs w:val="28"/>
        </w:rPr>
      </w:pPr>
      <w:r w:rsidRPr="00733E1C">
        <w:rPr>
          <w:rFonts w:ascii="Aptos" w:hAnsi="Aptos"/>
          <w:sz w:val="22"/>
          <w:szCs w:val="28"/>
        </w:rPr>
        <w:t>• Disposer d'un temps suffisant pour effectuer les manipulations de réponse et le transfert intégral des fichiers à transmettre, la date de fin de réception des plis électroniques étant la date de référence du dépôt complet de la réponse.</w:t>
      </w:r>
    </w:p>
    <w:p w14:paraId="598650AF" w14:textId="77777777" w:rsidR="00E60AB9" w:rsidRPr="00733E1C" w:rsidRDefault="00CD3D84">
      <w:pPr>
        <w:rPr>
          <w:rFonts w:ascii="Aptos" w:hAnsi="Aptos"/>
          <w:sz w:val="22"/>
          <w:szCs w:val="28"/>
        </w:rPr>
      </w:pPr>
      <w:r w:rsidRPr="00733E1C">
        <w:rPr>
          <w:rFonts w:ascii="Aptos" w:hAnsi="Aptos"/>
          <w:sz w:val="22"/>
          <w:szCs w:val="28"/>
        </w:rPr>
        <w:t>• Effectuer une réponse de test plusieurs jours à l'avance. Des consultations de test sont disponibles sur la plate-forme de dématérialisation depuis la rubrique Se préparer à répondre / Consultations de test. Ces consultations de test permettent aux opérateurs économiques de découvrir à l'avance la fonctionnalité de réponse électronique, avec ou sans signature électronique.</w:t>
      </w:r>
    </w:p>
    <w:p w14:paraId="598650B0" w14:textId="77777777" w:rsidR="00E60AB9" w:rsidRPr="00733E1C" w:rsidRDefault="00E60AB9">
      <w:pPr>
        <w:rPr>
          <w:rFonts w:ascii="Aptos" w:hAnsi="Aptos"/>
          <w:sz w:val="8"/>
          <w:szCs w:val="28"/>
        </w:rPr>
      </w:pPr>
    </w:p>
    <w:p w14:paraId="598650B1" w14:textId="77777777" w:rsidR="00E60AB9" w:rsidRPr="00733E1C" w:rsidRDefault="00CD3D84">
      <w:pPr>
        <w:rPr>
          <w:rFonts w:ascii="Aptos" w:hAnsi="Aptos"/>
          <w:sz w:val="22"/>
          <w:szCs w:val="28"/>
        </w:rPr>
      </w:pPr>
      <w:r w:rsidRPr="00733E1C">
        <w:rPr>
          <w:rFonts w:ascii="Aptos" w:hAnsi="Aptos"/>
          <w:sz w:val="22"/>
          <w:szCs w:val="28"/>
        </w:rPr>
        <w:t xml:space="preserve">Le soumissionnaire doit vérifier à l'avance que tout fonctionne bien (bonne version de l'environnement Java, installation automatisée des applets sur le poste, bon fonctionnement du certificat numérique, bon fonctionnement des opérations de signature et chiffrement sur le poste de travail, bonne réception de l'accusé de réception, etc.). </w:t>
      </w:r>
    </w:p>
    <w:p w14:paraId="598650B2" w14:textId="77777777" w:rsidR="00E60AB9" w:rsidRPr="00733E1C" w:rsidRDefault="00E60AB9">
      <w:pPr>
        <w:rPr>
          <w:rFonts w:ascii="Aptos" w:hAnsi="Aptos"/>
          <w:sz w:val="22"/>
          <w:szCs w:val="28"/>
        </w:rPr>
      </w:pPr>
    </w:p>
    <w:p w14:paraId="598650B3" w14:textId="77777777" w:rsidR="00E60AB9" w:rsidRDefault="00CD3D84">
      <w:pPr>
        <w:rPr>
          <w:rFonts w:ascii="Aptos" w:hAnsi="Aptos"/>
          <w:sz w:val="22"/>
          <w:szCs w:val="28"/>
        </w:rPr>
      </w:pPr>
      <w:r w:rsidRPr="00733E1C">
        <w:rPr>
          <w:rFonts w:ascii="Aptos" w:hAnsi="Aptos"/>
          <w:sz w:val="22"/>
          <w:szCs w:val="28"/>
        </w:rPr>
        <w:t>Un service de support téléphonique est mis en place pour les opérateurs économiques souhaitant soumissionner aux marchés publics.</w:t>
      </w:r>
    </w:p>
    <w:p w14:paraId="332FFC2E" w14:textId="77777777" w:rsidR="00733E1C" w:rsidRPr="00733E1C" w:rsidRDefault="00733E1C">
      <w:pPr>
        <w:rPr>
          <w:rFonts w:ascii="Aptos" w:hAnsi="Aptos"/>
          <w:sz w:val="22"/>
          <w:szCs w:val="28"/>
        </w:rPr>
      </w:pPr>
    </w:p>
    <w:p w14:paraId="598650B4" w14:textId="77777777" w:rsidR="00E60AB9" w:rsidRDefault="00CD3D84">
      <w:pPr>
        <w:rPr>
          <w:rFonts w:ascii="Aptos" w:hAnsi="Aptos"/>
          <w:sz w:val="22"/>
          <w:szCs w:val="28"/>
        </w:rPr>
      </w:pPr>
      <w:r w:rsidRPr="00733E1C">
        <w:rPr>
          <w:rFonts w:ascii="Aptos" w:hAnsi="Aptos"/>
          <w:sz w:val="22"/>
          <w:szCs w:val="28"/>
        </w:rPr>
        <w:t>Ce service ne s'adresse qu'à des personnes familières de l'utilisation des outils bureautiques en général (Explorateur Windows, manipulation de fichiers, dossiers ZIP, etc.) et d'Internet en particulier. En aucun cas, ce service de support n'est destiné à former les entreprises aux fonctions bureautiques usuelles.</w:t>
      </w:r>
    </w:p>
    <w:p w14:paraId="7E74D4D6" w14:textId="77777777" w:rsidR="00733E1C" w:rsidRPr="00733E1C" w:rsidRDefault="00733E1C">
      <w:pPr>
        <w:rPr>
          <w:rFonts w:ascii="Aptos" w:hAnsi="Aptos"/>
          <w:sz w:val="22"/>
          <w:szCs w:val="28"/>
        </w:rPr>
      </w:pPr>
    </w:p>
    <w:p w14:paraId="598650B5" w14:textId="77777777" w:rsidR="00E60AB9" w:rsidRPr="00733E1C" w:rsidRDefault="00CD3D84">
      <w:pPr>
        <w:rPr>
          <w:rFonts w:ascii="Aptos" w:hAnsi="Aptos"/>
          <w:b/>
          <w:sz w:val="22"/>
          <w:szCs w:val="28"/>
        </w:rPr>
      </w:pPr>
      <w:r w:rsidRPr="00733E1C">
        <w:rPr>
          <w:rFonts w:ascii="Aptos" w:hAnsi="Aptos"/>
          <w:b/>
          <w:sz w:val="22"/>
          <w:szCs w:val="28"/>
        </w:rPr>
        <w:t>Le service de support est ouvert de 9h00 à 19h00 les jours ouvrés.</w:t>
      </w:r>
    </w:p>
    <w:p w14:paraId="59865124" w14:textId="29BACB6F" w:rsidR="00E60AB9" w:rsidRPr="00733E1C" w:rsidRDefault="00CD3D84">
      <w:pPr>
        <w:rPr>
          <w:rFonts w:ascii="Aptos" w:hAnsi="Aptos"/>
          <w:sz w:val="22"/>
          <w:szCs w:val="28"/>
        </w:rPr>
      </w:pPr>
      <w:r w:rsidRPr="00733E1C">
        <w:rPr>
          <w:rFonts w:ascii="Aptos" w:hAnsi="Aptos"/>
          <w:b/>
          <w:sz w:val="22"/>
          <w:szCs w:val="28"/>
        </w:rPr>
        <w:t>Le numéro d'accès est : 01 76 64 74 08 (prix d'un appel local).</w:t>
      </w:r>
      <w:r w:rsidRPr="00733E1C">
        <w:rPr>
          <w:rFonts w:ascii="Aptos" w:hAnsi="Aptos"/>
          <w:sz w:val="22"/>
          <w:szCs w:val="28"/>
        </w:rPr>
        <w:t xml:space="preserve"> </w:t>
      </w:r>
    </w:p>
    <w:p w14:paraId="59865125" w14:textId="38A36F6F" w:rsidR="00E60AB9" w:rsidRPr="009D4DE5" w:rsidRDefault="000179B6" w:rsidP="00733E1C">
      <w:pPr>
        <w:pStyle w:val="Titre1"/>
        <w:ind w:hanging="1332"/>
      </w:pPr>
      <w:bookmarkStart w:id="81" w:name="__RefHeading__2722_226511722"/>
      <w:bookmarkStart w:id="82" w:name="_Toc234226454"/>
      <w:bookmarkEnd w:id="81"/>
      <w:r>
        <w:lastRenderedPageBreak/>
        <w:t>PROTECTION ET CONFIDENTIALITE DES LANCEURS D’ALERTE</w:t>
      </w:r>
      <w:bookmarkEnd w:id="82"/>
    </w:p>
    <w:p w14:paraId="59865126" w14:textId="77777777" w:rsidR="00E60AB9" w:rsidRPr="009D4DE5" w:rsidRDefault="00E60AB9">
      <w:pPr>
        <w:rPr>
          <w:rFonts w:ascii="Aptos" w:hAnsi="Aptos"/>
        </w:rPr>
      </w:pPr>
    </w:p>
    <w:p w14:paraId="41D35710" w14:textId="77777777" w:rsidR="006D4CCE" w:rsidRPr="001711DD" w:rsidRDefault="006D4CCE" w:rsidP="006D4CCE">
      <w:pPr>
        <w:shd w:val="clear" w:color="auto" w:fill="auto"/>
        <w:spacing w:before="100" w:beforeAutospacing="1" w:after="100" w:afterAutospacing="1"/>
        <w:rPr>
          <w:rFonts w:ascii="Aptos" w:eastAsia="SimSun" w:hAnsi="Aptos"/>
          <w:sz w:val="22"/>
          <w:szCs w:val="22"/>
          <w:lang w:eastAsia="ar-SA"/>
        </w:rPr>
      </w:pPr>
      <w:r w:rsidRPr="001711DD">
        <w:rPr>
          <w:rFonts w:ascii="Aptos" w:eastAsia="SimSun" w:hAnsi="Aptos"/>
          <w:sz w:val="22"/>
          <w:szCs w:val="22"/>
          <w:lang w:eastAsia="ar-SA"/>
        </w:rPr>
        <w:t>En application de la loi n°2016-1691 du 9 décembre 2016 relative à la transparence, à la lutte contre la corruption et à la modernisation de la vie économique, modifiée par la loi n°2022-401 du 21 mars 2022 visant à améliorer la protection des lanceurs d'alerte, et du décret n°2022-1284 du 3 octobre 2022 relatif aux procédures de recueil et de traitement des signalements émis par les lanceurs d'alerte, tout opérateur économique de la collectivité parisienne qui viendrait à connaître, dans le cadre de la passation, de l'attribution ou de l'exécution du présent marché, la commission par un agent de la Ville de Paris (1) d'un crime, (2) d'un délit, (3) d'une violation grave et manifeste de la loi ou du règlement, d'un engagement international régulièrement ratifié ou approuvé par la France ou d'un acte unilatéral d'une organisation internationale pris sur le fondement d'un engagement international régulièrement ratifié ou approuvé par la France ou (4) d'une menace ou d'un préjudice graves pour l'intérêt général peut le signaler selon deux voies.</w:t>
      </w:r>
    </w:p>
    <w:p w14:paraId="63BFC84B" w14:textId="77777777" w:rsidR="006D4CCE" w:rsidRPr="001711DD" w:rsidRDefault="006D4CCE" w:rsidP="006D4CCE">
      <w:pPr>
        <w:shd w:val="clear" w:color="auto" w:fill="auto"/>
        <w:spacing w:before="100" w:beforeAutospacing="1" w:after="100" w:afterAutospacing="1"/>
        <w:rPr>
          <w:rFonts w:ascii="Aptos" w:eastAsia="SimSun" w:hAnsi="Aptos"/>
          <w:sz w:val="22"/>
          <w:szCs w:val="22"/>
          <w:lang w:eastAsia="ar-SA"/>
        </w:rPr>
      </w:pPr>
      <w:r w:rsidRPr="001711DD">
        <w:rPr>
          <w:rFonts w:ascii="Aptos" w:eastAsia="SimSun" w:hAnsi="Aptos"/>
          <w:sz w:val="22"/>
          <w:szCs w:val="22"/>
          <w:lang w:eastAsia="ar-SA"/>
        </w:rPr>
        <w:t>Les conflits d'intérêts entrent dans le champ de ces alertes.</w:t>
      </w:r>
    </w:p>
    <w:p w14:paraId="4F73CA06" w14:textId="77777777" w:rsidR="006D4CCE" w:rsidRPr="001711DD" w:rsidRDefault="006D4CCE" w:rsidP="006D4CCE">
      <w:pPr>
        <w:shd w:val="clear" w:color="auto" w:fill="auto"/>
        <w:spacing w:before="100" w:beforeAutospacing="1" w:after="100" w:afterAutospacing="1"/>
        <w:rPr>
          <w:rFonts w:ascii="Aptos" w:eastAsia="SimSun" w:hAnsi="Aptos"/>
          <w:sz w:val="22"/>
          <w:szCs w:val="22"/>
          <w:lang w:eastAsia="ar-SA"/>
        </w:rPr>
      </w:pPr>
      <w:r w:rsidRPr="001711DD">
        <w:rPr>
          <w:rFonts w:ascii="Aptos" w:eastAsia="SimSun" w:hAnsi="Aptos"/>
          <w:sz w:val="22"/>
          <w:szCs w:val="22"/>
          <w:lang w:eastAsia="ar-SA"/>
        </w:rPr>
        <w:t xml:space="preserve">La première voie de signalement est une boite mail dédiée : </w:t>
      </w:r>
      <w:hyperlink r:id="rId12" w:history="1">
        <w:r w:rsidRPr="001711DD">
          <w:rPr>
            <w:rFonts w:ascii="Aptos" w:eastAsia="SimSun" w:hAnsi="Aptos"/>
            <w:sz w:val="22"/>
            <w:szCs w:val="22"/>
            <w:lang w:eastAsia="ar-SA"/>
          </w:rPr>
          <w:t>ethique@paris.fr</w:t>
        </w:r>
      </w:hyperlink>
      <w:r w:rsidRPr="001711DD">
        <w:rPr>
          <w:rFonts w:ascii="Aptos" w:eastAsia="SimSun" w:hAnsi="Aptos"/>
          <w:sz w:val="22"/>
          <w:szCs w:val="22"/>
          <w:lang w:eastAsia="ar-SA"/>
        </w:rPr>
        <w:t>.</w:t>
      </w:r>
    </w:p>
    <w:p w14:paraId="281A2DC9" w14:textId="77777777" w:rsidR="006D4CCE" w:rsidRPr="001711DD" w:rsidRDefault="006D4CCE" w:rsidP="006D4CCE">
      <w:pPr>
        <w:shd w:val="clear" w:color="auto" w:fill="auto"/>
        <w:spacing w:before="100" w:beforeAutospacing="1" w:after="100" w:afterAutospacing="1"/>
        <w:rPr>
          <w:rFonts w:ascii="Aptos" w:eastAsia="SimSun" w:hAnsi="Aptos"/>
          <w:sz w:val="22"/>
          <w:szCs w:val="22"/>
          <w:lang w:eastAsia="ar-SA"/>
        </w:rPr>
      </w:pPr>
      <w:r w:rsidRPr="001711DD">
        <w:rPr>
          <w:rFonts w:ascii="Aptos" w:eastAsia="SimSun" w:hAnsi="Aptos"/>
          <w:sz w:val="22"/>
          <w:szCs w:val="22"/>
          <w:lang w:eastAsia="ar-SA"/>
        </w:rPr>
        <w:t>La seconde voie est la possibilité d'adresser une alerte par courrier. La procédure est la suivante :</w:t>
      </w:r>
    </w:p>
    <w:p w14:paraId="0F5B3730" w14:textId="77777777" w:rsidR="006D4CCE" w:rsidRPr="001711DD" w:rsidRDefault="006D4CCE" w:rsidP="006D4CCE">
      <w:pPr>
        <w:numPr>
          <w:ilvl w:val="0"/>
          <w:numId w:val="22"/>
        </w:numPr>
        <w:shd w:val="clear" w:color="auto" w:fill="auto"/>
        <w:spacing w:before="100" w:beforeAutospacing="1" w:after="100" w:afterAutospacing="1"/>
        <w:rPr>
          <w:rFonts w:ascii="Aptos" w:eastAsia="SimSun" w:hAnsi="Aptos"/>
          <w:sz w:val="22"/>
          <w:szCs w:val="22"/>
          <w:lang w:eastAsia="ar-SA"/>
        </w:rPr>
      </w:pPr>
      <w:r w:rsidRPr="001711DD">
        <w:rPr>
          <w:rFonts w:ascii="Aptos" w:eastAsia="SimSun" w:hAnsi="Aptos"/>
          <w:sz w:val="22"/>
          <w:szCs w:val="22"/>
          <w:lang w:eastAsia="ar-SA"/>
        </w:rPr>
        <w:t>Le signalement doit être effectué sous double enveloppe ;</w:t>
      </w:r>
    </w:p>
    <w:p w14:paraId="3960E4A2" w14:textId="77777777" w:rsidR="006D4CCE" w:rsidRPr="001711DD" w:rsidRDefault="006D4CCE" w:rsidP="006D4CCE">
      <w:pPr>
        <w:numPr>
          <w:ilvl w:val="0"/>
          <w:numId w:val="22"/>
        </w:numPr>
        <w:shd w:val="clear" w:color="auto" w:fill="auto"/>
        <w:spacing w:before="100" w:beforeAutospacing="1" w:after="100" w:afterAutospacing="1"/>
        <w:rPr>
          <w:rFonts w:ascii="Aptos" w:eastAsia="SimSun" w:hAnsi="Aptos"/>
          <w:sz w:val="22"/>
          <w:szCs w:val="22"/>
          <w:lang w:eastAsia="ar-SA"/>
        </w:rPr>
      </w:pPr>
      <w:r w:rsidRPr="001711DD">
        <w:rPr>
          <w:rFonts w:ascii="Aptos" w:eastAsia="SimSun" w:hAnsi="Aptos"/>
          <w:sz w:val="22"/>
          <w:szCs w:val="22"/>
          <w:lang w:eastAsia="ar-SA"/>
        </w:rPr>
        <w:t>Tous les éléments de la saisine doivent être insérés dans une enveloppe fermée – dite enveloppe intérieure - laquelle sera insérée dans une seconde enveloppe ;</w:t>
      </w:r>
    </w:p>
    <w:p w14:paraId="552FFD88" w14:textId="77777777" w:rsidR="006D4CCE" w:rsidRPr="001711DD" w:rsidRDefault="006D4CCE" w:rsidP="006D4CCE">
      <w:pPr>
        <w:numPr>
          <w:ilvl w:val="0"/>
          <w:numId w:val="22"/>
        </w:numPr>
        <w:shd w:val="clear" w:color="auto" w:fill="auto"/>
        <w:spacing w:before="100" w:beforeAutospacing="1" w:after="100" w:afterAutospacing="1"/>
        <w:rPr>
          <w:rFonts w:ascii="Aptos" w:eastAsia="SimSun" w:hAnsi="Aptos"/>
          <w:sz w:val="22"/>
          <w:szCs w:val="22"/>
          <w:lang w:eastAsia="ar-SA"/>
        </w:rPr>
      </w:pPr>
      <w:r w:rsidRPr="001711DD">
        <w:rPr>
          <w:rFonts w:ascii="Aptos" w:eastAsia="SimSun" w:hAnsi="Aptos"/>
          <w:sz w:val="22"/>
          <w:szCs w:val="22"/>
          <w:lang w:eastAsia="ar-SA"/>
        </w:rPr>
        <w:t>Sur l'enveloppe intérieure figurera EXCLUSIVEMENT la mention suivante : « SIGNALEMENT D'UNE ALERTE (date de l'envoi) NE PAS OUVRIR » ;</w:t>
      </w:r>
    </w:p>
    <w:p w14:paraId="2D1E2CB7" w14:textId="77777777" w:rsidR="006D4CCE" w:rsidRPr="001711DD" w:rsidRDefault="006D4CCE" w:rsidP="006D4CCE">
      <w:pPr>
        <w:numPr>
          <w:ilvl w:val="0"/>
          <w:numId w:val="22"/>
        </w:numPr>
        <w:shd w:val="clear" w:color="auto" w:fill="auto"/>
        <w:spacing w:before="100" w:beforeAutospacing="1" w:after="100" w:afterAutospacing="1"/>
        <w:rPr>
          <w:rFonts w:ascii="Aptos" w:eastAsia="SimSun" w:hAnsi="Aptos"/>
          <w:sz w:val="22"/>
          <w:szCs w:val="22"/>
          <w:lang w:eastAsia="ar-SA"/>
        </w:rPr>
      </w:pPr>
      <w:r w:rsidRPr="001711DD">
        <w:rPr>
          <w:rFonts w:ascii="Aptos" w:eastAsia="SimSun" w:hAnsi="Aptos"/>
          <w:sz w:val="22"/>
          <w:szCs w:val="22"/>
          <w:lang w:eastAsia="ar-SA"/>
        </w:rPr>
        <w:t>Sur l'enveloppe extérieure figurera l'adresse d'expédition :</w:t>
      </w:r>
    </w:p>
    <w:p w14:paraId="79A627F1" w14:textId="77777777" w:rsidR="006D4CCE" w:rsidRPr="001711DD" w:rsidRDefault="006D4CCE" w:rsidP="006D4CCE">
      <w:pPr>
        <w:shd w:val="clear" w:color="auto" w:fill="auto"/>
        <w:spacing w:before="100" w:beforeAutospacing="1" w:after="100" w:afterAutospacing="1"/>
        <w:jc w:val="center"/>
        <w:rPr>
          <w:rFonts w:ascii="Aptos" w:eastAsia="SimSun" w:hAnsi="Aptos"/>
          <w:sz w:val="22"/>
          <w:szCs w:val="22"/>
          <w:lang w:eastAsia="ar-SA"/>
        </w:rPr>
      </w:pPr>
      <w:r w:rsidRPr="001711DD">
        <w:rPr>
          <w:rFonts w:ascii="Aptos" w:eastAsia="SimSun" w:hAnsi="Aptos"/>
          <w:sz w:val="22"/>
          <w:szCs w:val="22"/>
          <w:lang w:eastAsia="ar-SA"/>
        </w:rPr>
        <w:t>Mairie de Paris – Secrétariat Général</w:t>
      </w:r>
      <w:r w:rsidRPr="001711DD">
        <w:rPr>
          <w:rFonts w:ascii="Aptos" w:eastAsia="SimSun" w:hAnsi="Aptos"/>
          <w:sz w:val="22"/>
          <w:szCs w:val="22"/>
          <w:lang w:eastAsia="ar-SA"/>
        </w:rPr>
        <w:br/>
        <w:t>Direction du pilotage, du contrôle interne et de la modernisation de l'administration</w:t>
      </w:r>
      <w:r w:rsidRPr="001711DD">
        <w:rPr>
          <w:rFonts w:ascii="Aptos" w:eastAsia="SimSun" w:hAnsi="Aptos"/>
          <w:sz w:val="22"/>
          <w:szCs w:val="22"/>
          <w:lang w:eastAsia="ar-SA"/>
        </w:rPr>
        <w:br/>
        <w:t>5 rue LOBAU 75196 PARIS RP</w:t>
      </w:r>
    </w:p>
    <w:p w14:paraId="765742FB" w14:textId="77777777" w:rsidR="006D4CCE" w:rsidRPr="001711DD" w:rsidRDefault="006D4CCE" w:rsidP="006D4CCE">
      <w:pPr>
        <w:shd w:val="clear" w:color="auto" w:fill="auto"/>
        <w:spacing w:before="100" w:beforeAutospacing="1" w:after="100" w:afterAutospacing="1"/>
        <w:rPr>
          <w:rFonts w:ascii="Aptos" w:eastAsia="SimSun" w:hAnsi="Aptos"/>
          <w:sz w:val="22"/>
          <w:szCs w:val="22"/>
          <w:lang w:eastAsia="ar-SA"/>
        </w:rPr>
      </w:pPr>
      <w:r w:rsidRPr="001711DD">
        <w:rPr>
          <w:rFonts w:ascii="Aptos" w:eastAsia="SimSun" w:hAnsi="Aptos"/>
          <w:sz w:val="22"/>
          <w:szCs w:val="22"/>
          <w:lang w:eastAsia="ar-SA"/>
        </w:rPr>
        <w:t>La confidentialité du signalement est garantie par la Ville de Paris.</w:t>
      </w:r>
    </w:p>
    <w:p w14:paraId="0CB18FE6" w14:textId="77777777" w:rsidR="006D4CCE" w:rsidRPr="001711DD" w:rsidRDefault="006D4CCE" w:rsidP="006D4CCE">
      <w:pPr>
        <w:shd w:val="clear" w:color="auto" w:fill="auto"/>
        <w:spacing w:before="100" w:beforeAutospacing="1" w:after="100" w:afterAutospacing="1"/>
        <w:rPr>
          <w:rFonts w:ascii="Aptos" w:eastAsia="SimSun" w:hAnsi="Aptos"/>
          <w:sz w:val="22"/>
          <w:szCs w:val="22"/>
          <w:lang w:eastAsia="ar-SA"/>
        </w:rPr>
      </w:pPr>
      <w:r w:rsidRPr="001711DD">
        <w:rPr>
          <w:rFonts w:ascii="Aptos" w:eastAsia="SimSun" w:hAnsi="Aptos"/>
          <w:sz w:val="22"/>
          <w:szCs w:val="22"/>
          <w:lang w:eastAsia="ar-SA"/>
        </w:rPr>
        <w:t>Un accusé réception sera adressé comportant un numéro identifiant qu'il appartiendra d'utiliser pour l'ensemble des échanges avec le gestionnaire des alertes.</w:t>
      </w:r>
    </w:p>
    <w:p w14:paraId="12EA0FA6" w14:textId="77777777" w:rsidR="006D4CCE" w:rsidRPr="001711DD" w:rsidRDefault="006D4CCE" w:rsidP="006D4CCE">
      <w:pPr>
        <w:shd w:val="clear" w:color="auto" w:fill="auto"/>
        <w:spacing w:before="100" w:beforeAutospacing="1" w:after="100" w:afterAutospacing="1"/>
        <w:rPr>
          <w:rFonts w:ascii="Aptos" w:eastAsia="SimSun" w:hAnsi="Aptos"/>
          <w:sz w:val="22"/>
          <w:szCs w:val="22"/>
          <w:lang w:eastAsia="ar-SA"/>
        </w:rPr>
      </w:pPr>
      <w:r w:rsidRPr="001711DD">
        <w:rPr>
          <w:rFonts w:ascii="Aptos" w:eastAsia="SimSun" w:hAnsi="Aptos"/>
          <w:sz w:val="22"/>
          <w:szCs w:val="22"/>
          <w:lang w:eastAsia="ar-SA"/>
        </w:rPr>
        <w:t>L'attention est attirée sur le fait que ce signalement doit être effectué de bonne foi et être désintéressé. Il doit porter sur des faits dont l'auteur du signalement a personnellement eu connaissance. Enfin, ce signalement doit être effectué par une personne physique et non pas au nom d'une personne morale ou par une personne morale.</w:t>
      </w:r>
    </w:p>
    <w:p w14:paraId="38670369" w14:textId="77777777" w:rsidR="006D4CCE" w:rsidRPr="001711DD" w:rsidRDefault="006D4CCE" w:rsidP="006D4CCE">
      <w:pPr>
        <w:shd w:val="clear" w:color="auto" w:fill="auto"/>
        <w:spacing w:before="100" w:beforeAutospacing="1" w:after="100" w:afterAutospacing="1"/>
        <w:rPr>
          <w:rFonts w:ascii="Aptos" w:eastAsia="SimSun" w:hAnsi="Aptos"/>
          <w:sz w:val="22"/>
          <w:szCs w:val="22"/>
          <w:lang w:eastAsia="ar-SA"/>
        </w:rPr>
      </w:pPr>
      <w:r w:rsidRPr="001711DD">
        <w:rPr>
          <w:rFonts w:ascii="Aptos" w:eastAsia="SimSun" w:hAnsi="Aptos"/>
          <w:sz w:val="22"/>
          <w:szCs w:val="22"/>
          <w:lang w:eastAsia="ar-SA"/>
        </w:rPr>
        <w:lastRenderedPageBreak/>
        <w:t>L'identité de l'auteur de l'alerte n'est connue que du seul gestionnaire du dispositif qui ne peut la révéler que dans le cadre d'une réquisition judiciaire ou dans le cadre strictement indispensable pour effectuer les vérifications nécessaires suite à une alerte dont il est établi qu'elle est fondée et exclusivement avec l'accord explicite et préalable de l'intéressé.</w:t>
      </w:r>
    </w:p>
    <w:p w14:paraId="59865143" w14:textId="51E10D98" w:rsidR="00E60AB9" w:rsidRPr="00733E1C" w:rsidRDefault="00E60AB9" w:rsidP="006D4CCE">
      <w:pPr>
        <w:rPr>
          <w:rFonts w:ascii="Aptos" w:hAnsi="Aptos"/>
          <w:sz w:val="22"/>
          <w:szCs w:val="28"/>
        </w:rPr>
      </w:pPr>
    </w:p>
    <w:sectPr w:rsidR="00E60AB9" w:rsidRPr="00733E1C">
      <w:headerReference w:type="even" r:id="rId13"/>
      <w:headerReference w:type="default" r:id="rId14"/>
      <w:footerReference w:type="even" r:id="rId15"/>
      <w:footerReference w:type="default" r:id="rId16"/>
      <w:headerReference w:type="first" r:id="rId17"/>
      <w:footerReference w:type="first" r:id="rId18"/>
      <w:pgSz w:w="12240" w:h="15840"/>
      <w:pgMar w:top="1440" w:right="1800" w:bottom="1440" w:left="1800"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E3B21" w14:textId="77777777" w:rsidR="007578EB" w:rsidRDefault="007578EB">
      <w:r>
        <w:separator/>
      </w:r>
    </w:p>
    <w:p w14:paraId="507F1882" w14:textId="77777777" w:rsidR="007578EB" w:rsidRDefault="007578EB"/>
    <w:p w14:paraId="36DC23EB" w14:textId="77777777" w:rsidR="007578EB" w:rsidRDefault="007578EB" w:rsidP="00DF7041"/>
  </w:endnote>
  <w:endnote w:type="continuationSeparator" w:id="0">
    <w:p w14:paraId="54D384DF" w14:textId="77777777" w:rsidR="007578EB" w:rsidRDefault="007578EB">
      <w:r>
        <w:continuationSeparator/>
      </w:r>
    </w:p>
    <w:p w14:paraId="519D52C6" w14:textId="77777777" w:rsidR="007578EB" w:rsidRDefault="007578EB"/>
    <w:p w14:paraId="1B7D681F" w14:textId="77777777" w:rsidR="007578EB" w:rsidRDefault="007578EB" w:rsidP="00DF70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宋体">
    <w:altName w:val="MS Gothic"/>
    <w:panose1 w:val="00000000000000000000"/>
    <w:charset w:val="8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59E2" w14:textId="77777777" w:rsidR="00614837" w:rsidRDefault="00614837" w:rsidP="00614837">
    <w:pPr>
      <w:pStyle w:val="Pieddepage"/>
      <w:pBdr>
        <w:top w:val="single" w:sz="4" w:space="4" w:color="4E99FF"/>
      </w:pBdr>
      <w:ind w:left="-993"/>
    </w:pPr>
  </w:p>
  <w:p w14:paraId="0A934701" w14:textId="77777777" w:rsidR="00447303" w:rsidRDefault="00447303" w:rsidP="00614837">
    <w:pPr>
      <w:ind w:left="-993"/>
    </w:pPr>
  </w:p>
  <w:p w14:paraId="30AAF804" w14:textId="77777777" w:rsidR="00447303" w:rsidRDefault="00447303" w:rsidP="00614837">
    <w:pPr>
      <w:ind w:left="-993"/>
    </w:pPr>
  </w:p>
  <w:p w14:paraId="0341CBE7" w14:textId="77777777" w:rsidR="00447303" w:rsidRDefault="00447303" w:rsidP="00614837">
    <w:pPr>
      <w:ind w:left="-993"/>
    </w:pPr>
  </w:p>
  <w:p w14:paraId="3361540C" w14:textId="77777777" w:rsidR="00447303" w:rsidRDefault="00447303" w:rsidP="00614837">
    <w:pPr>
      <w:ind w:left="-993"/>
    </w:pPr>
  </w:p>
  <w:p w14:paraId="063C74B8" w14:textId="77777777" w:rsidR="00447303" w:rsidRDefault="00447303" w:rsidP="00614837">
    <w:pPr>
      <w:ind w:left="-993"/>
    </w:pPr>
  </w:p>
  <w:p w14:paraId="5E0714C4" w14:textId="77777777" w:rsidR="00447303" w:rsidRDefault="00447303" w:rsidP="00614837">
    <w:pPr>
      <w:ind w:left="-993"/>
    </w:pPr>
  </w:p>
  <w:p w14:paraId="50219839" w14:textId="77777777" w:rsidR="00447303" w:rsidRDefault="00447303" w:rsidP="00614837">
    <w:pPr>
      <w:ind w:left="-993"/>
    </w:pPr>
  </w:p>
  <w:p w14:paraId="549290F9" w14:textId="77777777" w:rsidR="00694C94" w:rsidRDefault="00694C94"/>
  <w:p w14:paraId="7024B08C" w14:textId="77777777" w:rsidR="00694C94" w:rsidRDefault="00694C94" w:rsidP="00DF704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65146" w14:textId="75CE8BC0" w:rsidR="00F71CC8" w:rsidRPr="00DF7041" w:rsidRDefault="00614837" w:rsidP="00614837">
    <w:pPr>
      <w:pStyle w:val="Pieddepage"/>
      <w:ind w:left="-993"/>
      <w:jc w:val="center"/>
      <w:rPr>
        <w:rFonts w:ascii="Aptos" w:hAnsi="Aptos"/>
        <w:sz w:val="16"/>
        <w:szCs w:val="16"/>
      </w:rPr>
    </w:pPr>
    <w:r w:rsidRPr="00DF7041">
      <w:rPr>
        <w:rFonts w:ascii="Aptos" w:hAnsi="Aptos"/>
        <w:sz w:val="16"/>
        <w:szCs w:val="16"/>
      </w:rPr>
      <w:t xml:space="preserve">RC </w:t>
    </w:r>
    <w:r w:rsidR="00F71CC8" w:rsidRPr="00DF7041">
      <w:rPr>
        <w:rFonts w:ascii="Aptos" w:hAnsi="Aptos"/>
        <w:sz w:val="16"/>
        <w:szCs w:val="16"/>
      </w:rPr>
      <w:t>Marché Journal Mairie du 8</w:t>
    </w:r>
    <w:r w:rsidR="00F71CC8" w:rsidRPr="00DF7041">
      <w:rPr>
        <w:rFonts w:ascii="Aptos" w:hAnsi="Aptos"/>
        <w:sz w:val="16"/>
        <w:szCs w:val="16"/>
        <w:vertAlign w:val="superscript"/>
      </w:rPr>
      <w:t>ème</w:t>
    </w:r>
    <w:r w:rsidRPr="00DF7041">
      <w:rPr>
        <w:rFonts w:ascii="Aptos" w:hAnsi="Aptos"/>
        <w:sz w:val="16"/>
        <w:szCs w:val="16"/>
      </w:rPr>
      <w:t xml:space="preserve"> arrondissement de Paris</w:t>
    </w:r>
    <w:r w:rsidR="00F71CC8" w:rsidRPr="00DF7041">
      <w:rPr>
        <w:rFonts w:ascii="Aptos" w:hAnsi="Aptos"/>
        <w:sz w:val="16"/>
        <w:szCs w:val="16"/>
      </w:rPr>
      <w:tab/>
    </w:r>
    <w:r w:rsidR="00F71CC8" w:rsidRPr="00DF7041">
      <w:rPr>
        <w:rFonts w:ascii="Aptos" w:hAnsi="Aptos"/>
        <w:sz w:val="16"/>
        <w:szCs w:val="16"/>
      </w:rPr>
      <w:tab/>
    </w:r>
    <w:r w:rsidR="00F71CC8" w:rsidRPr="00DF7041">
      <w:rPr>
        <w:rFonts w:ascii="Aptos" w:hAnsi="Aptos"/>
        <w:sz w:val="16"/>
        <w:szCs w:val="16"/>
      </w:rPr>
      <w:fldChar w:fldCharType="begin"/>
    </w:r>
    <w:r w:rsidR="00F71CC8" w:rsidRPr="00DF7041">
      <w:rPr>
        <w:rFonts w:ascii="Aptos" w:hAnsi="Aptos"/>
        <w:sz w:val="16"/>
        <w:szCs w:val="16"/>
      </w:rPr>
      <w:instrText>PAGE</w:instrText>
    </w:r>
    <w:r w:rsidR="00F71CC8" w:rsidRPr="00DF7041">
      <w:rPr>
        <w:rFonts w:ascii="Aptos" w:hAnsi="Aptos"/>
        <w:sz w:val="16"/>
        <w:szCs w:val="16"/>
      </w:rPr>
      <w:fldChar w:fldCharType="separate"/>
    </w:r>
    <w:r w:rsidR="008D68A3" w:rsidRPr="00DF7041">
      <w:rPr>
        <w:rFonts w:ascii="Aptos" w:hAnsi="Aptos"/>
        <w:noProof/>
        <w:sz w:val="16"/>
        <w:szCs w:val="16"/>
      </w:rPr>
      <w:t>14</w:t>
    </w:r>
    <w:r w:rsidR="00F71CC8" w:rsidRPr="00DF7041">
      <w:rPr>
        <w:rFonts w:ascii="Aptos" w:hAnsi="Aptos"/>
        <w:sz w:val="16"/>
        <w:szCs w:val="16"/>
      </w:rPr>
      <w:fldChar w:fldCharType="end"/>
    </w:r>
    <w:r w:rsidR="00F71CC8" w:rsidRPr="00DF7041">
      <w:rPr>
        <w:rStyle w:val="Numrodepage"/>
        <w:rFonts w:ascii="Aptos" w:hAnsi="Aptos"/>
        <w:sz w:val="16"/>
        <w:szCs w:val="16"/>
      </w:rPr>
      <w:t>/</w:t>
    </w:r>
    <w:r w:rsidR="00F71CC8" w:rsidRPr="00DF7041">
      <w:rPr>
        <w:rFonts w:ascii="Aptos" w:hAnsi="Aptos"/>
        <w:sz w:val="16"/>
        <w:szCs w:val="16"/>
      </w:rPr>
      <w:fldChar w:fldCharType="begin"/>
    </w:r>
    <w:r w:rsidR="00F71CC8" w:rsidRPr="00DF7041">
      <w:rPr>
        <w:rFonts w:ascii="Aptos" w:hAnsi="Aptos"/>
        <w:sz w:val="16"/>
        <w:szCs w:val="16"/>
      </w:rPr>
      <w:instrText>NUMPAGES \* ARABIC</w:instrText>
    </w:r>
    <w:r w:rsidR="00F71CC8" w:rsidRPr="00DF7041">
      <w:rPr>
        <w:rFonts w:ascii="Aptos" w:hAnsi="Aptos"/>
        <w:sz w:val="16"/>
        <w:szCs w:val="16"/>
      </w:rPr>
      <w:fldChar w:fldCharType="separate"/>
    </w:r>
    <w:r w:rsidR="008D68A3" w:rsidRPr="00DF7041">
      <w:rPr>
        <w:rFonts w:ascii="Aptos" w:hAnsi="Aptos"/>
        <w:noProof/>
        <w:sz w:val="16"/>
        <w:szCs w:val="16"/>
      </w:rPr>
      <w:t>14</w:t>
    </w:r>
    <w:r w:rsidR="00F71CC8" w:rsidRPr="00DF7041">
      <w:rPr>
        <w:rFonts w:ascii="Aptos" w:hAnsi="Aptos"/>
        <w:sz w:val="16"/>
        <w:szCs w:val="16"/>
      </w:rPr>
      <w:fldChar w:fldCharType="end"/>
    </w:r>
  </w:p>
  <w:p w14:paraId="09E4E689" w14:textId="77777777" w:rsidR="00694C94" w:rsidRDefault="00694C94"/>
  <w:p w14:paraId="571A8FE2" w14:textId="77777777" w:rsidR="00694C94" w:rsidRDefault="00694C94" w:rsidP="00DF704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F3F46" w14:textId="77777777" w:rsidR="00DF7041" w:rsidRDefault="00DF704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77167" w14:textId="77777777" w:rsidR="007578EB" w:rsidRDefault="007578EB">
      <w:r>
        <w:separator/>
      </w:r>
    </w:p>
    <w:p w14:paraId="0886501E" w14:textId="77777777" w:rsidR="007578EB" w:rsidRDefault="007578EB"/>
    <w:p w14:paraId="23BC3E41" w14:textId="77777777" w:rsidR="007578EB" w:rsidRDefault="007578EB" w:rsidP="00DF7041"/>
  </w:footnote>
  <w:footnote w:type="continuationSeparator" w:id="0">
    <w:p w14:paraId="1624CA44" w14:textId="77777777" w:rsidR="007578EB" w:rsidRDefault="007578EB">
      <w:r>
        <w:continuationSeparator/>
      </w:r>
    </w:p>
    <w:p w14:paraId="1C704C53" w14:textId="77777777" w:rsidR="007578EB" w:rsidRDefault="007578EB"/>
    <w:p w14:paraId="1B2CD9C8" w14:textId="77777777" w:rsidR="007578EB" w:rsidRDefault="007578EB" w:rsidP="00DF70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17A5C" w14:textId="77777777" w:rsidR="00DF7041" w:rsidRDefault="00DF7041">
    <w:pPr>
      <w:pStyle w:val="En-tte"/>
    </w:pPr>
  </w:p>
  <w:p w14:paraId="12D58EA2" w14:textId="77777777" w:rsidR="00694C94" w:rsidRDefault="00694C94"/>
  <w:p w14:paraId="5F326580" w14:textId="77777777" w:rsidR="00694C94" w:rsidRDefault="00694C94" w:rsidP="00DF704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7E1C" w14:textId="77777777" w:rsidR="00614837" w:rsidRDefault="00614837" w:rsidP="00614837">
    <w:pPr>
      <w:pStyle w:val="En-tte"/>
      <w:ind w:left="-993"/>
    </w:pPr>
  </w:p>
  <w:p w14:paraId="01A80178" w14:textId="77777777" w:rsidR="00447303" w:rsidRDefault="00447303" w:rsidP="00614837">
    <w:pPr>
      <w:ind w:left="-993"/>
    </w:pPr>
  </w:p>
  <w:p w14:paraId="185DB60D" w14:textId="77777777" w:rsidR="00447303" w:rsidRDefault="00447303" w:rsidP="00614837">
    <w:pPr>
      <w:ind w:left="-993"/>
    </w:pPr>
  </w:p>
  <w:p w14:paraId="74DBE7F5" w14:textId="77777777" w:rsidR="00447303" w:rsidRDefault="00447303" w:rsidP="00614837">
    <w:pPr>
      <w:ind w:left="-993"/>
    </w:pPr>
  </w:p>
  <w:p w14:paraId="44AC2AEC" w14:textId="77777777" w:rsidR="00447303" w:rsidRDefault="00447303" w:rsidP="00614837">
    <w:pPr>
      <w:ind w:left="-993"/>
    </w:pPr>
  </w:p>
  <w:p w14:paraId="04FFC9DA" w14:textId="77777777" w:rsidR="00694C94" w:rsidRDefault="00694C94" w:rsidP="00DF704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E735E" w14:textId="77777777" w:rsidR="00DF7041" w:rsidRDefault="00DF704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F2AAD"/>
    <w:multiLevelType w:val="hybridMultilevel"/>
    <w:tmpl w:val="B3ECDFD6"/>
    <w:lvl w:ilvl="0" w:tplc="740C662A">
      <w:numFmt w:val="bullet"/>
      <w:lvlText w:val="-"/>
      <w:lvlJc w:val="left"/>
      <w:pPr>
        <w:ind w:left="720" w:hanging="360"/>
      </w:pPr>
      <w:rPr>
        <w:rFonts w:ascii="Arial" w:eastAsia="SimSun;宋体"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400B77"/>
    <w:multiLevelType w:val="hybridMultilevel"/>
    <w:tmpl w:val="EC1A1F28"/>
    <w:lvl w:ilvl="0" w:tplc="52747C60">
      <w:numFmt w:val="bullet"/>
      <w:lvlText w:val="-"/>
      <w:lvlJc w:val="left"/>
      <w:pPr>
        <w:ind w:left="720" w:hanging="360"/>
      </w:pPr>
      <w:rPr>
        <w:rFonts w:ascii="Arial" w:eastAsia="SimSun;宋体"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650DD8"/>
    <w:multiLevelType w:val="hybridMultilevel"/>
    <w:tmpl w:val="9A8ECFFA"/>
    <w:lvl w:ilvl="0" w:tplc="8B18870E">
      <w:numFmt w:val="bullet"/>
      <w:lvlText w:val="-"/>
      <w:lvlJc w:val="left"/>
      <w:pPr>
        <w:ind w:left="720" w:hanging="360"/>
      </w:pPr>
      <w:rPr>
        <w:rFonts w:ascii="Aptos" w:eastAsia="SimSun" w:hAnsi="Apto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C7594B"/>
    <w:multiLevelType w:val="hybridMultilevel"/>
    <w:tmpl w:val="A4E0B4A0"/>
    <w:lvl w:ilvl="0" w:tplc="BB26282C">
      <w:numFmt w:val="bullet"/>
      <w:lvlText w:val="-"/>
      <w:lvlJc w:val="left"/>
      <w:pPr>
        <w:ind w:left="720" w:hanging="360"/>
      </w:pPr>
      <w:rPr>
        <w:rFonts w:ascii="Aptos" w:eastAsia="SimSun;宋体" w:hAnsi="Apto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2924B7"/>
    <w:multiLevelType w:val="multilevel"/>
    <w:tmpl w:val="48D47744"/>
    <w:lvl w:ilvl="0">
      <w:start w:val="1"/>
      <w:numFmt w:val="decimal"/>
      <w:pStyle w:val="Titre1"/>
      <w:lvlText w:val="Article %1 "/>
      <w:lvlJc w:val="left"/>
      <w:pPr>
        <w:tabs>
          <w:tab w:val="num" w:pos="1332"/>
        </w:tabs>
        <w:ind w:left="1332" w:hanging="432"/>
      </w:pPr>
    </w:lvl>
    <w:lvl w:ilvl="1">
      <w:start w:val="1"/>
      <w:numFmt w:val="decimal"/>
      <w:pStyle w:val="Titre2"/>
      <w:lvlText w:val=" %1.%2 "/>
      <w:lvlJc w:val="left"/>
      <w:pPr>
        <w:tabs>
          <w:tab w:val="num" w:pos="936"/>
        </w:tabs>
        <w:ind w:left="936" w:hanging="576"/>
      </w:pPr>
    </w:lvl>
    <w:lvl w:ilvl="2">
      <w:start w:val="1"/>
      <w:numFmt w:val="decimal"/>
      <w:pStyle w:val="Titre3"/>
      <w:lvlText w:val=" %1.%2.%3 "/>
      <w:lvlJc w:val="left"/>
      <w:pPr>
        <w:tabs>
          <w:tab w:val="num" w:pos="1080"/>
        </w:tabs>
        <w:ind w:left="1080" w:hanging="720"/>
      </w:pPr>
    </w:lvl>
    <w:lvl w:ilvl="3">
      <w:start w:val="1"/>
      <w:numFmt w:val="decimal"/>
      <w:pStyle w:val="Titre4"/>
      <w:lvlText w:val=" %1.%2.%3.%4 "/>
      <w:lvlJc w:val="left"/>
      <w:pPr>
        <w:tabs>
          <w:tab w:val="num" w:pos="1224"/>
        </w:tabs>
        <w:ind w:left="1224" w:hanging="864"/>
      </w:pPr>
    </w:lvl>
    <w:lvl w:ilvl="4">
      <w:start w:val="1"/>
      <w:numFmt w:val="decimal"/>
      <w:pStyle w:val="Titre5"/>
      <w:lvlText w:val=" %1.%2.%3.%4.%5 "/>
      <w:lvlJc w:val="left"/>
      <w:pPr>
        <w:tabs>
          <w:tab w:val="num" w:pos="1368"/>
        </w:tabs>
        <w:ind w:left="1368" w:hanging="1008"/>
      </w:pPr>
    </w:lvl>
    <w:lvl w:ilvl="5">
      <w:start w:val="1"/>
      <w:numFmt w:val="decimal"/>
      <w:pStyle w:val="Titre6"/>
      <w:lvlText w:val=" %1.%2.%3.%4.%5.%6 "/>
      <w:lvlJc w:val="left"/>
      <w:pPr>
        <w:tabs>
          <w:tab w:val="num" w:pos="1512"/>
        </w:tabs>
        <w:ind w:left="1512" w:hanging="1152"/>
      </w:pPr>
    </w:lvl>
    <w:lvl w:ilvl="6">
      <w:start w:val="1"/>
      <w:numFmt w:val="decimal"/>
      <w:pStyle w:val="Titre7"/>
      <w:lvlText w:val=" %1.%2.%3.%4.%5.%6.%7 "/>
      <w:lvlJc w:val="left"/>
      <w:pPr>
        <w:tabs>
          <w:tab w:val="num" w:pos="1656"/>
        </w:tabs>
        <w:ind w:left="1656" w:hanging="1296"/>
      </w:pPr>
    </w:lvl>
    <w:lvl w:ilvl="7">
      <w:start w:val="1"/>
      <w:numFmt w:val="decimal"/>
      <w:pStyle w:val="Titre8"/>
      <w:lvlText w:val=" %1.%2.%3.%4.%5.%6.%7.%8 "/>
      <w:lvlJc w:val="left"/>
      <w:pPr>
        <w:tabs>
          <w:tab w:val="num" w:pos="1800"/>
        </w:tabs>
        <w:ind w:left="1800" w:hanging="1440"/>
      </w:pPr>
    </w:lvl>
    <w:lvl w:ilvl="8">
      <w:start w:val="1"/>
      <w:numFmt w:val="decimal"/>
      <w:pStyle w:val="Titre9"/>
      <w:lvlText w:val=" %1.%2.%3.%4.%5.%6.%7.%8.%9 "/>
      <w:lvlJc w:val="left"/>
      <w:pPr>
        <w:tabs>
          <w:tab w:val="num" w:pos="1944"/>
        </w:tabs>
        <w:ind w:left="1944" w:hanging="1584"/>
      </w:pPr>
    </w:lvl>
  </w:abstractNum>
  <w:abstractNum w:abstractNumId="5" w15:restartNumberingAfterBreak="0">
    <w:nsid w:val="136F3E57"/>
    <w:multiLevelType w:val="hybridMultilevel"/>
    <w:tmpl w:val="86A01C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F651857"/>
    <w:multiLevelType w:val="hybridMultilevel"/>
    <w:tmpl w:val="FB14C5D8"/>
    <w:lvl w:ilvl="0" w:tplc="8B18870E">
      <w:numFmt w:val="bullet"/>
      <w:lvlText w:val="-"/>
      <w:lvlJc w:val="left"/>
      <w:pPr>
        <w:ind w:left="720" w:hanging="360"/>
      </w:pPr>
      <w:rPr>
        <w:rFonts w:ascii="Aptos" w:eastAsia="SimSun" w:hAnsi="Apto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D9F747C"/>
    <w:multiLevelType w:val="hybridMultilevel"/>
    <w:tmpl w:val="0D245C96"/>
    <w:lvl w:ilvl="0" w:tplc="8B18870E">
      <w:numFmt w:val="bullet"/>
      <w:lvlText w:val="-"/>
      <w:lvlJc w:val="left"/>
      <w:pPr>
        <w:ind w:left="720" w:hanging="360"/>
      </w:pPr>
      <w:rPr>
        <w:rFonts w:ascii="Aptos" w:eastAsia="SimSun" w:hAnsi="Apto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0392466"/>
    <w:multiLevelType w:val="hybridMultilevel"/>
    <w:tmpl w:val="0AD270B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2A65473"/>
    <w:multiLevelType w:val="hybridMultilevel"/>
    <w:tmpl w:val="A030E7AE"/>
    <w:lvl w:ilvl="0" w:tplc="8B18870E">
      <w:numFmt w:val="bullet"/>
      <w:lvlText w:val="-"/>
      <w:lvlJc w:val="left"/>
      <w:pPr>
        <w:ind w:left="1080" w:hanging="360"/>
      </w:pPr>
      <w:rPr>
        <w:rFonts w:ascii="Aptos" w:eastAsia="SimSun" w:hAnsi="Aptos"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37C42849"/>
    <w:multiLevelType w:val="hybridMultilevel"/>
    <w:tmpl w:val="1D3624AE"/>
    <w:lvl w:ilvl="0" w:tplc="1D52294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78916AC"/>
    <w:multiLevelType w:val="hybridMultilevel"/>
    <w:tmpl w:val="03AE8E9A"/>
    <w:lvl w:ilvl="0" w:tplc="31F0298A">
      <w:numFmt w:val="bullet"/>
      <w:lvlText w:val="-"/>
      <w:lvlJc w:val="left"/>
      <w:pPr>
        <w:ind w:left="720" w:hanging="360"/>
      </w:pPr>
      <w:rPr>
        <w:rFonts w:ascii="Arial" w:eastAsia="SimSun;宋体"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EFA2440"/>
    <w:multiLevelType w:val="hybridMultilevel"/>
    <w:tmpl w:val="C5D0651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4F2507A1"/>
    <w:multiLevelType w:val="hybridMultilevel"/>
    <w:tmpl w:val="ACA26CA6"/>
    <w:lvl w:ilvl="0" w:tplc="8910D6A2">
      <w:numFmt w:val="bullet"/>
      <w:lvlText w:val="-"/>
      <w:lvlJc w:val="left"/>
      <w:pPr>
        <w:ind w:left="720" w:hanging="360"/>
      </w:pPr>
      <w:rPr>
        <w:rFonts w:ascii="Arial" w:eastAsia="SimSun;宋体"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2012666"/>
    <w:multiLevelType w:val="hybridMultilevel"/>
    <w:tmpl w:val="C6A68882"/>
    <w:lvl w:ilvl="0" w:tplc="040C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55F26EAB"/>
    <w:multiLevelType w:val="hybridMultilevel"/>
    <w:tmpl w:val="C8F03964"/>
    <w:lvl w:ilvl="0" w:tplc="8B18870E">
      <w:numFmt w:val="bullet"/>
      <w:lvlText w:val="-"/>
      <w:lvlJc w:val="left"/>
      <w:pPr>
        <w:ind w:left="720" w:hanging="360"/>
      </w:pPr>
      <w:rPr>
        <w:rFonts w:ascii="Aptos" w:eastAsia="SimSun" w:hAnsi="Apto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BAD44B0"/>
    <w:multiLevelType w:val="hybridMultilevel"/>
    <w:tmpl w:val="FB20A27C"/>
    <w:lvl w:ilvl="0" w:tplc="CEAC3232">
      <w:numFmt w:val="bullet"/>
      <w:lvlText w:val="-"/>
      <w:lvlJc w:val="left"/>
      <w:pPr>
        <w:ind w:left="720" w:hanging="360"/>
      </w:pPr>
      <w:rPr>
        <w:rFonts w:ascii="Arial" w:eastAsia="SimSun;宋体"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C3B1680"/>
    <w:multiLevelType w:val="hybridMultilevel"/>
    <w:tmpl w:val="77AEB214"/>
    <w:lvl w:ilvl="0" w:tplc="AAE0D0A2">
      <w:numFmt w:val="bullet"/>
      <w:lvlText w:val="-"/>
      <w:lvlJc w:val="left"/>
      <w:pPr>
        <w:ind w:left="720" w:hanging="360"/>
      </w:pPr>
      <w:rPr>
        <w:rFonts w:ascii="Arial" w:eastAsia="SimSun;宋体"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F0D356F"/>
    <w:multiLevelType w:val="hybridMultilevel"/>
    <w:tmpl w:val="112895D6"/>
    <w:lvl w:ilvl="0" w:tplc="70FE62D6">
      <w:numFmt w:val="bullet"/>
      <w:lvlText w:val="-"/>
      <w:lvlJc w:val="left"/>
      <w:pPr>
        <w:ind w:left="720" w:hanging="360"/>
      </w:pPr>
      <w:rPr>
        <w:rFonts w:ascii="Arial" w:eastAsia="SimSun;宋体"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415482B"/>
    <w:multiLevelType w:val="hybridMultilevel"/>
    <w:tmpl w:val="AD4A9EF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A9516E8"/>
    <w:multiLevelType w:val="hybridMultilevel"/>
    <w:tmpl w:val="ED66DFC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F6E6F8F"/>
    <w:multiLevelType w:val="multilevel"/>
    <w:tmpl w:val="2F1CA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1280352">
    <w:abstractNumId w:val="4"/>
  </w:num>
  <w:num w:numId="2" w16cid:durableId="1786776138">
    <w:abstractNumId w:val="20"/>
  </w:num>
  <w:num w:numId="3" w16cid:durableId="820270681">
    <w:abstractNumId w:val="13"/>
  </w:num>
  <w:num w:numId="4" w16cid:durableId="229268274">
    <w:abstractNumId w:val="16"/>
  </w:num>
  <w:num w:numId="5" w16cid:durableId="1420756859">
    <w:abstractNumId w:val="19"/>
  </w:num>
  <w:num w:numId="6" w16cid:durableId="490175785">
    <w:abstractNumId w:val="0"/>
  </w:num>
  <w:num w:numId="7" w16cid:durableId="1400520409">
    <w:abstractNumId w:val="18"/>
  </w:num>
  <w:num w:numId="8" w16cid:durableId="188953965">
    <w:abstractNumId w:val="11"/>
  </w:num>
  <w:num w:numId="9" w16cid:durableId="823542949">
    <w:abstractNumId w:val="17"/>
  </w:num>
  <w:num w:numId="10" w16cid:durableId="892693334">
    <w:abstractNumId w:val="1"/>
  </w:num>
  <w:num w:numId="11" w16cid:durableId="1427769766">
    <w:abstractNumId w:val="12"/>
  </w:num>
  <w:num w:numId="12" w16cid:durableId="579947403">
    <w:abstractNumId w:val="3"/>
  </w:num>
  <w:num w:numId="13" w16cid:durableId="1503007303">
    <w:abstractNumId w:val="14"/>
  </w:num>
  <w:num w:numId="14" w16cid:durableId="396367771">
    <w:abstractNumId w:val="9"/>
  </w:num>
  <w:num w:numId="15" w16cid:durableId="1641614116">
    <w:abstractNumId w:val="2"/>
  </w:num>
  <w:num w:numId="16" w16cid:durableId="1439711860">
    <w:abstractNumId w:val="6"/>
  </w:num>
  <w:num w:numId="17" w16cid:durableId="1335105142">
    <w:abstractNumId w:val="15"/>
  </w:num>
  <w:num w:numId="18" w16cid:durableId="599607208">
    <w:abstractNumId w:val="7"/>
  </w:num>
  <w:num w:numId="19" w16cid:durableId="824276736">
    <w:abstractNumId w:val="10"/>
  </w:num>
  <w:num w:numId="20" w16cid:durableId="1415282633">
    <w:abstractNumId w:val="5"/>
  </w:num>
  <w:num w:numId="21" w16cid:durableId="10104966">
    <w:abstractNumId w:val="8"/>
  </w:num>
  <w:num w:numId="22" w16cid:durableId="2358269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AB9"/>
    <w:rsid w:val="000179B6"/>
    <w:rsid w:val="000B6F87"/>
    <w:rsid w:val="000C1F79"/>
    <w:rsid w:val="000D1052"/>
    <w:rsid w:val="000E26ED"/>
    <w:rsid w:val="0010557D"/>
    <w:rsid w:val="001176D0"/>
    <w:rsid w:val="00156EA4"/>
    <w:rsid w:val="001C6592"/>
    <w:rsid w:val="001F486D"/>
    <w:rsid w:val="002B3CC2"/>
    <w:rsid w:val="003069BF"/>
    <w:rsid w:val="00327737"/>
    <w:rsid w:val="003A500D"/>
    <w:rsid w:val="003B002C"/>
    <w:rsid w:val="003B06BE"/>
    <w:rsid w:val="003D63BA"/>
    <w:rsid w:val="003E2789"/>
    <w:rsid w:val="00435CCD"/>
    <w:rsid w:val="00447303"/>
    <w:rsid w:val="004612BB"/>
    <w:rsid w:val="0049663E"/>
    <w:rsid w:val="0050132B"/>
    <w:rsid w:val="0053166B"/>
    <w:rsid w:val="00534FC9"/>
    <w:rsid w:val="005465FA"/>
    <w:rsid w:val="00566AAB"/>
    <w:rsid w:val="005A1C28"/>
    <w:rsid w:val="005B1335"/>
    <w:rsid w:val="00614837"/>
    <w:rsid w:val="006431B4"/>
    <w:rsid w:val="00694C94"/>
    <w:rsid w:val="00697E1D"/>
    <w:rsid w:val="006A4464"/>
    <w:rsid w:val="006D4CCE"/>
    <w:rsid w:val="0070496F"/>
    <w:rsid w:val="007162C6"/>
    <w:rsid w:val="00733E1C"/>
    <w:rsid w:val="007578EB"/>
    <w:rsid w:val="00763C9F"/>
    <w:rsid w:val="007C5CD0"/>
    <w:rsid w:val="008020D5"/>
    <w:rsid w:val="00844096"/>
    <w:rsid w:val="0086209B"/>
    <w:rsid w:val="00867427"/>
    <w:rsid w:val="00887800"/>
    <w:rsid w:val="008C76B4"/>
    <w:rsid w:val="008D68A3"/>
    <w:rsid w:val="0091374A"/>
    <w:rsid w:val="009427F0"/>
    <w:rsid w:val="009A1A5F"/>
    <w:rsid w:val="009B7DA5"/>
    <w:rsid w:val="009C001C"/>
    <w:rsid w:val="009D4DE5"/>
    <w:rsid w:val="00A023F1"/>
    <w:rsid w:val="00AA36FE"/>
    <w:rsid w:val="00AA55F2"/>
    <w:rsid w:val="00AB174F"/>
    <w:rsid w:val="00AC0FA1"/>
    <w:rsid w:val="00AE3C68"/>
    <w:rsid w:val="00AF0004"/>
    <w:rsid w:val="00AF48A2"/>
    <w:rsid w:val="00B252AC"/>
    <w:rsid w:val="00B31B58"/>
    <w:rsid w:val="00B76754"/>
    <w:rsid w:val="00BC2EEF"/>
    <w:rsid w:val="00BE231A"/>
    <w:rsid w:val="00BE5574"/>
    <w:rsid w:val="00BE5AD3"/>
    <w:rsid w:val="00C53D27"/>
    <w:rsid w:val="00C60A0C"/>
    <w:rsid w:val="00CD3D84"/>
    <w:rsid w:val="00CD4965"/>
    <w:rsid w:val="00CF7565"/>
    <w:rsid w:val="00D33E31"/>
    <w:rsid w:val="00D33E64"/>
    <w:rsid w:val="00D576FC"/>
    <w:rsid w:val="00D81B9B"/>
    <w:rsid w:val="00DA776D"/>
    <w:rsid w:val="00DD4FA1"/>
    <w:rsid w:val="00DF7041"/>
    <w:rsid w:val="00E27BC4"/>
    <w:rsid w:val="00E57E31"/>
    <w:rsid w:val="00E60AB9"/>
    <w:rsid w:val="00F55C81"/>
    <w:rsid w:val="00F655DA"/>
    <w:rsid w:val="00F71CC8"/>
    <w:rsid w:val="00F76FA4"/>
    <w:rsid w:val="00FC587C"/>
    <w:rsid w:val="00FD4631"/>
    <w:rsid w:val="00FF5F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64C4A"/>
  <w15:docId w15:val="{1589F30F-BA5A-47D0-BACE-3B9B54C7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Lucida Sans Unicode" w:hAnsi="Times New Roman" w:cs="Tahoma"/>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hd w:val="clear" w:color="auto" w:fill="FFFFFF"/>
      <w:jc w:val="both"/>
    </w:pPr>
    <w:rPr>
      <w:rFonts w:ascii="Arial" w:eastAsia="SimSun;宋体" w:hAnsi="Arial" w:cs="Times New Roman"/>
      <w:sz w:val="20"/>
      <w:lang w:eastAsia="zh-CN"/>
    </w:rPr>
  </w:style>
  <w:style w:type="paragraph" w:styleId="Titre1">
    <w:name w:val="heading 1"/>
    <w:basedOn w:val="Normal"/>
    <w:next w:val="Normal"/>
    <w:qFormat/>
    <w:rsid w:val="00DF7041"/>
    <w:pPr>
      <w:keepNext/>
      <w:numPr>
        <w:numId w:val="1"/>
      </w:numPr>
      <w:pBdr>
        <w:bottom w:val="single" w:sz="8" w:space="6" w:color="4E99FF"/>
      </w:pBdr>
      <w:tabs>
        <w:tab w:val="left" w:pos="0"/>
      </w:tabs>
      <w:spacing w:before="480" w:after="160"/>
      <w:jc w:val="left"/>
      <w:outlineLvl w:val="0"/>
    </w:pPr>
    <w:rPr>
      <w:rFonts w:ascii="Aptos" w:hAnsi="Aptos" w:cs="Arial"/>
      <w:b/>
      <w:bCs/>
      <w:color w:val="0A1F44"/>
      <w:sz w:val="32"/>
      <w:szCs w:val="32"/>
    </w:rPr>
  </w:style>
  <w:style w:type="paragraph" w:styleId="Titre2">
    <w:name w:val="heading 2"/>
    <w:basedOn w:val="Normal"/>
    <w:next w:val="Normal"/>
    <w:qFormat/>
    <w:pPr>
      <w:keepNext/>
      <w:numPr>
        <w:ilvl w:val="1"/>
        <w:numId w:val="1"/>
      </w:numPr>
      <w:spacing w:before="320" w:after="100"/>
      <w:jc w:val="left"/>
      <w:outlineLvl w:val="1"/>
    </w:pPr>
    <w:rPr>
      <w:rFonts w:cs="Arial"/>
      <w:b/>
      <w:bCs/>
      <w:iCs/>
      <w:color w:val="0A1F44"/>
      <w:sz w:val="28"/>
      <w:szCs w:val="28"/>
    </w:rPr>
  </w:style>
  <w:style w:type="paragraph" w:styleId="Titre3">
    <w:name w:val="heading 3"/>
    <w:basedOn w:val="Normal"/>
    <w:next w:val="Normal"/>
    <w:qFormat/>
    <w:pPr>
      <w:keepNext/>
      <w:numPr>
        <w:ilvl w:val="2"/>
        <w:numId w:val="1"/>
      </w:numPr>
      <w:spacing w:before="240" w:after="80"/>
      <w:jc w:val="left"/>
      <w:outlineLvl w:val="2"/>
    </w:pPr>
    <w:rPr>
      <w:rFonts w:cs="Arial"/>
      <w:b/>
      <w:bCs/>
      <w:color w:val="1B4B91"/>
      <w:sz w:val="26"/>
      <w:szCs w:val="26"/>
    </w:rPr>
  </w:style>
  <w:style w:type="paragraph" w:styleId="Titre4">
    <w:name w:val="heading 4"/>
    <w:basedOn w:val="Normal"/>
    <w:next w:val="Normal"/>
    <w:qFormat/>
    <w:pPr>
      <w:keepNext/>
      <w:numPr>
        <w:ilvl w:val="3"/>
        <w:numId w:val="1"/>
      </w:numPr>
      <w:spacing w:before="240" w:after="60"/>
      <w:jc w:val="left"/>
      <w:outlineLvl w:val="3"/>
    </w:pPr>
    <w:rPr>
      <w:b/>
      <w:bCs/>
      <w:sz w:val="28"/>
      <w:szCs w:val="28"/>
    </w:rPr>
  </w:style>
  <w:style w:type="paragraph" w:styleId="Titre5">
    <w:name w:val="heading 5"/>
    <w:basedOn w:val="Normal"/>
    <w:next w:val="Normal"/>
    <w:qFormat/>
    <w:pPr>
      <w:numPr>
        <w:ilvl w:val="4"/>
        <w:numId w:val="1"/>
      </w:numPr>
      <w:spacing w:before="240" w:after="60"/>
      <w:jc w:val="left"/>
      <w:outlineLvl w:val="4"/>
    </w:pPr>
    <w:rPr>
      <w:b/>
      <w:bCs/>
      <w:iCs/>
      <w:sz w:val="26"/>
      <w:szCs w:val="26"/>
    </w:rPr>
  </w:style>
  <w:style w:type="paragraph" w:styleId="Titre6">
    <w:name w:val="heading 6"/>
    <w:basedOn w:val="Normal"/>
    <w:next w:val="Normal"/>
    <w:qFormat/>
    <w:pPr>
      <w:keepNext/>
      <w:numPr>
        <w:ilvl w:val="5"/>
        <w:numId w:val="1"/>
      </w:numPr>
      <w:spacing w:before="240" w:after="60"/>
      <w:jc w:val="left"/>
      <w:outlineLvl w:val="5"/>
    </w:pPr>
    <w:rPr>
      <w:b/>
      <w:bCs/>
      <w:sz w:val="22"/>
      <w:szCs w:val="22"/>
    </w:rPr>
  </w:style>
  <w:style w:type="paragraph" w:styleId="Titre7">
    <w:name w:val="heading 7"/>
    <w:basedOn w:val="Normal"/>
    <w:next w:val="Normal"/>
    <w:qFormat/>
    <w:pPr>
      <w:keepNext/>
      <w:numPr>
        <w:ilvl w:val="6"/>
        <w:numId w:val="1"/>
      </w:numPr>
      <w:spacing w:before="240" w:after="60"/>
      <w:jc w:val="left"/>
      <w:outlineLvl w:val="6"/>
    </w:pPr>
    <w:rPr>
      <w:sz w:val="24"/>
    </w:rPr>
  </w:style>
  <w:style w:type="paragraph" w:styleId="Titre8">
    <w:name w:val="heading 8"/>
    <w:basedOn w:val="Normal"/>
    <w:next w:val="Normal"/>
    <w:qFormat/>
    <w:pPr>
      <w:keepNext/>
      <w:numPr>
        <w:ilvl w:val="7"/>
        <w:numId w:val="1"/>
      </w:numPr>
      <w:spacing w:before="240" w:after="60"/>
      <w:jc w:val="left"/>
      <w:outlineLvl w:val="7"/>
    </w:pPr>
    <w:rPr>
      <w:i/>
      <w:iCs/>
      <w:sz w:val="24"/>
    </w:rPr>
  </w:style>
  <w:style w:type="paragraph" w:styleId="Titre9">
    <w:name w:val="heading 9"/>
    <w:basedOn w:val="Normal"/>
    <w:next w:val="Normal"/>
    <w:qFormat/>
    <w:pPr>
      <w:keepNext/>
      <w:numPr>
        <w:ilvl w:val="8"/>
        <w:numId w:val="1"/>
      </w:numPr>
      <w:spacing w:before="240" w:after="60"/>
      <w:jc w:val="left"/>
      <w:outlineLvl w:val="8"/>
    </w:pPr>
    <w:rPr>
      <w:rFonts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character" w:customStyle="1" w:styleId="LienInternet">
    <w:name w:val="Lien Internet"/>
    <w:basedOn w:val="Policepardfaut"/>
    <w:rPr>
      <w:color w:val="0000FF"/>
      <w:u w:val="single"/>
    </w:rPr>
  </w:style>
  <w:style w:type="character" w:customStyle="1" w:styleId="WW8Num1z0">
    <w:name w:val="WW8Num1z0"/>
    <w:qFormat/>
    <w:rPr>
      <w:rFonts w:ascii="Trebuchet MS" w:hAnsi="Trebuchet MS"/>
    </w:rPr>
  </w:style>
  <w:style w:type="character" w:customStyle="1" w:styleId="WW8Num2z0">
    <w:name w:val="WW8Num2z0"/>
    <w:qFormat/>
    <w:rPr>
      <w:rFonts w:ascii="Trebuchet MS" w:hAnsi="Trebuchet MS"/>
    </w:rPr>
  </w:style>
  <w:style w:type="character" w:customStyle="1" w:styleId="Style1Char">
    <w:name w:val="Style 1 Char"/>
    <w:basedOn w:val="Policepardfaut"/>
    <w:qFormat/>
    <w:rPr>
      <w:rFonts w:ascii="Trebuchet MS" w:eastAsia="SimSun;宋体" w:hAnsi="Trebuchet MS"/>
      <w:b/>
      <w:szCs w:val="24"/>
      <w:lang w:val="en-US" w:eastAsia="zh-CN" w:bidi="ar-SA"/>
    </w:rPr>
  </w:style>
  <w:style w:type="paragraph" w:styleId="Corpsdetexte">
    <w:name w:val="Body Text"/>
    <w:basedOn w:val="Normal"/>
    <w:pPr>
      <w:spacing w:after="120"/>
    </w:pPr>
  </w:style>
  <w:style w:type="paragraph" w:styleId="Titre">
    <w:name w:val="Title"/>
    <w:basedOn w:val="Normal"/>
    <w:next w:val="Corpsdetexte"/>
    <w:qFormat/>
    <w:pPr>
      <w:keepNext/>
      <w:spacing w:before="240" w:after="120"/>
      <w:jc w:val="left"/>
    </w:pPr>
    <w:rPr>
      <w:rFonts w:eastAsia="Lucida Sans Unicode" w:cs="Tahoma"/>
      <w:sz w:val="28"/>
      <w:szCs w:val="28"/>
    </w:rPr>
  </w:style>
  <w:style w:type="paragraph" w:customStyle="1" w:styleId="Titre10">
    <w:name w:val="Titre 10"/>
    <w:basedOn w:val="Titre"/>
    <w:next w:val="Corpsdetexte"/>
    <w:qFormat/>
    <w:pPr>
      <w:tabs>
        <w:tab w:val="num" w:pos="1944"/>
      </w:tabs>
      <w:ind w:left="1944" w:hanging="1584"/>
      <w:outlineLvl w:val="8"/>
    </w:pPr>
    <w:rPr>
      <w:b/>
      <w:bCs/>
      <w:sz w:val="21"/>
      <w:szCs w:val="21"/>
    </w:rPr>
  </w:style>
  <w:style w:type="paragraph" w:styleId="Liste">
    <w:name w:val="List"/>
    <w:basedOn w:val="Corpsdetexte"/>
    <w:rPr>
      <w:rFonts w:cs="Tahoma"/>
    </w:rPr>
  </w:style>
  <w:style w:type="paragraph" w:styleId="Liste3">
    <w:name w:val="List 3"/>
    <w:basedOn w:val="Liste"/>
  </w:style>
  <w:style w:type="paragraph" w:styleId="En-tte">
    <w:name w:val="header"/>
    <w:basedOn w:val="Normal"/>
    <w:pPr>
      <w:tabs>
        <w:tab w:val="center" w:pos="4320"/>
        <w:tab w:val="right" w:pos="8640"/>
      </w:tabs>
    </w:pPr>
  </w:style>
  <w:style w:type="paragraph" w:styleId="Pieddepage">
    <w:name w:val="footer"/>
    <w:basedOn w:val="Normal"/>
    <w:pPr>
      <w:tabs>
        <w:tab w:val="center" w:pos="4320"/>
        <w:tab w:val="right" w:pos="8640"/>
      </w:tabs>
    </w:pPr>
  </w:style>
  <w:style w:type="paragraph" w:customStyle="1" w:styleId="Contenudetableau">
    <w:name w:val="Contenu de tableau"/>
    <w:basedOn w:val="Normal"/>
    <w:qFormat/>
    <w:pPr>
      <w:suppressLineNumbers/>
    </w:pPr>
    <w:rPr>
      <w:sz w:val="16"/>
    </w:rPr>
  </w:style>
  <w:style w:type="paragraph" w:styleId="Lgende">
    <w:name w:val="caption"/>
    <w:basedOn w:val="Normal"/>
    <w:qFormat/>
    <w:pPr>
      <w:suppressLineNumbers/>
      <w:spacing w:before="120" w:after="120"/>
    </w:pPr>
    <w:rPr>
      <w:rFonts w:cs="Tahoma"/>
      <w:i/>
      <w:iCs/>
      <w:sz w:val="24"/>
    </w:rPr>
  </w:style>
  <w:style w:type="paragraph" w:customStyle="1" w:styleId="Contenudecadre">
    <w:name w:val="Contenu de cadre"/>
    <w:basedOn w:val="Corpsdetexte"/>
    <w:qFormat/>
  </w:style>
  <w:style w:type="paragraph" w:customStyle="1" w:styleId="Index">
    <w:name w:val="Index"/>
    <w:basedOn w:val="Normal"/>
    <w:qFormat/>
    <w:pPr>
      <w:suppressLineNumbers/>
    </w:pPr>
    <w:rPr>
      <w:rFonts w:cs="Tahoma"/>
    </w:rPr>
  </w:style>
  <w:style w:type="paragraph" w:styleId="TM1">
    <w:name w:val="toc 1"/>
    <w:basedOn w:val="Normal"/>
    <w:next w:val="Normal"/>
    <w:uiPriority w:val="39"/>
  </w:style>
  <w:style w:type="paragraph" w:styleId="TM2">
    <w:name w:val="toc 2"/>
    <w:basedOn w:val="Normal"/>
    <w:next w:val="Normal"/>
    <w:uiPriority w:val="39"/>
    <w:pPr>
      <w:ind w:left="200"/>
    </w:pPr>
  </w:style>
  <w:style w:type="paragraph" w:styleId="TM3">
    <w:name w:val="toc 3"/>
    <w:basedOn w:val="Index"/>
    <w:uiPriority w:val="39"/>
    <w:pPr>
      <w:tabs>
        <w:tab w:val="right" w:leader="dot" w:pos="9071"/>
      </w:tabs>
      <w:ind w:left="566"/>
    </w:pPr>
  </w:style>
  <w:style w:type="paragraph" w:styleId="TM4">
    <w:name w:val="toc 4"/>
    <w:basedOn w:val="Index"/>
    <w:pPr>
      <w:tabs>
        <w:tab w:val="right" w:leader="dot" w:pos="8788"/>
      </w:tabs>
      <w:ind w:left="849"/>
    </w:pPr>
  </w:style>
  <w:style w:type="paragraph" w:styleId="TM5">
    <w:name w:val="toc 5"/>
    <w:basedOn w:val="Index"/>
    <w:pPr>
      <w:tabs>
        <w:tab w:val="right" w:leader="dot" w:pos="8505"/>
      </w:tabs>
      <w:ind w:left="1132"/>
    </w:pPr>
  </w:style>
  <w:style w:type="paragraph" w:styleId="TM6">
    <w:name w:val="toc 6"/>
    <w:basedOn w:val="Index"/>
    <w:pPr>
      <w:tabs>
        <w:tab w:val="right" w:leader="dot" w:pos="8222"/>
      </w:tabs>
      <w:ind w:left="1415"/>
    </w:pPr>
  </w:style>
  <w:style w:type="paragraph" w:styleId="TM7">
    <w:name w:val="toc 7"/>
    <w:basedOn w:val="Index"/>
    <w:pPr>
      <w:tabs>
        <w:tab w:val="right" w:leader="dot" w:pos="7939"/>
      </w:tabs>
      <w:ind w:left="1698"/>
    </w:pPr>
  </w:style>
  <w:style w:type="paragraph" w:styleId="TM8">
    <w:name w:val="toc 8"/>
    <w:basedOn w:val="Index"/>
    <w:pPr>
      <w:tabs>
        <w:tab w:val="right" w:leader="dot" w:pos="7656"/>
      </w:tabs>
      <w:ind w:left="1981"/>
    </w:pPr>
  </w:style>
  <w:style w:type="paragraph" w:styleId="TM9">
    <w:name w:val="toc 9"/>
    <w:basedOn w:val="Index"/>
    <w:pPr>
      <w:tabs>
        <w:tab w:val="right" w:leader="dot" w:pos="7373"/>
      </w:tabs>
      <w:ind w:left="2264"/>
    </w:pPr>
  </w:style>
  <w:style w:type="paragraph" w:customStyle="1" w:styleId="Tabledesmatiresniveau10">
    <w:name w:val="Table des matières niveau 10"/>
    <w:basedOn w:val="Index"/>
    <w:qFormat/>
    <w:pPr>
      <w:tabs>
        <w:tab w:val="right" w:leader="dot" w:pos="7090"/>
      </w:tabs>
      <w:ind w:left="2547"/>
    </w:pPr>
  </w:style>
  <w:style w:type="paragraph" w:customStyle="1" w:styleId="Style1">
    <w:name w:val="Style 1"/>
    <w:basedOn w:val="Normal"/>
    <w:qFormat/>
    <w:rPr>
      <w:b/>
    </w:rPr>
  </w:style>
  <w:style w:type="paragraph" w:customStyle="1" w:styleId="Style2">
    <w:name w:val="Style 2"/>
    <w:basedOn w:val="Normal"/>
    <w:qFormat/>
    <w:pPr>
      <w:jc w:val="right"/>
    </w:pPr>
  </w:style>
  <w:style w:type="paragraph" w:customStyle="1" w:styleId="Titre11">
    <w:name w:val="Titre1"/>
    <w:basedOn w:val="Normal"/>
    <w:link w:val="Titre1Car"/>
    <w:qFormat/>
    <w:pPr>
      <w:jc w:val="center"/>
    </w:pPr>
    <w:rPr>
      <w:b/>
      <w:sz w:val="40"/>
    </w:rPr>
  </w:style>
  <w:style w:type="paragraph" w:customStyle="1" w:styleId="Style3">
    <w:name w:val="Style 3"/>
    <w:basedOn w:val="Titre11"/>
    <w:qFormat/>
    <w:pPr>
      <w:pBdr>
        <w:top w:val="single" w:sz="4" w:space="1" w:color="000000"/>
        <w:left w:val="single" w:sz="4" w:space="4" w:color="000000"/>
        <w:bottom w:val="single" w:sz="4" w:space="1" w:color="000000"/>
        <w:right w:val="single" w:sz="4" w:space="4" w:color="000000"/>
      </w:pBdr>
    </w:pPr>
  </w:style>
  <w:style w:type="paragraph" w:customStyle="1" w:styleId="Appniv1">
    <w:name w:val="App niv 1"/>
    <w:basedOn w:val="Normal"/>
    <w:qFormat/>
    <w:rPr>
      <w:rFonts w:ascii="Trebuchet MS" w:hAnsi="Trebuchet MS"/>
      <w:b/>
      <w:sz w:val="24"/>
    </w:rPr>
  </w:style>
  <w:style w:type="paragraph" w:customStyle="1" w:styleId="Standard20">
    <w:name w:val="Standard 20"/>
    <w:basedOn w:val="Normal"/>
    <w:qFormat/>
    <w:rPr>
      <w:sz w:val="40"/>
      <w:szCs w:val="40"/>
    </w:rPr>
  </w:style>
  <w:style w:type="paragraph" w:styleId="TitreTR">
    <w:name w:val="toa heading"/>
    <w:basedOn w:val="Titre"/>
    <w:pPr>
      <w:suppressLineNumbers/>
      <w:spacing w:before="0" w:after="0"/>
      <w:jc w:val="center"/>
    </w:pPr>
    <w:rPr>
      <w:b/>
      <w:bCs/>
      <w:sz w:val="32"/>
      <w:szCs w:val="32"/>
    </w:rPr>
  </w:style>
  <w:style w:type="paragraph" w:customStyle="1" w:styleId="Tableau">
    <w:name w:val="Tableau"/>
    <w:basedOn w:val="Lgende"/>
    <w:qFormat/>
    <w:rPr>
      <w:i w:val="0"/>
      <w:sz w:val="16"/>
    </w:rPr>
  </w:style>
  <w:style w:type="paragraph" w:customStyle="1" w:styleId="Titredetableau">
    <w:name w:val="Titre de tableau"/>
    <w:basedOn w:val="Contenudetableau"/>
    <w:qFormat/>
    <w:pPr>
      <w:jc w:val="center"/>
    </w:pPr>
    <w:rPr>
      <w:b/>
      <w:bCs/>
    </w:rPr>
  </w:style>
  <w:style w:type="numbering" w:customStyle="1" w:styleId="WW8Num1">
    <w:name w:val="WW8Num1"/>
    <w:qFormat/>
  </w:style>
  <w:style w:type="numbering" w:customStyle="1" w:styleId="WW8Num2">
    <w:name w:val="WW8Num2"/>
    <w:qFormat/>
  </w:style>
  <w:style w:type="paragraph" w:styleId="Paragraphedeliste">
    <w:name w:val="List Paragraph"/>
    <w:basedOn w:val="Normal"/>
    <w:uiPriority w:val="34"/>
    <w:qFormat/>
    <w:rsid w:val="005465FA"/>
    <w:pPr>
      <w:ind w:left="720"/>
      <w:contextualSpacing/>
    </w:pPr>
  </w:style>
  <w:style w:type="paragraph" w:styleId="Textedebulles">
    <w:name w:val="Balloon Text"/>
    <w:basedOn w:val="Normal"/>
    <w:link w:val="TextedebullesCar"/>
    <w:uiPriority w:val="99"/>
    <w:semiHidden/>
    <w:unhideWhenUsed/>
    <w:rsid w:val="00FC587C"/>
    <w:rPr>
      <w:rFonts w:ascii="Tahoma" w:hAnsi="Tahoma" w:cs="Tahoma"/>
      <w:sz w:val="16"/>
      <w:szCs w:val="16"/>
    </w:rPr>
  </w:style>
  <w:style w:type="character" w:customStyle="1" w:styleId="TextedebullesCar">
    <w:name w:val="Texte de bulles Car"/>
    <w:basedOn w:val="Policepardfaut"/>
    <w:link w:val="Textedebulles"/>
    <w:uiPriority w:val="99"/>
    <w:semiHidden/>
    <w:rsid w:val="00FC587C"/>
    <w:rPr>
      <w:rFonts w:ascii="Tahoma" w:eastAsia="SimSun;宋体" w:hAnsi="Tahoma"/>
      <w:sz w:val="16"/>
      <w:szCs w:val="16"/>
      <w:shd w:val="clear" w:color="auto" w:fill="FFFFFF"/>
      <w:lang w:eastAsia="zh-CN"/>
    </w:rPr>
  </w:style>
  <w:style w:type="paragraph" w:customStyle="1" w:styleId="Style10">
    <w:name w:val="Style1"/>
    <w:basedOn w:val="Titre11"/>
    <w:link w:val="Style1Car"/>
    <w:qFormat/>
    <w:rsid w:val="00DF7041"/>
    <w:pPr>
      <w:pBdr>
        <w:top w:val="single" w:sz="4" w:space="8" w:color="0A1F44"/>
        <w:left w:val="single" w:sz="4" w:space="8" w:color="0A1F44"/>
        <w:bottom w:val="single" w:sz="4" w:space="8" w:color="0A1F44"/>
        <w:right w:val="single" w:sz="4" w:space="8" w:color="0A1F44"/>
      </w:pBdr>
      <w:shd w:val="clear" w:color="auto" w:fill="F2F6FC"/>
    </w:pPr>
    <w:rPr>
      <w:rFonts w:ascii="Aptos" w:hAnsi="Aptos" w:cs="Arial"/>
      <w:sz w:val="20"/>
      <w:szCs w:val="20"/>
    </w:rPr>
  </w:style>
  <w:style w:type="character" w:customStyle="1" w:styleId="Titre1Car">
    <w:name w:val="Titre1 Car"/>
    <w:basedOn w:val="Policepardfaut"/>
    <w:link w:val="Titre11"/>
    <w:rsid w:val="00DF7041"/>
    <w:rPr>
      <w:rFonts w:ascii="Arial" w:eastAsia="SimSun;宋体" w:hAnsi="Arial" w:cs="Times New Roman"/>
      <w:b/>
      <w:sz w:val="40"/>
      <w:shd w:val="clear" w:color="auto" w:fill="FFFFFF"/>
      <w:lang w:eastAsia="zh-CN"/>
    </w:rPr>
  </w:style>
  <w:style w:type="character" w:customStyle="1" w:styleId="Style1Car">
    <w:name w:val="Style1 Car"/>
    <w:basedOn w:val="Titre1Car"/>
    <w:link w:val="Style10"/>
    <w:rsid w:val="00DF7041"/>
    <w:rPr>
      <w:rFonts w:ascii="Aptos" w:eastAsia="SimSun;宋体" w:hAnsi="Aptos" w:cs="Arial"/>
      <w:b/>
      <w:sz w:val="20"/>
      <w:szCs w:val="20"/>
      <w:shd w:val="clear" w:color="auto" w:fill="F2F6FC"/>
      <w:lang w:eastAsia="zh-CN"/>
    </w:rPr>
  </w:style>
  <w:style w:type="paragraph" w:styleId="En-ttedetabledesmatires">
    <w:name w:val="TOC Heading"/>
    <w:basedOn w:val="Titre1"/>
    <w:next w:val="Normal"/>
    <w:uiPriority w:val="39"/>
    <w:unhideWhenUsed/>
    <w:qFormat/>
    <w:rsid w:val="006431B4"/>
    <w:pPr>
      <w:keepLines/>
      <w:numPr>
        <w:numId w:val="0"/>
      </w:numPr>
      <w:pBdr>
        <w:bottom w:val="none" w:sz="0" w:space="0" w:color="auto"/>
      </w:pBdr>
      <w:shd w:val="clear" w:color="auto" w:fill="auto"/>
      <w:tabs>
        <w:tab w:val="clear" w:pos="0"/>
      </w:tabs>
      <w:spacing w:before="240" w:after="0" w:line="259" w:lineRule="auto"/>
      <w:outlineLvl w:val="9"/>
    </w:pPr>
    <w:rPr>
      <w:rFonts w:asciiTheme="majorHAnsi" w:eastAsiaTheme="majorEastAsia" w:hAnsiTheme="majorHAnsi" w:cstheme="majorBidi"/>
      <w:b w:val="0"/>
      <w:bCs w:val="0"/>
      <w:color w:val="365F91" w:themeColor="accent1" w:themeShade="BF"/>
      <w:lang w:eastAsia="fr-FR"/>
    </w:rPr>
  </w:style>
  <w:style w:type="character" w:styleId="Lienhypertexte">
    <w:name w:val="Hyperlink"/>
    <w:basedOn w:val="Policepardfaut"/>
    <w:uiPriority w:val="99"/>
    <w:unhideWhenUsed/>
    <w:rsid w:val="006431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thique@paris.fr"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E8759AE8A3D24CB3453D6BA8296A62" ma:contentTypeVersion="10" ma:contentTypeDescription="Crée un document." ma:contentTypeScope="" ma:versionID="84a83979fe50bbe4d9643bf478540857">
  <xsd:schema xmlns:xsd="http://www.w3.org/2001/XMLSchema" xmlns:xs="http://www.w3.org/2001/XMLSchema" xmlns:p="http://schemas.microsoft.com/office/2006/metadata/properties" xmlns:ns3="9b84deb8-9f3b-4f8a-80b0-051042d90096" targetNamespace="http://schemas.microsoft.com/office/2006/metadata/properties" ma:root="true" ma:fieldsID="b2cb5d20c040af61a692b3ef8fd16cef" ns3:_="">
    <xsd:import namespace="9b84deb8-9f3b-4f8a-80b0-051042d9009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84deb8-9f3b-4f8a-80b0-051042d9009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b84deb8-9f3b-4f8a-80b0-051042d9009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CFAB3-B8B6-4006-9DE7-D317E11F47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84deb8-9f3b-4f8a-80b0-051042d900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B9644B-D470-44C7-8511-3C58E3BD8498}">
  <ds:schemaRefs>
    <ds:schemaRef ds:uri="http://schemas.microsoft.com/sharepoint/v3/contenttype/forms"/>
  </ds:schemaRefs>
</ds:datastoreItem>
</file>

<file path=customXml/itemProps3.xml><?xml version="1.0" encoding="utf-8"?>
<ds:datastoreItem xmlns:ds="http://schemas.openxmlformats.org/officeDocument/2006/customXml" ds:itemID="{3EB3C104-7A0B-42B8-A579-B3DD83A587A8}">
  <ds:schemaRefs>
    <ds:schemaRef ds:uri="http://schemas.microsoft.com/office/2006/metadata/properties"/>
    <ds:schemaRef ds:uri="http://schemas.microsoft.com/office/infopath/2007/PartnerControls"/>
    <ds:schemaRef ds:uri="9b84deb8-9f3b-4f8a-80b0-051042d90096"/>
  </ds:schemaRefs>
</ds:datastoreItem>
</file>

<file path=customXml/itemProps4.xml><?xml version="1.0" encoding="utf-8"?>
<ds:datastoreItem xmlns:ds="http://schemas.openxmlformats.org/officeDocument/2006/customXml" ds:itemID="{80FA0E28-BA62-4EA5-82E3-5A51003F8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15</Pages>
  <Words>4742</Words>
  <Characters>26085</Characters>
  <Application>Microsoft Office Word</Application>
  <DocSecurity>0</DocSecurity>
  <Lines>217</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Verdoire, Sabine</dc:creator>
  <cp:lastModifiedBy>Golhen, Jimmy</cp:lastModifiedBy>
  <cp:revision>17</cp:revision>
  <cp:lastPrinted>2023-02-27T07:46:00Z</cp:lastPrinted>
  <dcterms:created xsi:type="dcterms:W3CDTF">2026-07-03T15:58:00Z</dcterms:created>
  <dcterms:modified xsi:type="dcterms:W3CDTF">2026-07-06T08:33:00Z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10" name="ContentTypeId">
    <vt:lpwstr>0x01010047E8759AE8A3D24CB3453D6BA8296A62</vt:lpwstr>
  </property>
  <property fmtid="{D5CDD505-2E9C-101B-9397-08002B2CF9AE}" pid="11" name="_dlc_DocIdItemGuid">
    <vt:lpwstr>b06a0879-dab4-42c6-8ac9-43a50ef0303e</vt:lpwstr>
  </property>
</Properties>
</file>