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CB4C0" w14:textId="77777777" w:rsidR="00FB7558" w:rsidRPr="00356855" w:rsidRDefault="00000000" w:rsidP="00C40303">
      <w:pPr>
        <w:suppressAutoHyphens/>
        <w:jc w:val="center"/>
        <w:rPr>
          <w:rFonts w:ascii="Garamond" w:hAnsi="Garamond"/>
          <w:b/>
          <w:sz w:val="22"/>
          <w:szCs w:val="22"/>
        </w:rPr>
      </w:pPr>
      <w:r>
        <w:rPr>
          <w:rFonts w:ascii="Garamond" w:hAnsi="Garamond"/>
          <w:b/>
          <w:noProof/>
          <w:sz w:val="22"/>
          <w:szCs w:val="22"/>
        </w:rPr>
        <w:pict w14:anchorId="649543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https://www.mairie-neuillyplaisance.com/images/charte-site/logo-haut.png" style="width:194.2pt;height:36.3pt;visibility:visible">
            <v:imagedata r:id="rId11" o:title="logo-haut"/>
          </v:shape>
        </w:pict>
      </w:r>
    </w:p>
    <w:p w14:paraId="589ED522" w14:textId="77777777" w:rsidR="00FB7558" w:rsidRPr="00356855" w:rsidRDefault="00FB7558" w:rsidP="00C40303">
      <w:pPr>
        <w:suppressAutoHyphens/>
        <w:jc w:val="center"/>
        <w:rPr>
          <w:rFonts w:ascii="Garamond" w:hAnsi="Garamond"/>
          <w:b/>
          <w:sz w:val="22"/>
          <w:szCs w:val="22"/>
        </w:rPr>
      </w:pPr>
    </w:p>
    <w:p w14:paraId="606359B5" w14:textId="77777777" w:rsidR="00FB7558" w:rsidRPr="00356855" w:rsidRDefault="00FB7558" w:rsidP="00FB7558">
      <w:pPr>
        <w:pStyle w:val="Titre"/>
        <w:tabs>
          <w:tab w:val="left" w:pos="3240"/>
          <w:tab w:val="left" w:pos="8460"/>
        </w:tabs>
        <w:rPr>
          <w:rFonts w:ascii="Garamond" w:hAnsi="Garamond" w:cs="Arial"/>
          <w:sz w:val="22"/>
          <w:szCs w:val="22"/>
        </w:rPr>
      </w:pPr>
    </w:p>
    <w:p w14:paraId="5E756538" w14:textId="77777777" w:rsidR="00FB7558" w:rsidRPr="00B93A44" w:rsidRDefault="00FB7558" w:rsidP="00FB7558">
      <w:pPr>
        <w:pStyle w:val="Titre"/>
        <w:tabs>
          <w:tab w:val="left" w:pos="3240"/>
          <w:tab w:val="left" w:pos="8460"/>
        </w:tabs>
        <w:rPr>
          <w:rFonts w:ascii="Garamond" w:hAnsi="Garamond" w:cs="Arial"/>
          <w:sz w:val="22"/>
          <w:szCs w:val="22"/>
          <w:u w:val="none"/>
        </w:rPr>
      </w:pPr>
      <w:r w:rsidRPr="00B93A44">
        <w:rPr>
          <w:rFonts w:ascii="Garamond" w:hAnsi="Garamond" w:cs="Arial"/>
          <w:sz w:val="22"/>
          <w:szCs w:val="22"/>
          <w:u w:val="none"/>
        </w:rPr>
        <w:t>MARCHE DE FOURNITURES COURANTES</w:t>
      </w:r>
    </w:p>
    <w:p w14:paraId="58B907D5" w14:textId="77777777" w:rsidR="00FB7558" w:rsidRPr="00356855" w:rsidRDefault="00FB7558" w:rsidP="00FB7558">
      <w:pPr>
        <w:rPr>
          <w:rFonts w:ascii="Garamond" w:hAnsi="Garamond"/>
          <w:sz w:val="22"/>
          <w:szCs w:val="22"/>
        </w:rPr>
      </w:pPr>
    </w:p>
    <w:p w14:paraId="4D6E6533" w14:textId="77777777" w:rsidR="001E5CF5" w:rsidRDefault="001E5CF5" w:rsidP="000C0CEA">
      <w:pPr>
        <w:pBdr>
          <w:top w:val="single" w:sz="4" w:space="1" w:color="auto"/>
          <w:left w:val="single" w:sz="4" w:space="1" w:color="auto"/>
          <w:bottom w:val="single" w:sz="4" w:space="1" w:color="auto"/>
          <w:right w:val="single" w:sz="4" w:space="14" w:color="auto"/>
        </w:pBdr>
        <w:suppressAutoHyphens/>
        <w:jc w:val="center"/>
        <w:rPr>
          <w:rFonts w:ascii="Garamond" w:hAnsi="Garamond"/>
          <w:b/>
          <w:sz w:val="22"/>
          <w:szCs w:val="22"/>
        </w:rPr>
      </w:pPr>
    </w:p>
    <w:p w14:paraId="1F2D21CF" w14:textId="77777777" w:rsidR="00FB7558" w:rsidRPr="000C0CEA" w:rsidRDefault="00882601" w:rsidP="000C0CEA">
      <w:pPr>
        <w:pBdr>
          <w:top w:val="single" w:sz="4" w:space="1" w:color="auto"/>
          <w:left w:val="single" w:sz="4" w:space="1" w:color="auto"/>
          <w:bottom w:val="single" w:sz="4" w:space="1" w:color="auto"/>
          <w:right w:val="single" w:sz="4" w:space="14" w:color="auto"/>
        </w:pBdr>
        <w:suppressAutoHyphens/>
        <w:jc w:val="center"/>
        <w:rPr>
          <w:rFonts w:ascii="Garamond" w:hAnsi="Garamond"/>
          <w:b/>
          <w:sz w:val="32"/>
          <w:szCs w:val="32"/>
        </w:rPr>
      </w:pPr>
      <w:r w:rsidRPr="000C0CEA">
        <w:rPr>
          <w:rFonts w:ascii="Garamond" w:hAnsi="Garamond"/>
          <w:b/>
          <w:sz w:val="32"/>
          <w:szCs w:val="32"/>
        </w:rPr>
        <w:t>FOURNITURE ET LIVRAISON DE PLANTES</w:t>
      </w:r>
    </w:p>
    <w:p w14:paraId="2176B23B" w14:textId="77777777" w:rsidR="00FB7558" w:rsidRPr="000C0CEA" w:rsidRDefault="00FB7558" w:rsidP="000C0CEA">
      <w:pPr>
        <w:pBdr>
          <w:top w:val="single" w:sz="4" w:space="1" w:color="auto"/>
          <w:left w:val="single" w:sz="4" w:space="1" w:color="auto"/>
          <w:bottom w:val="single" w:sz="4" w:space="1" w:color="auto"/>
          <w:right w:val="single" w:sz="4" w:space="14" w:color="auto"/>
        </w:pBdr>
        <w:suppressAutoHyphens/>
        <w:jc w:val="center"/>
        <w:rPr>
          <w:rFonts w:ascii="Garamond" w:hAnsi="Garamond"/>
          <w:b/>
          <w:sz w:val="32"/>
          <w:szCs w:val="32"/>
        </w:rPr>
      </w:pPr>
    </w:p>
    <w:p w14:paraId="4EC41A74" w14:textId="10C6E0E5" w:rsidR="00237F85" w:rsidRPr="000C0CEA" w:rsidRDefault="00237F85" w:rsidP="000C0CEA">
      <w:pPr>
        <w:pBdr>
          <w:top w:val="single" w:sz="4" w:space="1" w:color="auto"/>
          <w:left w:val="single" w:sz="4" w:space="1" w:color="auto"/>
          <w:bottom w:val="single" w:sz="4" w:space="1" w:color="auto"/>
          <w:right w:val="single" w:sz="4" w:space="14" w:color="auto"/>
        </w:pBdr>
        <w:suppressAutoHyphens/>
        <w:jc w:val="center"/>
        <w:rPr>
          <w:rFonts w:ascii="Garamond" w:hAnsi="Garamond" w:cs="Times New Roman"/>
          <w:b/>
          <w:sz w:val="32"/>
          <w:szCs w:val="32"/>
        </w:rPr>
      </w:pPr>
      <w:r w:rsidRPr="000C0CEA">
        <w:rPr>
          <w:rFonts w:ascii="Garamond" w:hAnsi="Garamond" w:cs="Times New Roman"/>
          <w:b/>
          <w:sz w:val="32"/>
          <w:szCs w:val="32"/>
        </w:rPr>
        <w:t>Lot 1 : Fourniture et livraison de poacée</w:t>
      </w:r>
      <w:r w:rsidR="00AC7DC3">
        <w:rPr>
          <w:rFonts w:ascii="Garamond" w:hAnsi="Garamond" w:cs="Times New Roman"/>
          <w:b/>
          <w:sz w:val="32"/>
          <w:szCs w:val="32"/>
        </w:rPr>
        <w:t xml:space="preserve"> et </w:t>
      </w:r>
      <w:r w:rsidRPr="000C0CEA">
        <w:rPr>
          <w:rFonts w:ascii="Garamond" w:hAnsi="Garamond" w:cs="Times New Roman"/>
          <w:b/>
          <w:sz w:val="32"/>
          <w:szCs w:val="32"/>
        </w:rPr>
        <w:t>de vivaces</w:t>
      </w:r>
    </w:p>
    <w:p w14:paraId="2B780AEB" w14:textId="77777777" w:rsidR="00DD3F55" w:rsidRPr="000C0CEA" w:rsidRDefault="00DD3F55" w:rsidP="000C0CEA">
      <w:pPr>
        <w:pBdr>
          <w:top w:val="single" w:sz="4" w:space="1" w:color="auto"/>
          <w:left w:val="single" w:sz="4" w:space="1" w:color="auto"/>
          <w:bottom w:val="single" w:sz="4" w:space="1" w:color="auto"/>
          <w:right w:val="single" w:sz="4" w:space="14" w:color="auto"/>
        </w:pBdr>
        <w:suppressAutoHyphens/>
        <w:jc w:val="center"/>
        <w:rPr>
          <w:rFonts w:ascii="Garamond" w:hAnsi="Garamond" w:cs="Times New Roman"/>
          <w:b/>
          <w:sz w:val="32"/>
          <w:szCs w:val="32"/>
        </w:rPr>
      </w:pPr>
    </w:p>
    <w:p w14:paraId="6BE32C8B" w14:textId="6E16721B" w:rsidR="00FB7558" w:rsidRPr="000C0CEA" w:rsidRDefault="00DD3F55" w:rsidP="000C0CEA">
      <w:pPr>
        <w:pBdr>
          <w:top w:val="single" w:sz="4" w:space="1" w:color="auto"/>
          <w:left w:val="single" w:sz="4" w:space="1" w:color="auto"/>
          <w:bottom w:val="single" w:sz="4" w:space="1" w:color="auto"/>
          <w:right w:val="single" w:sz="4" w:space="14" w:color="auto"/>
        </w:pBdr>
        <w:suppressAutoHyphens/>
        <w:jc w:val="center"/>
        <w:rPr>
          <w:rFonts w:ascii="Garamond" w:hAnsi="Garamond" w:cs="Times New Roman"/>
          <w:b/>
          <w:sz w:val="32"/>
          <w:szCs w:val="32"/>
        </w:rPr>
      </w:pPr>
      <w:r w:rsidRPr="000C0CEA">
        <w:rPr>
          <w:rFonts w:ascii="Garamond" w:hAnsi="Garamond" w:cs="Times New Roman"/>
          <w:b/>
          <w:sz w:val="32"/>
          <w:szCs w:val="32"/>
        </w:rPr>
        <w:t>Lot 3 : Fourniture et livraison de bulbes</w:t>
      </w:r>
    </w:p>
    <w:p w14:paraId="04328C7C" w14:textId="77777777" w:rsidR="00DD3F55" w:rsidRPr="00356855" w:rsidRDefault="00DD3F55" w:rsidP="000C0CEA">
      <w:pPr>
        <w:pBdr>
          <w:top w:val="single" w:sz="4" w:space="1" w:color="auto"/>
          <w:left w:val="single" w:sz="4" w:space="1" w:color="auto"/>
          <w:bottom w:val="single" w:sz="4" w:space="1" w:color="auto"/>
          <w:right w:val="single" w:sz="4" w:space="14" w:color="auto"/>
        </w:pBdr>
        <w:suppressAutoHyphens/>
        <w:jc w:val="center"/>
        <w:rPr>
          <w:rFonts w:ascii="Garamond" w:hAnsi="Garamond"/>
          <w:b/>
          <w:sz w:val="22"/>
          <w:szCs w:val="22"/>
        </w:rPr>
      </w:pPr>
    </w:p>
    <w:p w14:paraId="0530AEE9" w14:textId="77777777" w:rsidR="006F552B" w:rsidRDefault="006F552B" w:rsidP="00FB7558">
      <w:pPr>
        <w:ind w:right="-289" w:hanging="180"/>
        <w:jc w:val="center"/>
        <w:rPr>
          <w:rFonts w:ascii="Garamond" w:hAnsi="Garamond"/>
          <w:sz w:val="22"/>
          <w:szCs w:val="22"/>
        </w:rPr>
      </w:pPr>
    </w:p>
    <w:p w14:paraId="37B2CF07" w14:textId="77777777" w:rsidR="00A41FBD" w:rsidRPr="00D05CC6" w:rsidRDefault="00A41FBD" w:rsidP="00A41FBD">
      <w:pPr>
        <w:ind w:right="-289" w:hanging="180"/>
        <w:jc w:val="center"/>
        <w:textAlignment w:val="baseline"/>
        <w:rPr>
          <w:rFonts w:ascii="Garamond" w:hAnsi="Garamond" w:cs="Times New Roman"/>
          <w:sz w:val="22"/>
          <w:szCs w:val="22"/>
        </w:rPr>
      </w:pPr>
      <w:r w:rsidRPr="00D05CC6">
        <w:rPr>
          <w:rFonts w:ascii="Garamond" w:hAnsi="Garamond"/>
          <w:sz w:val="22"/>
          <w:szCs w:val="22"/>
        </w:rPr>
        <w:t>Marché à procédure adaptée passé</w:t>
      </w:r>
      <w:r>
        <w:rPr>
          <w:rFonts w:ascii="Garamond" w:hAnsi="Garamond"/>
          <w:sz w:val="22"/>
          <w:szCs w:val="22"/>
        </w:rPr>
        <w:t xml:space="preserve"> en application des articles R. 2132-9 et R. 2123-4 du c</w:t>
      </w:r>
      <w:r>
        <w:rPr>
          <w:rFonts w:ascii="Garamond" w:hAnsi="Garamond" w:cs="Times New Roman"/>
          <w:sz w:val="22"/>
          <w:szCs w:val="22"/>
        </w:rPr>
        <w:t>ode de la commande publique</w:t>
      </w:r>
    </w:p>
    <w:p w14:paraId="61BD03BA" w14:textId="77777777" w:rsidR="00FB7558" w:rsidRPr="00356855" w:rsidRDefault="00FB7558" w:rsidP="00C40303">
      <w:pPr>
        <w:suppressAutoHyphens/>
        <w:jc w:val="center"/>
        <w:rPr>
          <w:rFonts w:ascii="Garamond" w:hAnsi="Garamond"/>
          <w:b/>
          <w:sz w:val="22"/>
          <w:szCs w:val="22"/>
        </w:rPr>
      </w:pPr>
    </w:p>
    <w:p w14:paraId="2B44DBA6" w14:textId="77777777" w:rsidR="00FB7558" w:rsidRPr="00356855" w:rsidRDefault="00FB7558" w:rsidP="00C40303">
      <w:pPr>
        <w:suppressAutoHyphens/>
        <w:jc w:val="center"/>
        <w:rPr>
          <w:rFonts w:ascii="Garamond" w:hAnsi="Garamond"/>
          <w:b/>
          <w:sz w:val="22"/>
          <w:szCs w:val="22"/>
        </w:rPr>
      </w:pPr>
    </w:p>
    <w:p w14:paraId="0BAB4A6C" w14:textId="77777777" w:rsidR="00FB7558" w:rsidRPr="00356855" w:rsidRDefault="00FB7558" w:rsidP="00C40303">
      <w:pPr>
        <w:suppressAutoHyphens/>
        <w:jc w:val="center"/>
        <w:rPr>
          <w:rFonts w:ascii="Garamond" w:hAnsi="Garamond"/>
          <w:b/>
          <w:sz w:val="22"/>
          <w:szCs w:val="22"/>
        </w:rPr>
      </w:pPr>
    </w:p>
    <w:p w14:paraId="4552BFEA" w14:textId="77777777" w:rsidR="00C40303" w:rsidRPr="00356855" w:rsidRDefault="00C40303" w:rsidP="00C40303">
      <w:pPr>
        <w:suppressAutoHyphens/>
        <w:jc w:val="center"/>
        <w:rPr>
          <w:rFonts w:ascii="Garamond" w:hAnsi="Garamond"/>
          <w:b/>
          <w:sz w:val="22"/>
          <w:szCs w:val="22"/>
        </w:rPr>
      </w:pPr>
      <w:r w:rsidRPr="00356855">
        <w:rPr>
          <w:rFonts w:ascii="Garamond" w:hAnsi="Garamond"/>
          <w:b/>
          <w:sz w:val="22"/>
          <w:szCs w:val="22"/>
        </w:rPr>
        <w:t>REGLEMENT DE LA CONSULTATION</w:t>
      </w:r>
    </w:p>
    <w:p w14:paraId="12995412" w14:textId="77777777" w:rsidR="00112223" w:rsidRPr="00356855" w:rsidRDefault="00112223" w:rsidP="00112223">
      <w:pPr>
        <w:suppressAutoHyphens/>
        <w:jc w:val="center"/>
        <w:rPr>
          <w:rFonts w:ascii="Garamond" w:hAnsi="Garamond"/>
          <w:b/>
          <w:sz w:val="22"/>
          <w:szCs w:val="22"/>
        </w:rPr>
      </w:pPr>
      <w:r>
        <w:rPr>
          <w:rFonts w:ascii="Garamond" w:hAnsi="Garamond"/>
          <w:b/>
          <w:sz w:val="22"/>
          <w:szCs w:val="22"/>
        </w:rPr>
        <w:t>COMMUN A L’ENSEMBLE DES LOTS</w:t>
      </w:r>
    </w:p>
    <w:p w14:paraId="1F3AE4C6" w14:textId="77777777" w:rsidR="00C40303" w:rsidRDefault="00C40303" w:rsidP="00C40303">
      <w:pPr>
        <w:suppressAutoHyphens/>
        <w:jc w:val="center"/>
        <w:rPr>
          <w:rFonts w:ascii="Garamond" w:hAnsi="Garamond"/>
          <w:b/>
          <w:sz w:val="22"/>
          <w:szCs w:val="22"/>
        </w:rPr>
      </w:pPr>
    </w:p>
    <w:p w14:paraId="3167362E" w14:textId="77777777" w:rsidR="00112223" w:rsidRPr="00356855" w:rsidRDefault="00112223" w:rsidP="00C40303">
      <w:pPr>
        <w:suppressAutoHyphens/>
        <w:jc w:val="center"/>
        <w:rPr>
          <w:rFonts w:ascii="Garamond" w:hAnsi="Garamond"/>
          <w:b/>
          <w:sz w:val="22"/>
          <w:szCs w:val="22"/>
        </w:rPr>
      </w:pPr>
    </w:p>
    <w:p w14:paraId="5F9649AB" w14:textId="77777777" w:rsidR="009F03CE" w:rsidRPr="007C0614" w:rsidRDefault="009F03CE" w:rsidP="009F03CE">
      <w:pPr>
        <w:suppressAutoHyphens/>
        <w:jc w:val="center"/>
        <w:rPr>
          <w:rFonts w:ascii="Garamond" w:hAnsi="Garamond"/>
          <w:b/>
          <w:sz w:val="28"/>
          <w:szCs w:val="28"/>
        </w:rPr>
      </w:pPr>
      <w:r w:rsidRPr="007C0614">
        <w:rPr>
          <w:rFonts w:ascii="Garamond" w:hAnsi="Garamond"/>
          <w:b/>
          <w:sz w:val="28"/>
          <w:szCs w:val="28"/>
        </w:rPr>
        <w:t>Date limite de remise des offres :</w:t>
      </w:r>
    </w:p>
    <w:p w14:paraId="2394FF7D" w14:textId="77777777" w:rsidR="009F03CE" w:rsidRPr="007C0614" w:rsidRDefault="009F03CE" w:rsidP="009F03CE">
      <w:pPr>
        <w:suppressAutoHyphens/>
        <w:jc w:val="center"/>
        <w:rPr>
          <w:rFonts w:ascii="Garamond" w:hAnsi="Garamond"/>
          <w:b/>
          <w:sz w:val="28"/>
          <w:szCs w:val="28"/>
        </w:rPr>
      </w:pPr>
      <w:r w:rsidRPr="007C0614">
        <w:rPr>
          <w:rFonts w:ascii="Garamond" w:hAnsi="Garamond"/>
          <w:b/>
          <w:sz w:val="28"/>
          <w:szCs w:val="28"/>
        </w:rPr>
        <w:t xml:space="preserve"> </w:t>
      </w:r>
    </w:p>
    <w:p w14:paraId="261A1423" w14:textId="4265ED89" w:rsidR="009F03CE" w:rsidRPr="00DB2319" w:rsidRDefault="00DB2319" w:rsidP="009F03CE">
      <w:pPr>
        <w:suppressAutoHyphens/>
        <w:jc w:val="center"/>
        <w:rPr>
          <w:rFonts w:ascii="Garamond" w:hAnsi="Garamond"/>
          <w:b/>
          <w:sz w:val="44"/>
          <w:szCs w:val="44"/>
          <w:u w:val="single"/>
        </w:rPr>
      </w:pPr>
      <w:r w:rsidRPr="00DB2319">
        <w:rPr>
          <w:rFonts w:ascii="Garamond" w:hAnsi="Garamond"/>
          <w:b/>
          <w:sz w:val="44"/>
          <w:szCs w:val="44"/>
          <w:u w:val="single"/>
        </w:rPr>
        <w:t>17 ao</w:t>
      </w:r>
      <w:r w:rsidR="002857B3">
        <w:rPr>
          <w:rFonts w:ascii="Garamond" w:hAnsi="Garamond"/>
          <w:b/>
          <w:sz w:val="44"/>
          <w:szCs w:val="44"/>
          <w:u w:val="single"/>
        </w:rPr>
        <w:t>û</w:t>
      </w:r>
      <w:r w:rsidRPr="00DB2319">
        <w:rPr>
          <w:rFonts w:ascii="Garamond" w:hAnsi="Garamond"/>
          <w:b/>
          <w:sz w:val="44"/>
          <w:szCs w:val="44"/>
          <w:u w:val="single"/>
        </w:rPr>
        <w:t>t</w:t>
      </w:r>
      <w:r w:rsidR="00AD6930" w:rsidRPr="00DB2319">
        <w:rPr>
          <w:rFonts w:ascii="Garamond" w:hAnsi="Garamond"/>
          <w:b/>
          <w:sz w:val="44"/>
          <w:szCs w:val="44"/>
          <w:u w:val="single"/>
        </w:rPr>
        <w:t xml:space="preserve"> </w:t>
      </w:r>
      <w:r w:rsidR="002C4FEC" w:rsidRPr="00DB2319">
        <w:rPr>
          <w:rFonts w:ascii="Garamond" w:hAnsi="Garamond"/>
          <w:b/>
          <w:sz w:val="44"/>
          <w:szCs w:val="44"/>
          <w:u w:val="single"/>
        </w:rPr>
        <w:t>202</w:t>
      </w:r>
      <w:r w:rsidR="00882601" w:rsidRPr="00DB2319">
        <w:rPr>
          <w:rFonts w:ascii="Garamond" w:hAnsi="Garamond"/>
          <w:b/>
          <w:sz w:val="44"/>
          <w:szCs w:val="44"/>
          <w:u w:val="single"/>
        </w:rPr>
        <w:t>6</w:t>
      </w:r>
      <w:r w:rsidR="00D2241C" w:rsidRPr="00DB2319">
        <w:rPr>
          <w:rFonts w:ascii="Garamond" w:hAnsi="Garamond"/>
          <w:b/>
          <w:sz w:val="44"/>
          <w:szCs w:val="44"/>
          <w:u w:val="single"/>
        </w:rPr>
        <w:t xml:space="preserve"> </w:t>
      </w:r>
      <w:r w:rsidR="00ED1372" w:rsidRPr="00DB2319">
        <w:rPr>
          <w:rFonts w:ascii="Garamond" w:hAnsi="Garamond"/>
          <w:b/>
          <w:sz w:val="44"/>
          <w:szCs w:val="44"/>
          <w:u w:val="single"/>
        </w:rPr>
        <w:t xml:space="preserve">à </w:t>
      </w:r>
      <w:r w:rsidR="00882601" w:rsidRPr="00DB2319">
        <w:rPr>
          <w:rFonts w:ascii="Garamond" w:hAnsi="Garamond"/>
          <w:b/>
          <w:sz w:val="44"/>
          <w:szCs w:val="44"/>
          <w:u w:val="single"/>
        </w:rPr>
        <w:t>12</w:t>
      </w:r>
      <w:r w:rsidR="00ED1372" w:rsidRPr="00DB2319">
        <w:rPr>
          <w:rFonts w:ascii="Garamond" w:hAnsi="Garamond"/>
          <w:b/>
          <w:sz w:val="44"/>
          <w:szCs w:val="44"/>
          <w:u w:val="single"/>
        </w:rPr>
        <w:t xml:space="preserve"> h </w:t>
      </w:r>
      <w:r w:rsidR="00882601" w:rsidRPr="00DB2319">
        <w:rPr>
          <w:rFonts w:ascii="Garamond" w:hAnsi="Garamond"/>
          <w:b/>
          <w:sz w:val="44"/>
          <w:szCs w:val="44"/>
          <w:u w:val="single"/>
        </w:rPr>
        <w:t>00</w:t>
      </w:r>
    </w:p>
    <w:p w14:paraId="51833F42" w14:textId="77777777" w:rsidR="00C40303" w:rsidRPr="00356855" w:rsidRDefault="00C40303" w:rsidP="00C40303">
      <w:pPr>
        <w:suppressAutoHyphens/>
        <w:ind w:right="-289"/>
        <w:rPr>
          <w:rFonts w:ascii="Garamond" w:hAnsi="Garamond"/>
          <w:sz w:val="22"/>
          <w:szCs w:val="22"/>
        </w:rPr>
      </w:pPr>
    </w:p>
    <w:p w14:paraId="331E97D3" w14:textId="77777777" w:rsidR="00C40303" w:rsidRDefault="00C40303" w:rsidP="00C40303">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37B3531E" w14:textId="77777777" w:rsidR="00095D6E" w:rsidRDefault="00095D6E" w:rsidP="00C40303">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75887B17" w14:textId="77777777" w:rsidR="00095D6E" w:rsidRDefault="00095D6E" w:rsidP="00C40303">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0FE70F5A" w14:textId="77777777" w:rsidR="00095D6E" w:rsidRDefault="00095D6E" w:rsidP="00C40303">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2E44BC0C" w14:textId="77777777" w:rsidR="00A41FBD" w:rsidRPr="00356855" w:rsidRDefault="00A41FBD" w:rsidP="00A41FBD">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b/>
          <w:sz w:val="22"/>
          <w:szCs w:val="22"/>
        </w:rPr>
        <w:t>Nom et coordonnées de l’acheteur public :</w:t>
      </w:r>
      <w:r w:rsidRPr="00356855">
        <w:rPr>
          <w:rFonts w:ascii="Garamond" w:hAnsi="Garamond"/>
          <w:sz w:val="22"/>
          <w:szCs w:val="22"/>
        </w:rPr>
        <w:t xml:space="preserve"> </w:t>
      </w:r>
    </w:p>
    <w:p w14:paraId="1DEEF5B9" w14:textId="77777777" w:rsidR="00A41FBD" w:rsidRPr="00356855" w:rsidRDefault="00A41FBD" w:rsidP="00A41FBD">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 xml:space="preserve">VILLE DE NEUILLY PLAISANCE </w:t>
      </w:r>
    </w:p>
    <w:p w14:paraId="73557A1E" w14:textId="77777777" w:rsidR="00A41FBD" w:rsidRPr="00356855" w:rsidRDefault="00A41FBD" w:rsidP="00A41FBD">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Hôtel de Ville</w:t>
      </w:r>
    </w:p>
    <w:p w14:paraId="313ACEC7" w14:textId="77777777" w:rsidR="00A41FBD" w:rsidRPr="00356855" w:rsidRDefault="00A41FBD" w:rsidP="00A41FBD">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 xml:space="preserve">6 rue du Général de Gaulle </w:t>
      </w:r>
    </w:p>
    <w:p w14:paraId="381B8821" w14:textId="77777777" w:rsidR="00A41FBD" w:rsidRDefault="00A41FBD" w:rsidP="00A41FBD">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93360 Neuilly</w:t>
      </w:r>
      <w:r>
        <w:rPr>
          <w:rFonts w:ascii="Garamond" w:hAnsi="Garamond"/>
          <w:sz w:val="22"/>
          <w:szCs w:val="22"/>
        </w:rPr>
        <w:t>-</w:t>
      </w:r>
      <w:r w:rsidRPr="00356855">
        <w:rPr>
          <w:rFonts w:ascii="Garamond" w:hAnsi="Garamond"/>
          <w:sz w:val="22"/>
          <w:szCs w:val="22"/>
        </w:rPr>
        <w:t>Plaisance</w:t>
      </w:r>
    </w:p>
    <w:p w14:paraId="134219AE" w14:textId="77777777" w:rsidR="00A41FBD" w:rsidRDefault="00A41FBD" w:rsidP="00A41FBD">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Pr>
          <w:rFonts w:ascii="Garamond" w:hAnsi="Garamond"/>
          <w:sz w:val="22"/>
          <w:szCs w:val="22"/>
        </w:rPr>
        <w:t>Siret : 219 300 498 00017</w:t>
      </w:r>
    </w:p>
    <w:p w14:paraId="69DFEAD2" w14:textId="77777777" w:rsidR="00A41FBD" w:rsidRDefault="00A41FBD" w:rsidP="00A41FBD">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p>
    <w:p w14:paraId="4E40667C" w14:textId="77777777" w:rsidR="00A41FBD" w:rsidRPr="00356855" w:rsidRDefault="00A41FBD" w:rsidP="00A41FBD">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p>
    <w:p w14:paraId="17A887FA" w14:textId="77777777" w:rsidR="00A41FBD" w:rsidRDefault="00A41FBD" w:rsidP="00A41FBD">
      <w:pPr>
        <w:jc w:val="both"/>
        <w:rPr>
          <w:rFonts w:ascii="Garamond" w:hAnsi="Garamond"/>
          <w:sz w:val="22"/>
          <w:szCs w:val="22"/>
        </w:rPr>
      </w:pPr>
      <w:r>
        <w:rPr>
          <w:rFonts w:ascii="Garamond" w:hAnsi="Garamond"/>
          <w:sz w:val="22"/>
          <w:szCs w:val="22"/>
        </w:rPr>
        <w:t xml:space="preserve">Les candidats doivent présenter leur candidature et leur offre sous forme dématérialisée et les remettre sur le profil d’acheteur suivant : </w:t>
      </w:r>
      <w:hyperlink r:id="rId12" w:history="1">
        <w:r>
          <w:rPr>
            <w:rStyle w:val="Lienhypertexte"/>
            <w:rFonts w:ascii="Garamond" w:hAnsi="Garamond"/>
            <w:sz w:val="22"/>
            <w:szCs w:val="22"/>
          </w:rPr>
          <w:t>https://marches.maximilien.fr/?page=entreprise.AccueilEntreprise</w:t>
        </w:r>
      </w:hyperlink>
      <w:r>
        <w:rPr>
          <w:rFonts w:ascii="Garamond" w:hAnsi="Garamond"/>
          <w:sz w:val="22"/>
          <w:szCs w:val="22"/>
        </w:rPr>
        <w:t>.</w:t>
      </w:r>
    </w:p>
    <w:p w14:paraId="37754EFF" w14:textId="77777777" w:rsidR="00A41FBD" w:rsidRPr="00356855" w:rsidRDefault="00A41FBD" w:rsidP="00A41FBD">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2A6469ED" w14:textId="77777777" w:rsidR="00A41FBD" w:rsidRDefault="00A41FBD" w:rsidP="00A41FBD">
      <w:pPr>
        <w:suppressAutoHyphens/>
        <w:rPr>
          <w:rFonts w:ascii="Garamond" w:hAnsi="Garamond"/>
          <w:sz w:val="22"/>
          <w:szCs w:val="22"/>
        </w:rPr>
      </w:pPr>
    </w:p>
    <w:p w14:paraId="6940620A" w14:textId="77777777" w:rsidR="00A41FBD" w:rsidRDefault="00A41FBD" w:rsidP="00A41FBD">
      <w:pPr>
        <w:suppressAutoHyphens/>
        <w:rPr>
          <w:rFonts w:ascii="Garamond" w:hAnsi="Garamond"/>
          <w:sz w:val="22"/>
          <w:szCs w:val="22"/>
        </w:rPr>
      </w:pPr>
      <w:r>
        <w:rPr>
          <w:rFonts w:ascii="Garamond" w:hAnsi="Garamond"/>
          <w:sz w:val="22"/>
          <w:szCs w:val="22"/>
        </w:rPr>
        <w:t xml:space="preserve">Le profil d’acheteur </w:t>
      </w:r>
      <w:hyperlink r:id="rId13" w:history="1">
        <w:r w:rsidRPr="00B3010A">
          <w:rPr>
            <w:rFonts w:ascii="Garamond" w:hAnsi="Garamond" w:cs="Times New Roman"/>
            <w:b/>
            <w:color w:val="0000FF"/>
            <w:sz w:val="22"/>
            <w:szCs w:val="22"/>
            <w:u w:val="single"/>
          </w:rPr>
          <w:t>https://marches.maximilien.fr</w:t>
        </w:r>
      </w:hyperlink>
      <w:r>
        <w:rPr>
          <w:rFonts w:ascii="Garamond" w:hAnsi="Garamond" w:cs="Times New Roman"/>
          <w:b/>
          <w:sz w:val="22"/>
          <w:szCs w:val="22"/>
        </w:rPr>
        <w:t xml:space="preserve"> </w:t>
      </w:r>
      <w:r>
        <w:rPr>
          <w:rFonts w:ascii="Garamond" w:hAnsi="Garamond"/>
          <w:sz w:val="22"/>
          <w:szCs w:val="22"/>
        </w:rPr>
        <w:t>est disponible 24h/24 et 7j/7.</w:t>
      </w:r>
    </w:p>
    <w:p w14:paraId="65FE1BA2" w14:textId="77777777" w:rsidR="00A41FBD" w:rsidRDefault="00A41FBD" w:rsidP="00A41FBD">
      <w:pPr>
        <w:suppressAutoHyphens/>
        <w:rPr>
          <w:rFonts w:ascii="Garamond" w:hAnsi="Garamond"/>
          <w:sz w:val="22"/>
          <w:szCs w:val="22"/>
        </w:rPr>
      </w:pPr>
    </w:p>
    <w:p w14:paraId="6076F54F" w14:textId="77777777" w:rsidR="007F6246" w:rsidRPr="00356855" w:rsidRDefault="007F6246" w:rsidP="003B31D5">
      <w:pPr>
        <w:suppressAutoHyphens/>
        <w:rPr>
          <w:rFonts w:ascii="Garamond" w:hAnsi="Garamond"/>
          <w:sz w:val="22"/>
          <w:szCs w:val="22"/>
        </w:rPr>
      </w:pPr>
    </w:p>
    <w:p w14:paraId="4EADC146" w14:textId="77777777" w:rsidR="008A16E3" w:rsidRPr="00356855" w:rsidRDefault="003C7FBA" w:rsidP="00C40303">
      <w:pPr>
        <w:rPr>
          <w:rFonts w:ascii="Garamond" w:hAnsi="Garamond"/>
          <w:sz w:val="22"/>
          <w:szCs w:val="22"/>
        </w:rPr>
      </w:pPr>
      <w:r w:rsidRPr="00356855">
        <w:rPr>
          <w:rFonts w:ascii="Garamond" w:hAnsi="Garamond"/>
          <w:sz w:val="22"/>
          <w:szCs w:val="22"/>
        </w:rPr>
        <w:br w:type="page"/>
      </w:r>
    </w:p>
    <w:p w14:paraId="7ADC71A5" w14:textId="77777777" w:rsidR="00220D8E" w:rsidRPr="00AF3D90" w:rsidRDefault="00220D8E" w:rsidP="00F852CB">
      <w:pPr>
        <w:jc w:val="center"/>
        <w:rPr>
          <w:rFonts w:ascii="Garamond" w:hAnsi="Garamond"/>
          <w:b/>
          <w:sz w:val="22"/>
          <w:szCs w:val="22"/>
        </w:rPr>
      </w:pPr>
      <w:r w:rsidRPr="00AF3D90">
        <w:rPr>
          <w:rFonts w:ascii="Garamond" w:hAnsi="Garamond"/>
          <w:b/>
          <w:sz w:val="22"/>
          <w:szCs w:val="22"/>
        </w:rPr>
        <w:t>SOMMAIRE</w:t>
      </w:r>
    </w:p>
    <w:p w14:paraId="7600B143" w14:textId="77777777" w:rsidR="00220D8E" w:rsidRPr="00AF3D90" w:rsidRDefault="00220D8E" w:rsidP="00C40303">
      <w:pPr>
        <w:jc w:val="both"/>
        <w:rPr>
          <w:rFonts w:ascii="Garamond" w:hAnsi="Garamond"/>
          <w:b/>
          <w:bCs/>
          <w:sz w:val="22"/>
          <w:szCs w:val="22"/>
        </w:rPr>
      </w:pPr>
    </w:p>
    <w:p w14:paraId="456C1616" w14:textId="4988823F" w:rsidR="003F4612" w:rsidRDefault="00F852CB">
      <w:pPr>
        <w:pStyle w:val="TM2"/>
        <w:tabs>
          <w:tab w:val="right" w:leader="dot" w:pos="9060"/>
        </w:tabs>
        <w:rPr>
          <w:rFonts w:ascii="Aptos" w:hAnsi="Aptos" w:cs="Times New Roman"/>
          <w:noProof/>
          <w:kern w:val="2"/>
          <w:sz w:val="24"/>
          <w:szCs w:val="24"/>
        </w:rPr>
      </w:pPr>
      <w:r w:rsidRPr="00AF3D90">
        <w:rPr>
          <w:rFonts w:ascii="Garamond" w:hAnsi="Garamond"/>
          <w:sz w:val="22"/>
          <w:szCs w:val="22"/>
        </w:rPr>
        <w:fldChar w:fldCharType="begin"/>
      </w:r>
      <w:r w:rsidRPr="00AF3D90">
        <w:rPr>
          <w:rFonts w:ascii="Garamond" w:hAnsi="Garamond"/>
          <w:sz w:val="22"/>
          <w:szCs w:val="22"/>
        </w:rPr>
        <w:instrText xml:space="preserve"> TOC \o "1-3" \h \z \u </w:instrText>
      </w:r>
      <w:r w:rsidRPr="00AF3D90">
        <w:rPr>
          <w:rFonts w:ascii="Garamond" w:hAnsi="Garamond"/>
          <w:sz w:val="22"/>
          <w:szCs w:val="22"/>
        </w:rPr>
        <w:fldChar w:fldCharType="separate"/>
      </w:r>
      <w:hyperlink w:anchor="_Toc235794170" w:history="1">
        <w:r w:rsidR="003F4612" w:rsidRPr="006A347E">
          <w:rPr>
            <w:rStyle w:val="Lienhypertexte"/>
            <w:noProof/>
          </w:rPr>
          <w:t>Article 1 – Type et objet du marché</w:t>
        </w:r>
        <w:r w:rsidR="003F4612">
          <w:rPr>
            <w:noProof/>
            <w:webHidden/>
          </w:rPr>
          <w:tab/>
        </w:r>
        <w:r w:rsidR="003F4612">
          <w:rPr>
            <w:noProof/>
            <w:webHidden/>
          </w:rPr>
          <w:fldChar w:fldCharType="begin"/>
        </w:r>
        <w:r w:rsidR="003F4612">
          <w:rPr>
            <w:noProof/>
            <w:webHidden/>
          </w:rPr>
          <w:instrText xml:space="preserve"> PAGEREF _Toc235794170 \h </w:instrText>
        </w:r>
        <w:r w:rsidR="003F4612">
          <w:rPr>
            <w:noProof/>
            <w:webHidden/>
          </w:rPr>
        </w:r>
        <w:r w:rsidR="003F4612">
          <w:rPr>
            <w:noProof/>
            <w:webHidden/>
          </w:rPr>
          <w:fldChar w:fldCharType="separate"/>
        </w:r>
        <w:r w:rsidR="003F4612">
          <w:rPr>
            <w:noProof/>
            <w:webHidden/>
          </w:rPr>
          <w:t>3</w:t>
        </w:r>
        <w:r w:rsidR="003F4612">
          <w:rPr>
            <w:noProof/>
            <w:webHidden/>
          </w:rPr>
          <w:fldChar w:fldCharType="end"/>
        </w:r>
      </w:hyperlink>
    </w:p>
    <w:p w14:paraId="5E98331D" w14:textId="45C709D3" w:rsidR="003F4612" w:rsidRDefault="003F4612">
      <w:pPr>
        <w:pStyle w:val="TM2"/>
        <w:tabs>
          <w:tab w:val="right" w:leader="dot" w:pos="9060"/>
        </w:tabs>
        <w:rPr>
          <w:rFonts w:ascii="Aptos" w:hAnsi="Aptos" w:cs="Times New Roman"/>
          <w:noProof/>
          <w:kern w:val="2"/>
          <w:sz w:val="24"/>
          <w:szCs w:val="24"/>
        </w:rPr>
      </w:pPr>
      <w:hyperlink w:anchor="_Toc235794171" w:history="1">
        <w:r w:rsidRPr="006A347E">
          <w:rPr>
            <w:rStyle w:val="Lienhypertexte"/>
            <w:noProof/>
          </w:rPr>
          <w:t>1.1 – Type de marché</w:t>
        </w:r>
        <w:r>
          <w:rPr>
            <w:noProof/>
            <w:webHidden/>
          </w:rPr>
          <w:tab/>
        </w:r>
        <w:r>
          <w:rPr>
            <w:noProof/>
            <w:webHidden/>
          </w:rPr>
          <w:fldChar w:fldCharType="begin"/>
        </w:r>
        <w:r>
          <w:rPr>
            <w:noProof/>
            <w:webHidden/>
          </w:rPr>
          <w:instrText xml:space="preserve"> PAGEREF _Toc235794171 \h </w:instrText>
        </w:r>
        <w:r>
          <w:rPr>
            <w:noProof/>
            <w:webHidden/>
          </w:rPr>
        </w:r>
        <w:r>
          <w:rPr>
            <w:noProof/>
            <w:webHidden/>
          </w:rPr>
          <w:fldChar w:fldCharType="separate"/>
        </w:r>
        <w:r>
          <w:rPr>
            <w:noProof/>
            <w:webHidden/>
          </w:rPr>
          <w:t>3</w:t>
        </w:r>
        <w:r>
          <w:rPr>
            <w:noProof/>
            <w:webHidden/>
          </w:rPr>
          <w:fldChar w:fldCharType="end"/>
        </w:r>
      </w:hyperlink>
    </w:p>
    <w:p w14:paraId="0FEDD9AC" w14:textId="073E8E39" w:rsidR="003F4612" w:rsidRDefault="003F4612">
      <w:pPr>
        <w:pStyle w:val="TM2"/>
        <w:tabs>
          <w:tab w:val="right" w:leader="dot" w:pos="9060"/>
        </w:tabs>
        <w:rPr>
          <w:rFonts w:ascii="Aptos" w:hAnsi="Aptos" w:cs="Times New Roman"/>
          <w:noProof/>
          <w:kern w:val="2"/>
          <w:sz w:val="24"/>
          <w:szCs w:val="24"/>
        </w:rPr>
      </w:pPr>
      <w:hyperlink w:anchor="_Toc235794172" w:history="1">
        <w:r w:rsidRPr="006A347E">
          <w:rPr>
            <w:rStyle w:val="Lienhypertexte"/>
            <w:noProof/>
          </w:rPr>
          <w:t>1.2 – Objet du marché</w:t>
        </w:r>
        <w:r>
          <w:rPr>
            <w:noProof/>
            <w:webHidden/>
          </w:rPr>
          <w:tab/>
        </w:r>
        <w:r>
          <w:rPr>
            <w:noProof/>
            <w:webHidden/>
          </w:rPr>
          <w:fldChar w:fldCharType="begin"/>
        </w:r>
        <w:r>
          <w:rPr>
            <w:noProof/>
            <w:webHidden/>
          </w:rPr>
          <w:instrText xml:space="preserve"> PAGEREF _Toc235794172 \h </w:instrText>
        </w:r>
        <w:r>
          <w:rPr>
            <w:noProof/>
            <w:webHidden/>
          </w:rPr>
        </w:r>
        <w:r>
          <w:rPr>
            <w:noProof/>
            <w:webHidden/>
          </w:rPr>
          <w:fldChar w:fldCharType="separate"/>
        </w:r>
        <w:r>
          <w:rPr>
            <w:noProof/>
            <w:webHidden/>
          </w:rPr>
          <w:t>3</w:t>
        </w:r>
        <w:r>
          <w:rPr>
            <w:noProof/>
            <w:webHidden/>
          </w:rPr>
          <w:fldChar w:fldCharType="end"/>
        </w:r>
      </w:hyperlink>
    </w:p>
    <w:p w14:paraId="32C451CF" w14:textId="6AEFD55D" w:rsidR="003F4612" w:rsidRDefault="003F4612">
      <w:pPr>
        <w:pStyle w:val="TM2"/>
        <w:tabs>
          <w:tab w:val="right" w:leader="dot" w:pos="9060"/>
        </w:tabs>
        <w:rPr>
          <w:rFonts w:ascii="Aptos" w:hAnsi="Aptos" w:cs="Times New Roman"/>
          <w:noProof/>
          <w:kern w:val="2"/>
          <w:sz w:val="24"/>
          <w:szCs w:val="24"/>
        </w:rPr>
      </w:pPr>
      <w:hyperlink w:anchor="_Toc235794173" w:history="1">
        <w:r w:rsidRPr="006A347E">
          <w:rPr>
            <w:rStyle w:val="Lienhypertexte"/>
            <w:noProof/>
          </w:rPr>
          <w:t>Article 2 – Composition du marché</w:t>
        </w:r>
        <w:r>
          <w:rPr>
            <w:noProof/>
            <w:webHidden/>
          </w:rPr>
          <w:tab/>
        </w:r>
        <w:r>
          <w:rPr>
            <w:noProof/>
            <w:webHidden/>
          </w:rPr>
          <w:fldChar w:fldCharType="begin"/>
        </w:r>
        <w:r>
          <w:rPr>
            <w:noProof/>
            <w:webHidden/>
          </w:rPr>
          <w:instrText xml:space="preserve"> PAGEREF _Toc235794173 \h </w:instrText>
        </w:r>
        <w:r>
          <w:rPr>
            <w:noProof/>
            <w:webHidden/>
          </w:rPr>
        </w:r>
        <w:r>
          <w:rPr>
            <w:noProof/>
            <w:webHidden/>
          </w:rPr>
          <w:fldChar w:fldCharType="separate"/>
        </w:r>
        <w:r>
          <w:rPr>
            <w:noProof/>
            <w:webHidden/>
          </w:rPr>
          <w:t>3</w:t>
        </w:r>
        <w:r>
          <w:rPr>
            <w:noProof/>
            <w:webHidden/>
          </w:rPr>
          <w:fldChar w:fldCharType="end"/>
        </w:r>
      </w:hyperlink>
    </w:p>
    <w:p w14:paraId="30834020" w14:textId="6258AA6F" w:rsidR="003F4612" w:rsidRDefault="003F4612">
      <w:pPr>
        <w:pStyle w:val="TM2"/>
        <w:tabs>
          <w:tab w:val="right" w:leader="dot" w:pos="9060"/>
        </w:tabs>
        <w:rPr>
          <w:rFonts w:ascii="Aptos" w:hAnsi="Aptos" w:cs="Times New Roman"/>
          <w:noProof/>
          <w:kern w:val="2"/>
          <w:sz w:val="24"/>
          <w:szCs w:val="24"/>
        </w:rPr>
      </w:pPr>
      <w:hyperlink w:anchor="_Toc235794174" w:history="1">
        <w:r w:rsidRPr="006A347E">
          <w:rPr>
            <w:rStyle w:val="Lienhypertexte"/>
            <w:noProof/>
          </w:rPr>
          <w:t>2.1 – Tranches</w:t>
        </w:r>
        <w:r>
          <w:rPr>
            <w:noProof/>
            <w:webHidden/>
          </w:rPr>
          <w:tab/>
        </w:r>
        <w:r>
          <w:rPr>
            <w:noProof/>
            <w:webHidden/>
          </w:rPr>
          <w:fldChar w:fldCharType="begin"/>
        </w:r>
        <w:r>
          <w:rPr>
            <w:noProof/>
            <w:webHidden/>
          </w:rPr>
          <w:instrText xml:space="preserve"> PAGEREF _Toc235794174 \h </w:instrText>
        </w:r>
        <w:r>
          <w:rPr>
            <w:noProof/>
            <w:webHidden/>
          </w:rPr>
        </w:r>
        <w:r>
          <w:rPr>
            <w:noProof/>
            <w:webHidden/>
          </w:rPr>
          <w:fldChar w:fldCharType="separate"/>
        </w:r>
        <w:r>
          <w:rPr>
            <w:noProof/>
            <w:webHidden/>
          </w:rPr>
          <w:t>3</w:t>
        </w:r>
        <w:r>
          <w:rPr>
            <w:noProof/>
            <w:webHidden/>
          </w:rPr>
          <w:fldChar w:fldCharType="end"/>
        </w:r>
      </w:hyperlink>
    </w:p>
    <w:p w14:paraId="363FE1DE" w14:textId="5C8C522C" w:rsidR="003F4612" w:rsidRDefault="003F4612">
      <w:pPr>
        <w:pStyle w:val="TM2"/>
        <w:tabs>
          <w:tab w:val="right" w:leader="dot" w:pos="9060"/>
        </w:tabs>
        <w:rPr>
          <w:rFonts w:ascii="Aptos" w:hAnsi="Aptos" w:cs="Times New Roman"/>
          <w:noProof/>
          <w:kern w:val="2"/>
          <w:sz w:val="24"/>
          <w:szCs w:val="24"/>
        </w:rPr>
      </w:pPr>
      <w:hyperlink w:anchor="_Toc235794175" w:history="1">
        <w:r w:rsidRPr="006A347E">
          <w:rPr>
            <w:rStyle w:val="Lienhypertexte"/>
            <w:noProof/>
          </w:rPr>
          <w:t>2.2 –Division en lots</w:t>
        </w:r>
        <w:r>
          <w:rPr>
            <w:noProof/>
            <w:webHidden/>
          </w:rPr>
          <w:tab/>
        </w:r>
        <w:r>
          <w:rPr>
            <w:noProof/>
            <w:webHidden/>
          </w:rPr>
          <w:fldChar w:fldCharType="begin"/>
        </w:r>
        <w:r>
          <w:rPr>
            <w:noProof/>
            <w:webHidden/>
          </w:rPr>
          <w:instrText xml:space="preserve"> PAGEREF _Toc235794175 \h </w:instrText>
        </w:r>
        <w:r>
          <w:rPr>
            <w:noProof/>
            <w:webHidden/>
          </w:rPr>
        </w:r>
        <w:r>
          <w:rPr>
            <w:noProof/>
            <w:webHidden/>
          </w:rPr>
          <w:fldChar w:fldCharType="separate"/>
        </w:r>
        <w:r>
          <w:rPr>
            <w:noProof/>
            <w:webHidden/>
          </w:rPr>
          <w:t>3</w:t>
        </w:r>
        <w:r>
          <w:rPr>
            <w:noProof/>
            <w:webHidden/>
          </w:rPr>
          <w:fldChar w:fldCharType="end"/>
        </w:r>
      </w:hyperlink>
    </w:p>
    <w:p w14:paraId="4BC8DE1C" w14:textId="478D3EBC" w:rsidR="003F4612" w:rsidRDefault="003F4612">
      <w:pPr>
        <w:pStyle w:val="TM2"/>
        <w:tabs>
          <w:tab w:val="right" w:leader="dot" w:pos="9060"/>
        </w:tabs>
        <w:rPr>
          <w:rFonts w:ascii="Aptos" w:hAnsi="Aptos" w:cs="Times New Roman"/>
          <w:noProof/>
          <w:kern w:val="2"/>
          <w:sz w:val="24"/>
          <w:szCs w:val="24"/>
        </w:rPr>
      </w:pPr>
      <w:hyperlink w:anchor="_Toc235794176" w:history="1">
        <w:r w:rsidRPr="006A347E">
          <w:rPr>
            <w:rStyle w:val="Lienhypertexte"/>
            <w:noProof/>
          </w:rPr>
          <w:t>2.3 – Accord-cadre à bons de commande</w:t>
        </w:r>
        <w:r>
          <w:rPr>
            <w:noProof/>
            <w:webHidden/>
          </w:rPr>
          <w:tab/>
        </w:r>
        <w:r>
          <w:rPr>
            <w:noProof/>
            <w:webHidden/>
          </w:rPr>
          <w:fldChar w:fldCharType="begin"/>
        </w:r>
        <w:r>
          <w:rPr>
            <w:noProof/>
            <w:webHidden/>
          </w:rPr>
          <w:instrText xml:space="preserve"> PAGEREF _Toc235794176 \h </w:instrText>
        </w:r>
        <w:r>
          <w:rPr>
            <w:noProof/>
            <w:webHidden/>
          </w:rPr>
        </w:r>
        <w:r>
          <w:rPr>
            <w:noProof/>
            <w:webHidden/>
          </w:rPr>
          <w:fldChar w:fldCharType="separate"/>
        </w:r>
        <w:r>
          <w:rPr>
            <w:noProof/>
            <w:webHidden/>
          </w:rPr>
          <w:t>3</w:t>
        </w:r>
        <w:r>
          <w:rPr>
            <w:noProof/>
            <w:webHidden/>
          </w:rPr>
          <w:fldChar w:fldCharType="end"/>
        </w:r>
      </w:hyperlink>
    </w:p>
    <w:p w14:paraId="73FDB78E" w14:textId="461031D1" w:rsidR="003F4612" w:rsidRDefault="003F4612">
      <w:pPr>
        <w:pStyle w:val="TM2"/>
        <w:tabs>
          <w:tab w:val="right" w:leader="dot" w:pos="9060"/>
        </w:tabs>
        <w:rPr>
          <w:rFonts w:ascii="Aptos" w:hAnsi="Aptos" w:cs="Times New Roman"/>
          <w:noProof/>
          <w:kern w:val="2"/>
          <w:sz w:val="24"/>
          <w:szCs w:val="24"/>
        </w:rPr>
      </w:pPr>
      <w:hyperlink w:anchor="_Toc235794177" w:history="1">
        <w:r w:rsidRPr="006A347E">
          <w:rPr>
            <w:rStyle w:val="Lienhypertexte"/>
            <w:noProof/>
          </w:rPr>
          <w:t>2.4 – Variantes imposées</w:t>
        </w:r>
        <w:r>
          <w:rPr>
            <w:noProof/>
            <w:webHidden/>
          </w:rPr>
          <w:tab/>
        </w:r>
        <w:r>
          <w:rPr>
            <w:noProof/>
            <w:webHidden/>
          </w:rPr>
          <w:fldChar w:fldCharType="begin"/>
        </w:r>
        <w:r>
          <w:rPr>
            <w:noProof/>
            <w:webHidden/>
          </w:rPr>
          <w:instrText xml:space="preserve"> PAGEREF _Toc235794177 \h </w:instrText>
        </w:r>
        <w:r>
          <w:rPr>
            <w:noProof/>
            <w:webHidden/>
          </w:rPr>
        </w:r>
        <w:r>
          <w:rPr>
            <w:noProof/>
            <w:webHidden/>
          </w:rPr>
          <w:fldChar w:fldCharType="separate"/>
        </w:r>
        <w:r>
          <w:rPr>
            <w:noProof/>
            <w:webHidden/>
          </w:rPr>
          <w:t>3</w:t>
        </w:r>
        <w:r>
          <w:rPr>
            <w:noProof/>
            <w:webHidden/>
          </w:rPr>
          <w:fldChar w:fldCharType="end"/>
        </w:r>
      </w:hyperlink>
    </w:p>
    <w:p w14:paraId="6777A531" w14:textId="115B27C5" w:rsidR="003F4612" w:rsidRDefault="003F4612">
      <w:pPr>
        <w:pStyle w:val="TM2"/>
        <w:tabs>
          <w:tab w:val="right" w:leader="dot" w:pos="9060"/>
        </w:tabs>
        <w:rPr>
          <w:rFonts w:ascii="Aptos" w:hAnsi="Aptos" w:cs="Times New Roman"/>
          <w:noProof/>
          <w:kern w:val="2"/>
          <w:sz w:val="24"/>
          <w:szCs w:val="24"/>
        </w:rPr>
      </w:pPr>
      <w:hyperlink w:anchor="_Toc235794178" w:history="1">
        <w:r w:rsidRPr="006A347E">
          <w:rPr>
            <w:rStyle w:val="Lienhypertexte"/>
            <w:noProof/>
          </w:rPr>
          <w:t>2.5 – Variantes libres</w:t>
        </w:r>
        <w:r>
          <w:rPr>
            <w:noProof/>
            <w:webHidden/>
          </w:rPr>
          <w:tab/>
        </w:r>
        <w:r>
          <w:rPr>
            <w:noProof/>
            <w:webHidden/>
          </w:rPr>
          <w:fldChar w:fldCharType="begin"/>
        </w:r>
        <w:r>
          <w:rPr>
            <w:noProof/>
            <w:webHidden/>
          </w:rPr>
          <w:instrText xml:space="preserve"> PAGEREF _Toc235794178 \h </w:instrText>
        </w:r>
        <w:r>
          <w:rPr>
            <w:noProof/>
            <w:webHidden/>
          </w:rPr>
        </w:r>
        <w:r>
          <w:rPr>
            <w:noProof/>
            <w:webHidden/>
          </w:rPr>
          <w:fldChar w:fldCharType="separate"/>
        </w:r>
        <w:r>
          <w:rPr>
            <w:noProof/>
            <w:webHidden/>
          </w:rPr>
          <w:t>3</w:t>
        </w:r>
        <w:r>
          <w:rPr>
            <w:noProof/>
            <w:webHidden/>
          </w:rPr>
          <w:fldChar w:fldCharType="end"/>
        </w:r>
      </w:hyperlink>
    </w:p>
    <w:p w14:paraId="74092423" w14:textId="460C2B14" w:rsidR="003F4612" w:rsidRDefault="003F4612">
      <w:pPr>
        <w:pStyle w:val="TM2"/>
        <w:tabs>
          <w:tab w:val="right" w:leader="dot" w:pos="9060"/>
        </w:tabs>
        <w:rPr>
          <w:rFonts w:ascii="Aptos" w:hAnsi="Aptos" w:cs="Times New Roman"/>
          <w:noProof/>
          <w:kern w:val="2"/>
          <w:sz w:val="24"/>
          <w:szCs w:val="24"/>
        </w:rPr>
      </w:pPr>
      <w:hyperlink w:anchor="_Toc235794179" w:history="1">
        <w:r w:rsidRPr="006A347E">
          <w:rPr>
            <w:rStyle w:val="Lienhypertexte"/>
            <w:noProof/>
          </w:rPr>
          <w:t>2.6 – Actes modificatifs, marchés complémentaires et marchés similaires</w:t>
        </w:r>
        <w:r>
          <w:rPr>
            <w:noProof/>
            <w:webHidden/>
          </w:rPr>
          <w:tab/>
        </w:r>
        <w:r>
          <w:rPr>
            <w:noProof/>
            <w:webHidden/>
          </w:rPr>
          <w:fldChar w:fldCharType="begin"/>
        </w:r>
        <w:r>
          <w:rPr>
            <w:noProof/>
            <w:webHidden/>
          </w:rPr>
          <w:instrText xml:space="preserve"> PAGEREF _Toc235794179 \h </w:instrText>
        </w:r>
        <w:r>
          <w:rPr>
            <w:noProof/>
            <w:webHidden/>
          </w:rPr>
        </w:r>
        <w:r>
          <w:rPr>
            <w:noProof/>
            <w:webHidden/>
          </w:rPr>
          <w:fldChar w:fldCharType="separate"/>
        </w:r>
        <w:r>
          <w:rPr>
            <w:noProof/>
            <w:webHidden/>
          </w:rPr>
          <w:t>4</w:t>
        </w:r>
        <w:r>
          <w:rPr>
            <w:noProof/>
            <w:webHidden/>
          </w:rPr>
          <w:fldChar w:fldCharType="end"/>
        </w:r>
      </w:hyperlink>
    </w:p>
    <w:p w14:paraId="1DBC3CAA" w14:textId="59E27AA7" w:rsidR="003F4612" w:rsidRDefault="003F4612">
      <w:pPr>
        <w:pStyle w:val="TM2"/>
        <w:tabs>
          <w:tab w:val="right" w:leader="dot" w:pos="9060"/>
        </w:tabs>
        <w:rPr>
          <w:rFonts w:ascii="Aptos" w:hAnsi="Aptos" w:cs="Times New Roman"/>
          <w:noProof/>
          <w:kern w:val="2"/>
          <w:sz w:val="24"/>
          <w:szCs w:val="24"/>
        </w:rPr>
      </w:pPr>
      <w:hyperlink w:anchor="_Toc235794180" w:history="1">
        <w:r w:rsidRPr="006A347E">
          <w:rPr>
            <w:rStyle w:val="Lienhypertexte"/>
            <w:noProof/>
          </w:rPr>
          <w:t>2.7 – Prestations supplémentaires éventuelles</w:t>
        </w:r>
        <w:r>
          <w:rPr>
            <w:noProof/>
            <w:webHidden/>
          </w:rPr>
          <w:tab/>
        </w:r>
        <w:r>
          <w:rPr>
            <w:noProof/>
            <w:webHidden/>
          </w:rPr>
          <w:fldChar w:fldCharType="begin"/>
        </w:r>
        <w:r>
          <w:rPr>
            <w:noProof/>
            <w:webHidden/>
          </w:rPr>
          <w:instrText xml:space="preserve"> PAGEREF _Toc235794180 \h </w:instrText>
        </w:r>
        <w:r>
          <w:rPr>
            <w:noProof/>
            <w:webHidden/>
          </w:rPr>
        </w:r>
        <w:r>
          <w:rPr>
            <w:noProof/>
            <w:webHidden/>
          </w:rPr>
          <w:fldChar w:fldCharType="separate"/>
        </w:r>
        <w:r>
          <w:rPr>
            <w:noProof/>
            <w:webHidden/>
          </w:rPr>
          <w:t>4</w:t>
        </w:r>
        <w:r>
          <w:rPr>
            <w:noProof/>
            <w:webHidden/>
          </w:rPr>
          <w:fldChar w:fldCharType="end"/>
        </w:r>
      </w:hyperlink>
    </w:p>
    <w:p w14:paraId="5970199A" w14:textId="65AA2404" w:rsidR="003F4612" w:rsidRDefault="003F4612">
      <w:pPr>
        <w:pStyle w:val="TM2"/>
        <w:tabs>
          <w:tab w:val="right" w:leader="dot" w:pos="9060"/>
        </w:tabs>
        <w:rPr>
          <w:rFonts w:ascii="Aptos" w:hAnsi="Aptos" w:cs="Times New Roman"/>
          <w:noProof/>
          <w:kern w:val="2"/>
          <w:sz w:val="24"/>
          <w:szCs w:val="24"/>
        </w:rPr>
      </w:pPr>
      <w:hyperlink w:anchor="_Toc235794181" w:history="1">
        <w:r w:rsidRPr="006A347E">
          <w:rPr>
            <w:rStyle w:val="Lienhypertexte"/>
            <w:noProof/>
          </w:rPr>
          <w:t>Article 3 – Description du marché</w:t>
        </w:r>
        <w:r>
          <w:rPr>
            <w:noProof/>
            <w:webHidden/>
          </w:rPr>
          <w:tab/>
        </w:r>
        <w:r>
          <w:rPr>
            <w:noProof/>
            <w:webHidden/>
          </w:rPr>
          <w:fldChar w:fldCharType="begin"/>
        </w:r>
        <w:r>
          <w:rPr>
            <w:noProof/>
            <w:webHidden/>
          </w:rPr>
          <w:instrText xml:space="preserve"> PAGEREF _Toc235794181 \h </w:instrText>
        </w:r>
        <w:r>
          <w:rPr>
            <w:noProof/>
            <w:webHidden/>
          </w:rPr>
        </w:r>
        <w:r>
          <w:rPr>
            <w:noProof/>
            <w:webHidden/>
          </w:rPr>
          <w:fldChar w:fldCharType="separate"/>
        </w:r>
        <w:r>
          <w:rPr>
            <w:noProof/>
            <w:webHidden/>
          </w:rPr>
          <w:t>4</w:t>
        </w:r>
        <w:r>
          <w:rPr>
            <w:noProof/>
            <w:webHidden/>
          </w:rPr>
          <w:fldChar w:fldCharType="end"/>
        </w:r>
      </w:hyperlink>
    </w:p>
    <w:p w14:paraId="3C930C9A" w14:textId="3AF785BE" w:rsidR="003F4612" w:rsidRDefault="003F4612">
      <w:pPr>
        <w:pStyle w:val="TM2"/>
        <w:tabs>
          <w:tab w:val="right" w:leader="dot" w:pos="9060"/>
        </w:tabs>
        <w:rPr>
          <w:rFonts w:ascii="Aptos" w:hAnsi="Aptos" w:cs="Times New Roman"/>
          <w:noProof/>
          <w:kern w:val="2"/>
          <w:sz w:val="24"/>
          <w:szCs w:val="24"/>
        </w:rPr>
      </w:pPr>
      <w:hyperlink w:anchor="_Toc235794182" w:history="1">
        <w:r w:rsidRPr="006A347E">
          <w:rPr>
            <w:rStyle w:val="Lienhypertexte"/>
            <w:noProof/>
          </w:rPr>
          <w:t>3.1- Durée du marché</w:t>
        </w:r>
        <w:r>
          <w:rPr>
            <w:noProof/>
            <w:webHidden/>
          </w:rPr>
          <w:tab/>
        </w:r>
        <w:r>
          <w:rPr>
            <w:noProof/>
            <w:webHidden/>
          </w:rPr>
          <w:fldChar w:fldCharType="begin"/>
        </w:r>
        <w:r>
          <w:rPr>
            <w:noProof/>
            <w:webHidden/>
          </w:rPr>
          <w:instrText xml:space="preserve"> PAGEREF _Toc235794182 \h </w:instrText>
        </w:r>
        <w:r>
          <w:rPr>
            <w:noProof/>
            <w:webHidden/>
          </w:rPr>
        </w:r>
        <w:r>
          <w:rPr>
            <w:noProof/>
            <w:webHidden/>
          </w:rPr>
          <w:fldChar w:fldCharType="separate"/>
        </w:r>
        <w:r>
          <w:rPr>
            <w:noProof/>
            <w:webHidden/>
          </w:rPr>
          <w:t>4</w:t>
        </w:r>
        <w:r>
          <w:rPr>
            <w:noProof/>
            <w:webHidden/>
          </w:rPr>
          <w:fldChar w:fldCharType="end"/>
        </w:r>
      </w:hyperlink>
    </w:p>
    <w:p w14:paraId="705739BF" w14:textId="613857B2" w:rsidR="003F4612" w:rsidRDefault="003F4612">
      <w:pPr>
        <w:pStyle w:val="TM2"/>
        <w:tabs>
          <w:tab w:val="right" w:leader="dot" w:pos="9060"/>
        </w:tabs>
        <w:rPr>
          <w:rFonts w:ascii="Aptos" w:hAnsi="Aptos" w:cs="Times New Roman"/>
          <w:noProof/>
          <w:kern w:val="2"/>
          <w:sz w:val="24"/>
          <w:szCs w:val="24"/>
        </w:rPr>
      </w:pPr>
      <w:hyperlink w:anchor="_Toc235794183" w:history="1">
        <w:r w:rsidRPr="006A347E">
          <w:rPr>
            <w:rStyle w:val="Lienhypertexte"/>
            <w:noProof/>
          </w:rPr>
          <w:t>3.2 - Lieu des livraisons</w:t>
        </w:r>
        <w:r>
          <w:rPr>
            <w:noProof/>
            <w:webHidden/>
          </w:rPr>
          <w:tab/>
        </w:r>
        <w:r>
          <w:rPr>
            <w:noProof/>
            <w:webHidden/>
          </w:rPr>
          <w:fldChar w:fldCharType="begin"/>
        </w:r>
        <w:r>
          <w:rPr>
            <w:noProof/>
            <w:webHidden/>
          </w:rPr>
          <w:instrText xml:space="preserve"> PAGEREF _Toc235794183 \h </w:instrText>
        </w:r>
        <w:r>
          <w:rPr>
            <w:noProof/>
            <w:webHidden/>
          </w:rPr>
        </w:r>
        <w:r>
          <w:rPr>
            <w:noProof/>
            <w:webHidden/>
          </w:rPr>
          <w:fldChar w:fldCharType="separate"/>
        </w:r>
        <w:r>
          <w:rPr>
            <w:noProof/>
            <w:webHidden/>
          </w:rPr>
          <w:t>4</w:t>
        </w:r>
        <w:r>
          <w:rPr>
            <w:noProof/>
            <w:webHidden/>
          </w:rPr>
          <w:fldChar w:fldCharType="end"/>
        </w:r>
      </w:hyperlink>
    </w:p>
    <w:p w14:paraId="5D4F515E" w14:textId="2EA30ED8" w:rsidR="003F4612" w:rsidRDefault="003F4612">
      <w:pPr>
        <w:pStyle w:val="TM2"/>
        <w:tabs>
          <w:tab w:val="right" w:leader="dot" w:pos="9060"/>
        </w:tabs>
        <w:rPr>
          <w:rFonts w:ascii="Aptos" w:hAnsi="Aptos" w:cs="Times New Roman"/>
          <w:noProof/>
          <w:kern w:val="2"/>
          <w:sz w:val="24"/>
          <w:szCs w:val="24"/>
        </w:rPr>
      </w:pPr>
      <w:hyperlink w:anchor="_Toc235794184" w:history="1">
        <w:r w:rsidRPr="006A347E">
          <w:rPr>
            <w:rStyle w:val="Lienhypertexte"/>
            <w:noProof/>
          </w:rPr>
          <w:t>3.3 - Nomenclature communautaire pertinente</w:t>
        </w:r>
        <w:r>
          <w:rPr>
            <w:noProof/>
            <w:webHidden/>
          </w:rPr>
          <w:tab/>
        </w:r>
        <w:r>
          <w:rPr>
            <w:noProof/>
            <w:webHidden/>
          </w:rPr>
          <w:fldChar w:fldCharType="begin"/>
        </w:r>
        <w:r>
          <w:rPr>
            <w:noProof/>
            <w:webHidden/>
          </w:rPr>
          <w:instrText xml:space="preserve"> PAGEREF _Toc235794184 \h </w:instrText>
        </w:r>
        <w:r>
          <w:rPr>
            <w:noProof/>
            <w:webHidden/>
          </w:rPr>
        </w:r>
        <w:r>
          <w:rPr>
            <w:noProof/>
            <w:webHidden/>
          </w:rPr>
          <w:fldChar w:fldCharType="separate"/>
        </w:r>
        <w:r>
          <w:rPr>
            <w:noProof/>
            <w:webHidden/>
          </w:rPr>
          <w:t>4</w:t>
        </w:r>
        <w:r>
          <w:rPr>
            <w:noProof/>
            <w:webHidden/>
          </w:rPr>
          <w:fldChar w:fldCharType="end"/>
        </w:r>
      </w:hyperlink>
    </w:p>
    <w:p w14:paraId="46F15C17" w14:textId="210CCB91" w:rsidR="003F4612" w:rsidRDefault="003F4612">
      <w:pPr>
        <w:pStyle w:val="TM2"/>
        <w:tabs>
          <w:tab w:val="right" w:leader="dot" w:pos="9060"/>
        </w:tabs>
        <w:rPr>
          <w:rFonts w:ascii="Aptos" w:hAnsi="Aptos" w:cs="Times New Roman"/>
          <w:noProof/>
          <w:kern w:val="2"/>
          <w:sz w:val="24"/>
          <w:szCs w:val="24"/>
        </w:rPr>
      </w:pPr>
      <w:hyperlink w:anchor="_Toc235794185" w:history="1">
        <w:r w:rsidRPr="006A347E">
          <w:rPr>
            <w:rStyle w:val="Lienhypertexte"/>
            <w:noProof/>
          </w:rPr>
          <w:t>3.4 - Avance</w:t>
        </w:r>
        <w:r>
          <w:rPr>
            <w:noProof/>
            <w:webHidden/>
          </w:rPr>
          <w:tab/>
        </w:r>
        <w:r>
          <w:rPr>
            <w:noProof/>
            <w:webHidden/>
          </w:rPr>
          <w:fldChar w:fldCharType="begin"/>
        </w:r>
        <w:r>
          <w:rPr>
            <w:noProof/>
            <w:webHidden/>
          </w:rPr>
          <w:instrText xml:space="preserve"> PAGEREF _Toc235794185 \h </w:instrText>
        </w:r>
        <w:r>
          <w:rPr>
            <w:noProof/>
            <w:webHidden/>
          </w:rPr>
        </w:r>
        <w:r>
          <w:rPr>
            <w:noProof/>
            <w:webHidden/>
          </w:rPr>
          <w:fldChar w:fldCharType="separate"/>
        </w:r>
        <w:r>
          <w:rPr>
            <w:noProof/>
            <w:webHidden/>
          </w:rPr>
          <w:t>4</w:t>
        </w:r>
        <w:r>
          <w:rPr>
            <w:noProof/>
            <w:webHidden/>
          </w:rPr>
          <w:fldChar w:fldCharType="end"/>
        </w:r>
      </w:hyperlink>
    </w:p>
    <w:p w14:paraId="3466A923" w14:textId="6C828675" w:rsidR="003F4612" w:rsidRDefault="003F4612">
      <w:pPr>
        <w:pStyle w:val="TM2"/>
        <w:tabs>
          <w:tab w:val="right" w:leader="dot" w:pos="9060"/>
        </w:tabs>
        <w:rPr>
          <w:rFonts w:ascii="Aptos" w:hAnsi="Aptos" w:cs="Times New Roman"/>
          <w:noProof/>
          <w:kern w:val="2"/>
          <w:sz w:val="24"/>
          <w:szCs w:val="24"/>
        </w:rPr>
      </w:pPr>
      <w:hyperlink w:anchor="_Toc235794186" w:history="1">
        <w:r w:rsidRPr="006A347E">
          <w:rPr>
            <w:rStyle w:val="Lienhypertexte"/>
            <w:noProof/>
          </w:rPr>
          <w:t>3.5 – Modalités essentielles de financement et de paiement et/ou références aux dispositions applicables</w:t>
        </w:r>
        <w:r>
          <w:rPr>
            <w:noProof/>
            <w:webHidden/>
          </w:rPr>
          <w:tab/>
        </w:r>
        <w:r>
          <w:rPr>
            <w:noProof/>
            <w:webHidden/>
          </w:rPr>
          <w:fldChar w:fldCharType="begin"/>
        </w:r>
        <w:r>
          <w:rPr>
            <w:noProof/>
            <w:webHidden/>
          </w:rPr>
          <w:instrText xml:space="preserve"> PAGEREF _Toc235794186 \h </w:instrText>
        </w:r>
        <w:r>
          <w:rPr>
            <w:noProof/>
            <w:webHidden/>
          </w:rPr>
        </w:r>
        <w:r>
          <w:rPr>
            <w:noProof/>
            <w:webHidden/>
          </w:rPr>
          <w:fldChar w:fldCharType="separate"/>
        </w:r>
        <w:r>
          <w:rPr>
            <w:noProof/>
            <w:webHidden/>
          </w:rPr>
          <w:t>5</w:t>
        </w:r>
        <w:r>
          <w:rPr>
            <w:noProof/>
            <w:webHidden/>
          </w:rPr>
          <w:fldChar w:fldCharType="end"/>
        </w:r>
      </w:hyperlink>
    </w:p>
    <w:p w14:paraId="617361D4" w14:textId="06D2E6B1" w:rsidR="003F4612" w:rsidRDefault="003F4612">
      <w:pPr>
        <w:pStyle w:val="TM2"/>
        <w:tabs>
          <w:tab w:val="right" w:leader="dot" w:pos="9060"/>
        </w:tabs>
        <w:rPr>
          <w:rFonts w:ascii="Aptos" w:hAnsi="Aptos" w:cs="Times New Roman"/>
          <w:noProof/>
          <w:kern w:val="2"/>
          <w:sz w:val="24"/>
          <w:szCs w:val="24"/>
        </w:rPr>
      </w:pPr>
      <w:hyperlink w:anchor="_Toc235794187" w:history="1">
        <w:r w:rsidRPr="006A347E">
          <w:rPr>
            <w:rStyle w:val="Lienhypertexte"/>
            <w:noProof/>
          </w:rPr>
          <w:t>Article 4 – Procédure</w:t>
        </w:r>
        <w:r>
          <w:rPr>
            <w:noProof/>
            <w:webHidden/>
          </w:rPr>
          <w:tab/>
        </w:r>
        <w:r>
          <w:rPr>
            <w:noProof/>
            <w:webHidden/>
          </w:rPr>
          <w:fldChar w:fldCharType="begin"/>
        </w:r>
        <w:r>
          <w:rPr>
            <w:noProof/>
            <w:webHidden/>
          </w:rPr>
          <w:instrText xml:space="preserve"> PAGEREF _Toc235794187 \h </w:instrText>
        </w:r>
        <w:r>
          <w:rPr>
            <w:noProof/>
            <w:webHidden/>
          </w:rPr>
        </w:r>
        <w:r>
          <w:rPr>
            <w:noProof/>
            <w:webHidden/>
          </w:rPr>
          <w:fldChar w:fldCharType="separate"/>
        </w:r>
        <w:r>
          <w:rPr>
            <w:noProof/>
            <w:webHidden/>
          </w:rPr>
          <w:t>5</w:t>
        </w:r>
        <w:r>
          <w:rPr>
            <w:noProof/>
            <w:webHidden/>
          </w:rPr>
          <w:fldChar w:fldCharType="end"/>
        </w:r>
      </w:hyperlink>
    </w:p>
    <w:p w14:paraId="227CF21C" w14:textId="74141129" w:rsidR="003F4612" w:rsidRDefault="003F4612">
      <w:pPr>
        <w:pStyle w:val="TM2"/>
        <w:tabs>
          <w:tab w:val="right" w:leader="dot" w:pos="9060"/>
        </w:tabs>
        <w:rPr>
          <w:rFonts w:ascii="Aptos" w:hAnsi="Aptos" w:cs="Times New Roman"/>
          <w:noProof/>
          <w:kern w:val="2"/>
          <w:sz w:val="24"/>
          <w:szCs w:val="24"/>
        </w:rPr>
      </w:pPr>
      <w:hyperlink w:anchor="_Toc235794188" w:history="1">
        <w:r w:rsidRPr="006A347E">
          <w:rPr>
            <w:rStyle w:val="Lienhypertexte"/>
            <w:noProof/>
          </w:rPr>
          <w:t>4.1 - Type de procédure</w:t>
        </w:r>
        <w:r>
          <w:rPr>
            <w:noProof/>
            <w:webHidden/>
          </w:rPr>
          <w:tab/>
        </w:r>
        <w:r>
          <w:rPr>
            <w:noProof/>
            <w:webHidden/>
          </w:rPr>
          <w:fldChar w:fldCharType="begin"/>
        </w:r>
        <w:r>
          <w:rPr>
            <w:noProof/>
            <w:webHidden/>
          </w:rPr>
          <w:instrText xml:space="preserve"> PAGEREF _Toc235794188 \h </w:instrText>
        </w:r>
        <w:r>
          <w:rPr>
            <w:noProof/>
            <w:webHidden/>
          </w:rPr>
        </w:r>
        <w:r>
          <w:rPr>
            <w:noProof/>
            <w:webHidden/>
          </w:rPr>
          <w:fldChar w:fldCharType="separate"/>
        </w:r>
        <w:r>
          <w:rPr>
            <w:noProof/>
            <w:webHidden/>
          </w:rPr>
          <w:t>5</w:t>
        </w:r>
        <w:r>
          <w:rPr>
            <w:noProof/>
            <w:webHidden/>
          </w:rPr>
          <w:fldChar w:fldCharType="end"/>
        </w:r>
      </w:hyperlink>
    </w:p>
    <w:p w14:paraId="2E60EBD2" w14:textId="6AC0470A" w:rsidR="003F4612" w:rsidRDefault="003F4612">
      <w:pPr>
        <w:pStyle w:val="TM2"/>
        <w:tabs>
          <w:tab w:val="right" w:leader="dot" w:pos="9060"/>
        </w:tabs>
        <w:rPr>
          <w:rFonts w:ascii="Aptos" w:hAnsi="Aptos" w:cs="Times New Roman"/>
          <w:noProof/>
          <w:kern w:val="2"/>
          <w:sz w:val="24"/>
          <w:szCs w:val="24"/>
        </w:rPr>
      </w:pPr>
      <w:hyperlink w:anchor="_Toc235794189" w:history="1">
        <w:r w:rsidRPr="006A347E">
          <w:rPr>
            <w:rStyle w:val="Lienhypertexte"/>
            <w:noProof/>
          </w:rPr>
          <w:t>4.2 - Justification du choix du délai d’urgence</w:t>
        </w:r>
        <w:r>
          <w:rPr>
            <w:noProof/>
            <w:webHidden/>
          </w:rPr>
          <w:tab/>
        </w:r>
        <w:r>
          <w:rPr>
            <w:noProof/>
            <w:webHidden/>
          </w:rPr>
          <w:fldChar w:fldCharType="begin"/>
        </w:r>
        <w:r>
          <w:rPr>
            <w:noProof/>
            <w:webHidden/>
          </w:rPr>
          <w:instrText xml:space="preserve"> PAGEREF _Toc235794189 \h </w:instrText>
        </w:r>
        <w:r>
          <w:rPr>
            <w:noProof/>
            <w:webHidden/>
          </w:rPr>
        </w:r>
        <w:r>
          <w:rPr>
            <w:noProof/>
            <w:webHidden/>
          </w:rPr>
          <w:fldChar w:fldCharType="separate"/>
        </w:r>
        <w:r>
          <w:rPr>
            <w:noProof/>
            <w:webHidden/>
          </w:rPr>
          <w:t>5</w:t>
        </w:r>
        <w:r>
          <w:rPr>
            <w:noProof/>
            <w:webHidden/>
          </w:rPr>
          <w:fldChar w:fldCharType="end"/>
        </w:r>
      </w:hyperlink>
    </w:p>
    <w:p w14:paraId="5743B459" w14:textId="500A9AD3" w:rsidR="003F4612" w:rsidRDefault="003F4612">
      <w:pPr>
        <w:pStyle w:val="TM2"/>
        <w:tabs>
          <w:tab w:val="right" w:leader="dot" w:pos="9060"/>
        </w:tabs>
        <w:rPr>
          <w:rFonts w:ascii="Aptos" w:hAnsi="Aptos" w:cs="Times New Roman"/>
          <w:noProof/>
          <w:kern w:val="2"/>
          <w:sz w:val="24"/>
          <w:szCs w:val="24"/>
        </w:rPr>
      </w:pPr>
      <w:hyperlink w:anchor="_Toc235794190" w:history="1">
        <w:r w:rsidRPr="006A347E">
          <w:rPr>
            <w:rStyle w:val="Lienhypertexte"/>
            <w:noProof/>
          </w:rPr>
          <w:t>4.3 - Justification du non-allotissement</w:t>
        </w:r>
        <w:r>
          <w:rPr>
            <w:noProof/>
            <w:webHidden/>
          </w:rPr>
          <w:tab/>
        </w:r>
        <w:r>
          <w:rPr>
            <w:noProof/>
            <w:webHidden/>
          </w:rPr>
          <w:fldChar w:fldCharType="begin"/>
        </w:r>
        <w:r>
          <w:rPr>
            <w:noProof/>
            <w:webHidden/>
          </w:rPr>
          <w:instrText xml:space="preserve"> PAGEREF _Toc235794190 \h </w:instrText>
        </w:r>
        <w:r>
          <w:rPr>
            <w:noProof/>
            <w:webHidden/>
          </w:rPr>
        </w:r>
        <w:r>
          <w:rPr>
            <w:noProof/>
            <w:webHidden/>
          </w:rPr>
          <w:fldChar w:fldCharType="separate"/>
        </w:r>
        <w:r>
          <w:rPr>
            <w:noProof/>
            <w:webHidden/>
          </w:rPr>
          <w:t>5</w:t>
        </w:r>
        <w:r>
          <w:rPr>
            <w:noProof/>
            <w:webHidden/>
          </w:rPr>
          <w:fldChar w:fldCharType="end"/>
        </w:r>
      </w:hyperlink>
    </w:p>
    <w:p w14:paraId="5B6AAB19" w14:textId="28275DE9" w:rsidR="003F4612" w:rsidRDefault="003F4612">
      <w:pPr>
        <w:pStyle w:val="TM2"/>
        <w:tabs>
          <w:tab w:val="right" w:leader="dot" w:pos="9060"/>
        </w:tabs>
        <w:rPr>
          <w:rFonts w:ascii="Aptos" w:hAnsi="Aptos" w:cs="Times New Roman"/>
          <w:noProof/>
          <w:kern w:val="2"/>
          <w:sz w:val="24"/>
          <w:szCs w:val="24"/>
        </w:rPr>
      </w:pPr>
      <w:hyperlink w:anchor="_Toc235794191" w:history="1">
        <w:r w:rsidRPr="006A347E">
          <w:rPr>
            <w:rStyle w:val="Lienhypertexte"/>
            <w:noProof/>
          </w:rPr>
          <w:t>Article 5 – Conditions de participation</w:t>
        </w:r>
        <w:r>
          <w:rPr>
            <w:noProof/>
            <w:webHidden/>
          </w:rPr>
          <w:tab/>
        </w:r>
        <w:r>
          <w:rPr>
            <w:noProof/>
            <w:webHidden/>
          </w:rPr>
          <w:fldChar w:fldCharType="begin"/>
        </w:r>
        <w:r>
          <w:rPr>
            <w:noProof/>
            <w:webHidden/>
          </w:rPr>
          <w:instrText xml:space="preserve"> PAGEREF _Toc235794191 \h </w:instrText>
        </w:r>
        <w:r>
          <w:rPr>
            <w:noProof/>
            <w:webHidden/>
          </w:rPr>
        </w:r>
        <w:r>
          <w:rPr>
            <w:noProof/>
            <w:webHidden/>
          </w:rPr>
          <w:fldChar w:fldCharType="separate"/>
        </w:r>
        <w:r>
          <w:rPr>
            <w:noProof/>
            <w:webHidden/>
          </w:rPr>
          <w:t>5</w:t>
        </w:r>
        <w:r>
          <w:rPr>
            <w:noProof/>
            <w:webHidden/>
          </w:rPr>
          <w:fldChar w:fldCharType="end"/>
        </w:r>
      </w:hyperlink>
    </w:p>
    <w:p w14:paraId="2632C616" w14:textId="08E6C4F8" w:rsidR="003F4612" w:rsidRDefault="003F4612">
      <w:pPr>
        <w:pStyle w:val="TM2"/>
        <w:tabs>
          <w:tab w:val="right" w:leader="dot" w:pos="9060"/>
        </w:tabs>
        <w:rPr>
          <w:rFonts w:ascii="Aptos" w:hAnsi="Aptos" w:cs="Times New Roman"/>
          <w:noProof/>
          <w:kern w:val="2"/>
          <w:sz w:val="24"/>
          <w:szCs w:val="24"/>
        </w:rPr>
      </w:pPr>
      <w:hyperlink w:anchor="_Toc235794192" w:history="1">
        <w:r w:rsidRPr="006A347E">
          <w:rPr>
            <w:rStyle w:val="Lienhypertexte"/>
            <w:noProof/>
          </w:rPr>
          <w:t>5.1 Modalités d’obtention du dossier de consultation des entreprises</w:t>
        </w:r>
        <w:r>
          <w:rPr>
            <w:noProof/>
            <w:webHidden/>
          </w:rPr>
          <w:tab/>
        </w:r>
        <w:r>
          <w:rPr>
            <w:noProof/>
            <w:webHidden/>
          </w:rPr>
          <w:fldChar w:fldCharType="begin"/>
        </w:r>
        <w:r>
          <w:rPr>
            <w:noProof/>
            <w:webHidden/>
          </w:rPr>
          <w:instrText xml:space="preserve"> PAGEREF _Toc235794192 \h </w:instrText>
        </w:r>
        <w:r>
          <w:rPr>
            <w:noProof/>
            <w:webHidden/>
          </w:rPr>
        </w:r>
        <w:r>
          <w:rPr>
            <w:noProof/>
            <w:webHidden/>
          </w:rPr>
          <w:fldChar w:fldCharType="separate"/>
        </w:r>
        <w:r>
          <w:rPr>
            <w:noProof/>
            <w:webHidden/>
          </w:rPr>
          <w:t>5</w:t>
        </w:r>
        <w:r>
          <w:rPr>
            <w:noProof/>
            <w:webHidden/>
          </w:rPr>
          <w:fldChar w:fldCharType="end"/>
        </w:r>
      </w:hyperlink>
    </w:p>
    <w:p w14:paraId="04E5F1F8" w14:textId="7A84A49F" w:rsidR="003F4612" w:rsidRDefault="003F4612">
      <w:pPr>
        <w:pStyle w:val="TM2"/>
        <w:tabs>
          <w:tab w:val="right" w:leader="dot" w:pos="9060"/>
        </w:tabs>
        <w:rPr>
          <w:rFonts w:ascii="Aptos" w:hAnsi="Aptos" w:cs="Times New Roman"/>
          <w:noProof/>
          <w:kern w:val="2"/>
          <w:sz w:val="24"/>
          <w:szCs w:val="24"/>
        </w:rPr>
      </w:pPr>
      <w:hyperlink w:anchor="_Toc235794193" w:history="1">
        <w:r w:rsidRPr="006A347E">
          <w:rPr>
            <w:rStyle w:val="Lienhypertexte"/>
            <w:noProof/>
          </w:rPr>
          <w:t>5.2 – Documents contractuels et documents additionnels – Conditions d’obtention</w:t>
        </w:r>
        <w:r>
          <w:rPr>
            <w:noProof/>
            <w:webHidden/>
          </w:rPr>
          <w:tab/>
        </w:r>
        <w:r>
          <w:rPr>
            <w:noProof/>
            <w:webHidden/>
          </w:rPr>
          <w:fldChar w:fldCharType="begin"/>
        </w:r>
        <w:r>
          <w:rPr>
            <w:noProof/>
            <w:webHidden/>
          </w:rPr>
          <w:instrText xml:space="preserve"> PAGEREF _Toc235794193 \h </w:instrText>
        </w:r>
        <w:r>
          <w:rPr>
            <w:noProof/>
            <w:webHidden/>
          </w:rPr>
        </w:r>
        <w:r>
          <w:rPr>
            <w:noProof/>
            <w:webHidden/>
          </w:rPr>
          <w:fldChar w:fldCharType="separate"/>
        </w:r>
        <w:r>
          <w:rPr>
            <w:noProof/>
            <w:webHidden/>
          </w:rPr>
          <w:t>5</w:t>
        </w:r>
        <w:r>
          <w:rPr>
            <w:noProof/>
            <w:webHidden/>
          </w:rPr>
          <w:fldChar w:fldCharType="end"/>
        </w:r>
      </w:hyperlink>
    </w:p>
    <w:p w14:paraId="04805E83" w14:textId="6A84BBD2" w:rsidR="003F4612" w:rsidRDefault="003F4612">
      <w:pPr>
        <w:pStyle w:val="TM2"/>
        <w:tabs>
          <w:tab w:val="right" w:leader="dot" w:pos="9060"/>
        </w:tabs>
        <w:rPr>
          <w:rFonts w:ascii="Aptos" w:hAnsi="Aptos" w:cs="Times New Roman"/>
          <w:noProof/>
          <w:kern w:val="2"/>
          <w:sz w:val="24"/>
          <w:szCs w:val="24"/>
        </w:rPr>
      </w:pPr>
      <w:hyperlink w:anchor="_Toc235794194" w:history="1">
        <w:r w:rsidRPr="006A347E">
          <w:rPr>
            <w:rStyle w:val="Lienhypertexte"/>
            <w:noProof/>
          </w:rPr>
          <w:t>5.3 – Langue devant être impérativement utilisée dans l’offre ou dans la demande de participation</w:t>
        </w:r>
        <w:r>
          <w:rPr>
            <w:noProof/>
            <w:webHidden/>
          </w:rPr>
          <w:tab/>
        </w:r>
        <w:r>
          <w:rPr>
            <w:noProof/>
            <w:webHidden/>
          </w:rPr>
          <w:fldChar w:fldCharType="begin"/>
        </w:r>
        <w:r>
          <w:rPr>
            <w:noProof/>
            <w:webHidden/>
          </w:rPr>
          <w:instrText xml:space="preserve"> PAGEREF _Toc235794194 \h </w:instrText>
        </w:r>
        <w:r>
          <w:rPr>
            <w:noProof/>
            <w:webHidden/>
          </w:rPr>
        </w:r>
        <w:r>
          <w:rPr>
            <w:noProof/>
            <w:webHidden/>
          </w:rPr>
          <w:fldChar w:fldCharType="separate"/>
        </w:r>
        <w:r>
          <w:rPr>
            <w:noProof/>
            <w:webHidden/>
          </w:rPr>
          <w:t>5</w:t>
        </w:r>
        <w:r>
          <w:rPr>
            <w:noProof/>
            <w:webHidden/>
          </w:rPr>
          <w:fldChar w:fldCharType="end"/>
        </w:r>
      </w:hyperlink>
    </w:p>
    <w:p w14:paraId="4BB66988" w14:textId="355AEC9E" w:rsidR="003F4612" w:rsidRDefault="003F4612">
      <w:pPr>
        <w:pStyle w:val="TM2"/>
        <w:tabs>
          <w:tab w:val="right" w:leader="dot" w:pos="9060"/>
        </w:tabs>
        <w:rPr>
          <w:rFonts w:ascii="Aptos" w:hAnsi="Aptos" w:cs="Times New Roman"/>
          <w:noProof/>
          <w:kern w:val="2"/>
          <w:sz w:val="24"/>
          <w:szCs w:val="24"/>
        </w:rPr>
      </w:pPr>
      <w:hyperlink w:anchor="_Toc235794195" w:history="1">
        <w:r w:rsidRPr="006A347E">
          <w:rPr>
            <w:rStyle w:val="Lienhypertexte"/>
            <w:noProof/>
          </w:rPr>
          <w:t>5.4 – Délai minimum pendant lequel le soumissionnaire est tenu de maintenir son offre</w:t>
        </w:r>
        <w:r>
          <w:rPr>
            <w:noProof/>
            <w:webHidden/>
          </w:rPr>
          <w:tab/>
        </w:r>
        <w:r>
          <w:rPr>
            <w:noProof/>
            <w:webHidden/>
          </w:rPr>
          <w:fldChar w:fldCharType="begin"/>
        </w:r>
        <w:r>
          <w:rPr>
            <w:noProof/>
            <w:webHidden/>
          </w:rPr>
          <w:instrText xml:space="preserve"> PAGEREF _Toc235794195 \h </w:instrText>
        </w:r>
        <w:r>
          <w:rPr>
            <w:noProof/>
            <w:webHidden/>
          </w:rPr>
        </w:r>
        <w:r>
          <w:rPr>
            <w:noProof/>
            <w:webHidden/>
          </w:rPr>
          <w:fldChar w:fldCharType="separate"/>
        </w:r>
        <w:r>
          <w:rPr>
            <w:noProof/>
            <w:webHidden/>
          </w:rPr>
          <w:t>5</w:t>
        </w:r>
        <w:r>
          <w:rPr>
            <w:noProof/>
            <w:webHidden/>
          </w:rPr>
          <w:fldChar w:fldCharType="end"/>
        </w:r>
      </w:hyperlink>
    </w:p>
    <w:p w14:paraId="2FFB6B1C" w14:textId="7835E42C" w:rsidR="003F4612" w:rsidRDefault="003F4612">
      <w:pPr>
        <w:pStyle w:val="TM2"/>
        <w:tabs>
          <w:tab w:val="right" w:leader="dot" w:pos="9060"/>
        </w:tabs>
        <w:rPr>
          <w:rFonts w:ascii="Aptos" w:hAnsi="Aptos" w:cs="Times New Roman"/>
          <w:noProof/>
          <w:kern w:val="2"/>
          <w:sz w:val="24"/>
          <w:szCs w:val="24"/>
        </w:rPr>
      </w:pPr>
      <w:hyperlink w:anchor="_Toc235794196" w:history="1">
        <w:r w:rsidRPr="006A347E">
          <w:rPr>
            <w:rStyle w:val="Lienhypertexte"/>
            <w:noProof/>
          </w:rPr>
          <w:t>Article 6 – Modalités d’envoi et de remise des candidatures et des offres</w:t>
        </w:r>
        <w:r>
          <w:rPr>
            <w:noProof/>
            <w:webHidden/>
          </w:rPr>
          <w:tab/>
        </w:r>
        <w:r>
          <w:rPr>
            <w:noProof/>
            <w:webHidden/>
          </w:rPr>
          <w:fldChar w:fldCharType="begin"/>
        </w:r>
        <w:r>
          <w:rPr>
            <w:noProof/>
            <w:webHidden/>
          </w:rPr>
          <w:instrText xml:space="preserve"> PAGEREF _Toc235794196 \h </w:instrText>
        </w:r>
        <w:r>
          <w:rPr>
            <w:noProof/>
            <w:webHidden/>
          </w:rPr>
        </w:r>
        <w:r>
          <w:rPr>
            <w:noProof/>
            <w:webHidden/>
          </w:rPr>
          <w:fldChar w:fldCharType="separate"/>
        </w:r>
        <w:r>
          <w:rPr>
            <w:noProof/>
            <w:webHidden/>
          </w:rPr>
          <w:t>6</w:t>
        </w:r>
        <w:r>
          <w:rPr>
            <w:noProof/>
            <w:webHidden/>
          </w:rPr>
          <w:fldChar w:fldCharType="end"/>
        </w:r>
      </w:hyperlink>
    </w:p>
    <w:p w14:paraId="5B48EFCE" w14:textId="202FCD27" w:rsidR="003F4612" w:rsidRDefault="003F4612">
      <w:pPr>
        <w:pStyle w:val="TM2"/>
        <w:tabs>
          <w:tab w:val="right" w:leader="dot" w:pos="9060"/>
        </w:tabs>
        <w:rPr>
          <w:rFonts w:ascii="Aptos" w:hAnsi="Aptos" w:cs="Times New Roman"/>
          <w:noProof/>
          <w:kern w:val="2"/>
          <w:sz w:val="24"/>
          <w:szCs w:val="24"/>
        </w:rPr>
      </w:pPr>
      <w:hyperlink w:anchor="_Toc235794197" w:history="1">
        <w:r w:rsidRPr="006A347E">
          <w:rPr>
            <w:rStyle w:val="Lienhypertexte"/>
            <w:noProof/>
          </w:rPr>
          <w:t>6.1 Présentation de la candidature</w:t>
        </w:r>
        <w:r>
          <w:rPr>
            <w:noProof/>
            <w:webHidden/>
          </w:rPr>
          <w:tab/>
        </w:r>
        <w:r>
          <w:rPr>
            <w:noProof/>
            <w:webHidden/>
          </w:rPr>
          <w:fldChar w:fldCharType="begin"/>
        </w:r>
        <w:r>
          <w:rPr>
            <w:noProof/>
            <w:webHidden/>
          </w:rPr>
          <w:instrText xml:space="preserve"> PAGEREF _Toc235794197 \h </w:instrText>
        </w:r>
        <w:r>
          <w:rPr>
            <w:noProof/>
            <w:webHidden/>
          </w:rPr>
        </w:r>
        <w:r>
          <w:rPr>
            <w:noProof/>
            <w:webHidden/>
          </w:rPr>
          <w:fldChar w:fldCharType="separate"/>
        </w:r>
        <w:r>
          <w:rPr>
            <w:noProof/>
            <w:webHidden/>
          </w:rPr>
          <w:t>6</w:t>
        </w:r>
        <w:r>
          <w:rPr>
            <w:noProof/>
            <w:webHidden/>
          </w:rPr>
          <w:fldChar w:fldCharType="end"/>
        </w:r>
      </w:hyperlink>
    </w:p>
    <w:p w14:paraId="18249B7D" w14:textId="38D46C88" w:rsidR="003F4612" w:rsidRDefault="003F4612">
      <w:pPr>
        <w:pStyle w:val="TM2"/>
        <w:tabs>
          <w:tab w:val="right" w:leader="dot" w:pos="9060"/>
        </w:tabs>
        <w:rPr>
          <w:rFonts w:ascii="Aptos" w:hAnsi="Aptos" w:cs="Times New Roman"/>
          <w:noProof/>
          <w:kern w:val="2"/>
          <w:sz w:val="24"/>
          <w:szCs w:val="24"/>
        </w:rPr>
      </w:pPr>
      <w:hyperlink w:anchor="_Toc235794198" w:history="1">
        <w:r w:rsidRPr="006A347E">
          <w:rPr>
            <w:rStyle w:val="Lienhypertexte"/>
            <w:noProof/>
          </w:rPr>
          <w:t>A) Procédure DUME</w:t>
        </w:r>
        <w:r>
          <w:rPr>
            <w:noProof/>
            <w:webHidden/>
          </w:rPr>
          <w:tab/>
        </w:r>
        <w:r>
          <w:rPr>
            <w:noProof/>
            <w:webHidden/>
          </w:rPr>
          <w:fldChar w:fldCharType="begin"/>
        </w:r>
        <w:r>
          <w:rPr>
            <w:noProof/>
            <w:webHidden/>
          </w:rPr>
          <w:instrText xml:space="preserve"> PAGEREF _Toc235794198 \h </w:instrText>
        </w:r>
        <w:r>
          <w:rPr>
            <w:noProof/>
            <w:webHidden/>
          </w:rPr>
        </w:r>
        <w:r>
          <w:rPr>
            <w:noProof/>
            <w:webHidden/>
          </w:rPr>
          <w:fldChar w:fldCharType="separate"/>
        </w:r>
        <w:r>
          <w:rPr>
            <w:noProof/>
            <w:webHidden/>
          </w:rPr>
          <w:t>6</w:t>
        </w:r>
        <w:r>
          <w:rPr>
            <w:noProof/>
            <w:webHidden/>
          </w:rPr>
          <w:fldChar w:fldCharType="end"/>
        </w:r>
      </w:hyperlink>
    </w:p>
    <w:p w14:paraId="4F6DC23B" w14:textId="68E2FAEA" w:rsidR="003F4612" w:rsidRDefault="003F4612">
      <w:pPr>
        <w:pStyle w:val="TM2"/>
        <w:tabs>
          <w:tab w:val="right" w:leader="dot" w:pos="9060"/>
        </w:tabs>
        <w:rPr>
          <w:rFonts w:ascii="Aptos" w:hAnsi="Aptos" w:cs="Times New Roman"/>
          <w:noProof/>
          <w:kern w:val="2"/>
          <w:sz w:val="24"/>
          <w:szCs w:val="24"/>
        </w:rPr>
      </w:pPr>
      <w:hyperlink w:anchor="_Toc235794199" w:history="1">
        <w:r w:rsidRPr="006A347E">
          <w:rPr>
            <w:rStyle w:val="Lienhypertexte"/>
            <w:noProof/>
          </w:rPr>
          <w:t>B) Procédure hors DUME</w:t>
        </w:r>
        <w:r>
          <w:rPr>
            <w:noProof/>
            <w:webHidden/>
          </w:rPr>
          <w:tab/>
        </w:r>
        <w:r>
          <w:rPr>
            <w:noProof/>
            <w:webHidden/>
          </w:rPr>
          <w:fldChar w:fldCharType="begin"/>
        </w:r>
        <w:r>
          <w:rPr>
            <w:noProof/>
            <w:webHidden/>
          </w:rPr>
          <w:instrText xml:space="preserve"> PAGEREF _Toc235794199 \h </w:instrText>
        </w:r>
        <w:r>
          <w:rPr>
            <w:noProof/>
            <w:webHidden/>
          </w:rPr>
        </w:r>
        <w:r>
          <w:rPr>
            <w:noProof/>
            <w:webHidden/>
          </w:rPr>
          <w:fldChar w:fldCharType="separate"/>
        </w:r>
        <w:r>
          <w:rPr>
            <w:noProof/>
            <w:webHidden/>
          </w:rPr>
          <w:t>6</w:t>
        </w:r>
        <w:r>
          <w:rPr>
            <w:noProof/>
            <w:webHidden/>
          </w:rPr>
          <w:fldChar w:fldCharType="end"/>
        </w:r>
      </w:hyperlink>
    </w:p>
    <w:p w14:paraId="40C137A3" w14:textId="0D3EA9CE" w:rsidR="003F4612" w:rsidRDefault="003F4612">
      <w:pPr>
        <w:pStyle w:val="TM2"/>
        <w:tabs>
          <w:tab w:val="right" w:leader="dot" w:pos="9060"/>
        </w:tabs>
        <w:rPr>
          <w:rFonts w:ascii="Aptos" w:hAnsi="Aptos" w:cs="Times New Roman"/>
          <w:noProof/>
          <w:kern w:val="2"/>
          <w:sz w:val="24"/>
          <w:szCs w:val="24"/>
        </w:rPr>
      </w:pPr>
      <w:hyperlink w:anchor="_Toc235794200" w:history="1">
        <w:r w:rsidRPr="006A347E">
          <w:rPr>
            <w:rStyle w:val="Lienhypertexte"/>
            <w:noProof/>
          </w:rPr>
          <w:t>6.2 Présentation de l’offre</w:t>
        </w:r>
        <w:r>
          <w:rPr>
            <w:noProof/>
            <w:webHidden/>
          </w:rPr>
          <w:tab/>
        </w:r>
        <w:r>
          <w:rPr>
            <w:noProof/>
            <w:webHidden/>
          </w:rPr>
          <w:fldChar w:fldCharType="begin"/>
        </w:r>
        <w:r>
          <w:rPr>
            <w:noProof/>
            <w:webHidden/>
          </w:rPr>
          <w:instrText xml:space="preserve"> PAGEREF _Toc235794200 \h </w:instrText>
        </w:r>
        <w:r>
          <w:rPr>
            <w:noProof/>
            <w:webHidden/>
          </w:rPr>
        </w:r>
        <w:r>
          <w:rPr>
            <w:noProof/>
            <w:webHidden/>
          </w:rPr>
          <w:fldChar w:fldCharType="separate"/>
        </w:r>
        <w:r>
          <w:rPr>
            <w:noProof/>
            <w:webHidden/>
          </w:rPr>
          <w:t>8</w:t>
        </w:r>
        <w:r>
          <w:rPr>
            <w:noProof/>
            <w:webHidden/>
          </w:rPr>
          <w:fldChar w:fldCharType="end"/>
        </w:r>
      </w:hyperlink>
    </w:p>
    <w:p w14:paraId="4F8038C3" w14:textId="34454A91" w:rsidR="003F4612" w:rsidRDefault="003F4612">
      <w:pPr>
        <w:pStyle w:val="TM2"/>
        <w:tabs>
          <w:tab w:val="right" w:leader="dot" w:pos="9060"/>
        </w:tabs>
        <w:rPr>
          <w:rFonts w:ascii="Aptos" w:hAnsi="Aptos" w:cs="Times New Roman"/>
          <w:noProof/>
          <w:kern w:val="2"/>
          <w:sz w:val="24"/>
          <w:szCs w:val="24"/>
        </w:rPr>
      </w:pPr>
      <w:hyperlink w:anchor="_Toc235794201" w:history="1">
        <w:r w:rsidRPr="006A347E">
          <w:rPr>
            <w:rStyle w:val="Lienhypertexte"/>
            <w:noProof/>
          </w:rPr>
          <w:t>6.3 – Echantillons</w:t>
        </w:r>
        <w:r>
          <w:rPr>
            <w:noProof/>
            <w:webHidden/>
          </w:rPr>
          <w:tab/>
        </w:r>
        <w:r>
          <w:rPr>
            <w:noProof/>
            <w:webHidden/>
          </w:rPr>
          <w:fldChar w:fldCharType="begin"/>
        </w:r>
        <w:r>
          <w:rPr>
            <w:noProof/>
            <w:webHidden/>
          </w:rPr>
          <w:instrText xml:space="preserve"> PAGEREF _Toc235794201 \h </w:instrText>
        </w:r>
        <w:r>
          <w:rPr>
            <w:noProof/>
            <w:webHidden/>
          </w:rPr>
        </w:r>
        <w:r>
          <w:rPr>
            <w:noProof/>
            <w:webHidden/>
          </w:rPr>
          <w:fldChar w:fldCharType="separate"/>
        </w:r>
        <w:r>
          <w:rPr>
            <w:noProof/>
            <w:webHidden/>
          </w:rPr>
          <w:t>8</w:t>
        </w:r>
        <w:r>
          <w:rPr>
            <w:noProof/>
            <w:webHidden/>
          </w:rPr>
          <w:fldChar w:fldCharType="end"/>
        </w:r>
      </w:hyperlink>
    </w:p>
    <w:p w14:paraId="050E74CC" w14:textId="01441109" w:rsidR="003F4612" w:rsidRDefault="003F4612">
      <w:pPr>
        <w:pStyle w:val="TM2"/>
        <w:tabs>
          <w:tab w:val="right" w:leader="dot" w:pos="9060"/>
        </w:tabs>
        <w:rPr>
          <w:rFonts w:ascii="Aptos" w:hAnsi="Aptos" w:cs="Times New Roman"/>
          <w:noProof/>
          <w:kern w:val="2"/>
          <w:sz w:val="24"/>
          <w:szCs w:val="24"/>
        </w:rPr>
      </w:pPr>
      <w:hyperlink w:anchor="_Toc235794202" w:history="1">
        <w:r w:rsidRPr="006A347E">
          <w:rPr>
            <w:rStyle w:val="Lienhypertexte"/>
            <w:noProof/>
          </w:rPr>
          <w:t>Article 7 – Critères et modalités de sélection des candidats</w:t>
        </w:r>
        <w:r>
          <w:rPr>
            <w:noProof/>
            <w:webHidden/>
          </w:rPr>
          <w:tab/>
        </w:r>
        <w:r>
          <w:rPr>
            <w:noProof/>
            <w:webHidden/>
          </w:rPr>
          <w:fldChar w:fldCharType="begin"/>
        </w:r>
        <w:r>
          <w:rPr>
            <w:noProof/>
            <w:webHidden/>
          </w:rPr>
          <w:instrText xml:space="preserve"> PAGEREF _Toc235794202 \h </w:instrText>
        </w:r>
        <w:r>
          <w:rPr>
            <w:noProof/>
            <w:webHidden/>
          </w:rPr>
        </w:r>
        <w:r>
          <w:rPr>
            <w:noProof/>
            <w:webHidden/>
          </w:rPr>
          <w:fldChar w:fldCharType="separate"/>
        </w:r>
        <w:r>
          <w:rPr>
            <w:noProof/>
            <w:webHidden/>
          </w:rPr>
          <w:t>8</w:t>
        </w:r>
        <w:r>
          <w:rPr>
            <w:noProof/>
            <w:webHidden/>
          </w:rPr>
          <w:fldChar w:fldCharType="end"/>
        </w:r>
      </w:hyperlink>
    </w:p>
    <w:p w14:paraId="16A3756D" w14:textId="7038A685" w:rsidR="003F4612" w:rsidRDefault="003F4612">
      <w:pPr>
        <w:pStyle w:val="TM2"/>
        <w:tabs>
          <w:tab w:val="right" w:leader="dot" w:pos="9060"/>
        </w:tabs>
        <w:rPr>
          <w:rFonts w:ascii="Aptos" w:hAnsi="Aptos" w:cs="Times New Roman"/>
          <w:noProof/>
          <w:kern w:val="2"/>
          <w:sz w:val="24"/>
          <w:szCs w:val="24"/>
        </w:rPr>
      </w:pPr>
      <w:hyperlink w:anchor="_Toc235794203" w:history="1">
        <w:r w:rsidRPr="006A347E">
          <w:rPr>
            <w:rStyle w:val="Lienhypertexte"/>
            <w:noProof/>
          </w:rPr>
          <w:t>Article 8 – Critères de sélection des offres</w:t>
        </w:r>
        <w:r>
          <w:rPr>
            <w:noProof/>
            <w:webHidden/>
          </w:rPr>
          <w:tab/>
        </w:r>
        <w:r>
          <w:rPr>
            <w:noProof/>
            <w:webHidden/>
          </w:rPr>
          <w:fldChar w:fldCharType="begin"/>
        </w:r>
        <w:r>
          <w:rPr>
            <w:noProof/>
            <w:webHidden/>
          </w:rPr>
          <w:instrText xml:space="preserve"> PAGEREF _Toc235794203 \h </w:instrText>
        </w:r>
        <w:r>
          <w:rPr>
            <w:noProof/>
            <w:webHidden/>
          </w:rPr>
        </w:r>
        <w:r>
          <w:rPr>
            <w:noProof/>
            <w:webHidden/>
          </w:rPr>
          <w:fldChar w:fldCharType="separate"/>
        </w:r>
        <w:r>
          <w:rPr>
            <w:noProof/>
            <w:webHidden/>
          </w:rPr>
          <w:t>8</w:t>
        </w:r>
        <w:r>
          <w:rPr>
            <w:noProof/>
            <w:webHidden/>
          </w:rPr>
          <w:fldChar w:fldCharType="end"/>
        </w:r>
      </w:hyperlink>
    </w:p>
    <w:p w14:paraId="17DC9CBC" w14:textId="1E252DA0" w:rsidR="003F4612" w:rsidRDefault="003F4612">
      <w:pPr>
        <w:pStyle w:val="TM2"/>
        <w:tabs>
          <w:tab w:val="right" w:leader="dot" w:pos="9060"/>
        </w:tabs>
        <w:rPr>
          <w:rFonts w:ascii="Aptos" w:hAnsi="Aptos" w:cs="Times New Roman"/>
          <w:noProof/>
          <w:kern w:val="2"/>
          <w:sz w:val="24"/>
          <w:szCs w:val="24"/>
        </w:rPr>
      </w:pPr>
      <w:hyperlink w:anchor="_Toc235794204" w:history="1">
        <w:r w:rsidRPr="006A347E">
          <w:rPr>
            <w:rStyle w:val="Lienhypertexte"/>
            <w:noProof/>
          </w:rPr>
          <w:t>Article 9 – Négociation</w:t>
        </w:r>
        <w:r>
          <w:rPr>
            <w:noProof/>
            <w:webHidden/>
          </w:rPr>
          <w:tab/>
        </w:r>
        <w:r>
          <w:rPr>
            <w:noProof/>
            <w:webHidden/>
          </w:rPr>
          <w:fldChar w:fldCharType="begin"/>
        </w:r>
        <w:r>
          <w:rPr>
            <w:noProof/>
            <w:webHidden/>
          </w:rPr>
          <w:instrText xml:space="preserve"> PAGEREF _Toc235794204 \h </w:instrText>
        </w:r>
        <w:r>
          <w:rPr>
            <w:noProof/>
            <w:webHidden/>
          </w:rPr>
        </w:r>
        <w:r>
          <w:rPr>
            <w:noProof/>
            <w:webHidden/>
          </w:rPr>
          <w:fldChar w:fldCharType="separate"/>
        </w:r>
        <w:r>
          <w:rPr>
            <w:noProof/>
            <w:webHidden/>
          </w:rPr>
          <w:t>9</w:t>
        </w:r>
        <w:r>
          <w:rPr>
            <w:noProof/>
            <w:webHidden/>
          </w:rPr>
          <w:fldChar w:fldCharType="end"/>
        </w:r>
      </w:hyperlink>
    </w:p>
    <w:p w14:paraId="05758C60" w14:textId="1B236163" w:rsidR="003F4612" w:rsidRDefault="003F4612">
      <w:pPr>
        <w:pStyle w:val="TM2"/>
        <w:tabs>
          <w:tab w:val="right" w:leader="dot" w:pos="9060"/>
        </w:tabs>
        <w:rPr>
          <w:rFonts w:ascii="Aptos" w:hAnsi="Aptos" w:cs="Times New Roman"/>
          <w:noProof/>
          <w:kern w:val="2"/>
          <w:sz w:val="24"/>
          <w:szCs w:val="24"/>
        </w:rPr>
      </w:pPr>
      <w:hyperlink w:anchor="_Toc235794205" w:history="1">
        <w:r w:rsidRPr="006A347E">
          <w:rPr>
            <w:rStyle w:val="Lienhypertexte"/>
            <w:noProof/>
          </w:rPr>
          <w:t>Article 10 – Autres renseignements</w:t>
        </w:r>
        <w:r>
          <w:rPr>
            <w:noProof/>
            <w:webHidden/>
          </w:rPr>
          <w:tab/>
        </w:r>
        <w:r>
          <w:rPr>
            <w:noProof/>
            <w:webHidden/>
          </w:rPr>
          <w:fldChar w:fldCharType="begin"/>
        </w:r>
        <w:r>
          <w:rPr>
            <w:noProof/>
            <w:webHidden/>
          </w:rPr>
          <w:instrText xml:space="preserve"> PAGEREF _Toc235794205 \h </w:instrText>
        </w:r>
        <w:r>
          <w:rPr>
            <w:noProof/>
            <w:webHidden/>
          </w:rPr>
        </w:r>
        <w:r>
          <w:rPr>
            <w:noProof/>
            <w:webHidden/>
          </w:rPr>
          <w:fldChar w:fldCharType="separate"/>
        </w:r>
        <w:r>
          <w:rPr>
            <w:noProof/>
            <w:webHidden/>
          </w:rPr>
          <w:t>9</w:t>
        </w:r>
        <w:r>
          <w:rPr>
            <w:noProof/>
            <w:webHidden/>
          </w:rPr>
          <w:fldChar w:fldCharType="end"/>
        </w:r>
      </w:hyperlink>
    </w:p>
    <w:p w14:paraId="0996FB92" w14:textId="55EFD932" w:rsidR="003F4612" w:rsidRDefault="003F4612">
      <w:pPr>
        <w:pStyle w:val="TM2"/>
        <w:tabs>
          <w:tab w:val="right" w:leader="dot" w:pos="9060"/>
        </w:tabs>
        <w:rPr>
          <w:rFonts w:ascii="Aptos" w:hAnsi="Aptos" w:cs="Times New Roman"/>
          <w:noProof/>
          <w:kern w:val="2"/>
          <w:sz w:val="24"/>
          <w:szCs w:val="24"/>
        </w:rPr>
      </w:pPr>
      <w:hyperlink w:anchor="_Toc235794206" w:history="1">
        <w:r w:rsidRPr="006A347E">
          <w:rPr>
            <w:rStyle w:val="Lienhypertexte"/>
            <w:noProof/>
          </w:rPr>
          <w:t>10.1 – Contenu du Dossier de Consultation</w:t>
        </w:r>
        <w:r>
          <w:rPr>
            <w:noProof/>
            <w:webHidden/>
          </w:rPr>
          <w:tab/>
        </w:r>
        <w:r>
          <w:rPr>
            <w:noProof/>
            <w:webHidden/>
          </w:rPr>
          <w:fldChar w:fldCharType="begin"/>
        </w:r>
        <w:r>
          <w:rPr>
            <w:noProof/>
            <w:webHidden/>
          </w:rPr>
          <w:instrText xml:space="preserve"> PAGEREF _Toc235794206 \h </w:instrText>
        </w:r>
        <w:r>
          <w:rPr>
            <w:noProof/>
            <w:webHidden/>
          </w:rPr>
        </w:r>
        <w:r>
          <w:rPr>
            <w:noProof/>
            <w:webHidden/>
          </w:rPr>
          <w:fldChar w:fldCharType="separate"/>
        </w:r>
        <w:r>
          <w:rPr>
            <w:noProof/>
            <w:webHidden/>
          </w:rPr>
          <w:t>9</w:t>
        </w:r>
        <w:r>
          <w:rPr>
            <w:noProof/>
            <w:webHidden/>
          </w:rPr>
          <w:fldChar w:fldCharType="end"/>
        </w:r>
      </w:hyperlink>
    </w:p>
    <w:p w14:paraId="003DC877" w14:textId="6DFE0361" w:rsidR="003F4612" w:rsidRDefault="003F4612">
      <w:pPr>
        <w:pStyle w:val="TM2"/>
        <w:tabs>
          <w:tab w:val="right" w:leader="dot" w:pos="9060"/>
        </w:tabs>
        <w:rPr>
          <w:rFonts w:ascii="Aptos" w:hAnsi="Aptos" w:cs="Times New Roman"/>
          <w:noProof/>
          <w:kern w:val="2"/>
          <w:sz w:val="24"/>
          <w:szCs w:val="24"/>
        </w:rPr>
      </w:pPr>
      <w:hyperlink w:anchor="_Toc235794207" w:history="1">
        <w:r w:rsidRPr="006A347E">
          <w:rPr>
            <w:rStyle w:val="Lienhypertexte"/>
            <w:noProof/>
          </w:rPr>
          <w:t>10.2 - Déclaration de sous-traitance</w:t>
        </w:r>
        <w:r>
          <w:rPr>
            <w:noProof/>
            <w:webHidden/>
          </w:rPr>
          <w:tab/>
        </w:r>
        <w:r>
          <w:rPr>
            <w:noProof/>
            <w:webHidden/>
          </w:rPr>
          <w:fldChar w:fldCharType="begin"/>
        </w:r>
        <w:r>
          <w:rPr>
            <w:noProof/>
            <w:webHidden/>
          </w:rPr>
          <w:instrText xml:space="preserve"> PAGEREF _Toc235794207 \h </w:instrText>
        </w:r>
        <w:r>
          <w:rPr>
            <w:noProof/>
            <w:webHidden/>
          </w:rPr>
        </w:r>
        <w:r>
          <w:rPr>
            <w:noProof/>
            <w:webHidden/>
          </w:rPr>
          <w:fldChar w:fldCharType="separate"/>
        </w:r>
        <w:r>
          <w:rPr>
            <w:noProof/>
            <w:webHidden/>
          </w:rPr>
          <w:t>9</w:t>
        </w:r>
        <w:r>
          <w:rPr>
            <w:noProof/>
            <w:webHidden/>
          </w:rPr>
          <w:fldChar w:fldCharType="end"/>
        </w:r>
      </w:hyperlink>
    </w:p>
    <w:p w14:paraId="5D402817" w14:textId="2C835C25" w:rsidR="003F4612" w:rsidRDefault="003F4612">
      <w:pPr>
        <w:pStyle w:val="TM2"/>
        <w:tabs>
          <w:tab w:val="right" w:leader="dot" w:pos="9060"/>
        </w:tabs>
        <w:rPr>
          <w:rFonts w:ascii="Aptos" w:hAnsi="Aptos" w:cs="Times New Roman"/>
          <w:noProof/>
          <w:kern w:val="2"/>
          <w:sz w:val="24"/>
          <w:szCs w:val="24"/>
        </w:rPr>
      </w:pPr>
      <w:hyperlink w:anchor="_Toc235794208" w:history="1">
        <w:r w:rsidRPr="006A347E">
          <w:rPr>
            <w:rStyle w:val="Lienhypertexte"/>
            <w:noProof/>
          </w:rPr>
          <w:t>10.3 - Modifications du dossier de consultation</w:t>
        </w:r>
        <w:r>
          <w:rPr>
            <w:noProof/>
            <w:webHidden/>
          </w:rPr>
          <w:tab/>
        </w:r>
        <w:r>
          <w:rPr>
            <w:noProof/>
            <w:webHidden/>
          </w:rPr>
          <w:fldChar w:fldCharType="begin"/>
        </w:r>
        <w:r>
          <w:rPr>
            <w:noProof/>
            <w:webHidden/>
          </w:rPr>
          <w:instrText xml:space="preserve"> PAGEREF _Toc235794208 \h </w:instrText>
        </w:r>
        <w:r>
          <w:rPr>
            <w:noProof/>
            <w:webHidden/>
          </w:rPr>
        </w:r>
        <w:r>
          <w:rPr>
            <w:noProof/>
            <w:webHidden/>
          </w:rPr>
          <w:fldChar w:fldCharType="separate"/>
        </w:r>
        <w:r>
          <w:rPr>
            <w:noProof/>
            <w:webHidden/>
          </w:rPr>
          <w:t>10</w:t>
        </w:r>
        <w:r>
          <w:rPr>
            <w:noProof/>
            <w:webHidden/>
          </w:rPr>
          <w:fldChar w:fldCharType="end"/>
        </w:r>
      </w:hyperlink>
    </w:p>
    <w:p w14:paraId="014ED04E" w14:textId="39D15700" w:rsidR="003F4612" w:rsidRDefault="003F4612">
      <w:pPr>
        <w:pStyle w:val="TM2"/>
        <w:tabs>
          <w:tab w:val="right" w:leader="dot" w:pos="9060"/>
        </w:tabs>
        <w:rPr>
          <w:rFonts w:ascii="Aptos" w:hAnsi="Aptos" w:cs="Times New Roman"/>
          <w:noProof/>
          <w:kern w:val="2"/>
          <w:sz w:val="24"/>
          <w:szCs w:val="24"/>
        </w:rPr>
      </w:pPr>
      <w:hyperlink w:anchor="_Toc235794209" w:history="1">
        <w:r w:rsidRPr="006A347E">
          <w:rPr>
            <w:rStyle w:val="Lienhypertexte"/>
            <w:noProof/>
          </w:rPr>
          <w:t>10.4 - Forme juridique que devra revêtir le groupement d’entreprises attributaire du marché</w:t>
        </w:r>
        <w:r>
          <w:rPr>
            <w:noProof/>
            <w:webHidden/>
          </w:rPr>
          <w:tab/>
        </w:r>
        <w:r>
          <w:rPr>
            <w:noProof/>
            <w:webHidden/>
          </w:rPr>
          <w:fldChar w:fldCharType="begin"/>
        </w:r>
        <w:r>
          <w:rPr>
            <w:noProof/>
            <w:webHidden/>
          </w:rPr>
          <w:instrText xml:space="preserve"> PAGEREF _Toc235794209 \h </w:instrText>
        </w:r>
        <w:r>
          <w:rPr>
            <w:noProof/>
            <w:webHidden/>
          </w:rPr>
        </w:r>
        <w:r>
          <w:rPr>
            <w:noProof/>
            <w:webHidden/>
          </w:rPr>
          <w:fldChar w:fldCharType="separate"/>
        </w:r>
        <w:r>
          <w:rPr>
            <w:noProof/>
            <w:webHidden/>
          </w:rPr>
          <w:t>10</w:t>
        </w:r>
        <w:r>
          <w:rPr>
            <w:noProof/>
            <w:webHidden/>
          </w:rPr>
          <w:fldChar w:fldCharType="end"/>
        </w:r>
      </w:hyperlink>
    </w:p>
    <w:p w14:paraId="4799E8F2" w14:textId="2ED7B99F" w:rsidR="003F4612" w:rsidRDefault="003F4612">
      <w:pPr>
        <w:pStyle w:val="TM2"/>
        <w:tabs>
          <w:tab w:val="right" w:leader="dot" w:pos="9060"/>
        </w:tabs>
        <w:rPr>
          <w:rFonts w:ascii="Aptos" w:hAnsi="Aptos" w:cs="Times New Roman"/>
          <w:noProof/>
          <w:kern w:val="2"/>
          <w:sz w:val="24"/>
          <w:szCs w:val="24"/>
        </w:rPr>
      </w:pPr>
      <w:hyperlink w:anchor="_Toc235794210" w:history="1">
        <w:r w:rsidRPr="006A347E">
          <w:rPr>
            <w:rStyle w:val="Lienhypertexte"/>
            <w:noProof/>
          </w:rPr>
          <w:t>10.5 – Echanges entre le pouvoir adjudicateur et les opérateurs économiques</w:t>
        </w:r>
        <w:r>
          <w:rPr>
            <w:noProof/>
            <w:webHidden/>
          </w:rPr>
          <w:tab/>
        </w:r>
        <w:r>
          <w:rPr>
            <w:noProof/>
            <w:webHidden/>
          </w:rPr>
          <w:fldChar w:fldCharType="begin"/>
        </w:r>
        <w:r>
          <w:rPr>
            <w:noProof/>
            <w:webHidden/>
          </w:rPr>
          <w:instrText xml:space="preserve"> PAGEREF _Toc235794210 \h </w:instrText>
        </w:r>
        <w:r>
          <w:rPr>
            <w:noProof/>
            <w:webHidden/>
          </w:rPr>
        </w:r>
        <w:r>
          <w:rPr>
            <w:noProof/>
            <w:webHidden/>
          </w:rPr>
          <w:fldChar w:fldCharType="separate"/>
        </w:r>
        <w:r>
          <w:rPr>
            <w:noProof/>
            <w:webHidden/>
          </w:rPr>
          <w:t>10</w:t>
        </w:r>
        <w:r>
          <w:rPr>
            <w:noProof/>
            <w:webHidden/>
          </w:rPr>
          <w:fldChar w:fldCharType="end"/>
        </w:r>
      </w:hyperlink>
    </w:p>
    <w:p w14:paraId="768A76FC" w14:textId="77AD470F" w:rsidR="003F4612" w:rsidRDefault="003F4612">
      <w:pPr>
        <w:pStyle w:val="TM2"/>
        <w:tabs>
          <w:tab w:val="right" w:leader="dot" w:pos="9060"/>
        </w:tabs>
        <w:rPr>
          <w:rFonts w:ascii="Aptos" w:hAnsi="Aptos" w:cs="Times New Roman"/>
          <w:noProof/>
          <w:kern w:val="2"/>
          <w:sz w:val="24"/>
          <w:szCs w:val="24"/>
        </w:rPr>
      </w:pPr>
      <w:hyperlink w:anchor="_Toc235794211" w:history="1">
        <w:r w:rsidRPr="006A347E">
          <w:rPr>
            <w:rStyle w:val="Lienhypertexte"/>
            <w:noProof/>
          </w:rPr>
          <w:t>10.6 - Renseignements administratifs et techniques</w:t>
        </w:r>
        <w:r>
          <w:rPr>
            <w:noProof/>
            <w:webHidden/>
          </w:rPr>
          <w:tab/>
        </w:r>
        <w:r>
          <w:rPr>
            <w:noProof/>
            <w:webHidden/>
          </w:rPr>
          <w:fldChar w:fldCharType="begin"/>
        </w:r>
        <w:r>
          <w:rPr>
            <w:noProof/>
            <w:webHidden/>
          </w:rPr>
          <w:instrText xml:space="preserve"> PAGEREF _Toc235794211 \h </w:instrText>
        </w:r>
        <w:r>
          <w:rPr>
            <w:noProof/>
            <w:webHidden/>
          </w:rPr>
        </w:r>
        <w:r>
          <w:rPr>
            <w:noProof/>
            <w:webHidden/>
          </w:rPr>
          <w:fldChar w:fldCharType="separate"/>
        </w:r>
        <w:r>
          <w:rPr>
            <w:noProof/>
            <w:webHidden/>
          </w:rPr>
          <w:t>10</w:t>
        </w:r>
        <w:r>
          <w:rPr>
            <w:noProof/>
            <w:webHidden/>
          </w:rPr>
          <w:fldChar w:fldCharType="end"/>
        </w:r>
      </w:hyperlink>
    </w:p>
    <w:p w14:paraId="39039C81" w14:textId="0F146AC4" w:rsidR="003F4612" w:rsidRDefault="003F4612">
      <w:pPr>
        <w:pStyle w:val="TM2"/>
        <w:tabs>
          <w:tab w:val="right" w:leader="dot" w:pos="9060"/>
        </w:tabs>
        <w:rPr>
          <w:rFonts w:ascii="Aptos" w:hAnsi="Aptos" w:cs="Times New Roman"/>
          <w:noProof/>
          <w:kern w:val="2"/>
          <w:sz w:val="24"/>
          <w:szCs w:val="24"/>
        </w:rPr>
      </w:pPr>
      <w:hyperlink w:anchor="_Toc235794212" w:history="1">
        <w:r w:rsidRPr="006A347E">
          <w:rPr>
            <w:rStyle w:val="Lienhypertexte"/>
            <w:noProof/>
          </w:rPr>
          <w:t>10.7 – Certificats fiscaux et sociaux à produire avant notification</w:t>
        </w:r>
        <w:r>
          <w:rPr>
            <w:noProof/>
            <w:webHidden/>
          </w:rPr>
          <w:tab/>
        </w:r>
        <w:r>
          <w:rPr>
            <w:noProof/>
            <w:webHidden/>
          </w:rPr>
          <w:fldChar w:fldCharType="begin"/>
        </w:r>
        <w:r>
          <w:rPr>
            <w:noProof/>
            <w:webHidden/>
          </w:rPr>
          <w:instrText xml:space="preserve"> PAGEREF _Toc235794212 \h </w:instrText>
        </w:r>
        <w:r>
          <w:rPr>
            <w:noProof/>
            <w:webHidden/>
          </w:rPr>
        </w:r>
        <w:r>
          <w:rPr>
            <w:noProof/>
            <w:webHidden/>
          </w:rPr>
          <w:fldChar w:fldCharType="separate"/>
        </w:r>
        <w:r>
          <w:rPr>
            <w:noProof/>
            <w:webHidden/>
          </w:rPr>
          <w:t>10</w:t>
        </w:r>
        <w:r>
          <w:rPr>
            <w:noProof/>
            <w:webHidden/>
          </w:rPr>
          <w:fldChar w:fldCharType="end"/>
        </w:r>
      </w:hyperlink>
    </w:p>
    <w:p w14:paraId="5A97DD8C" w14:textId="3B051F1C" w:rsidR="003F4612" w:rsidRDefault="003F4612">
      <w:pPr>
        <w:pStyle w:val="TM2"/>
        <w:tabs>
          <w:tab w:val="right" w:leader="dot" w:pos="9060"/>
        </w:tabs>
        <w:rPr>
          <w:rFonts w:ascii="Aptos" w:hAnsi="Aptos" w:cs="Times New Roman"/>
          <w:noProof/>
          <w:kern w:val="2"/>
          <w:sz w:val="24"/>
          <w:szCs w:val="24"/>
        </w:rPr>
      </w:pPr>
      <w:hyperlink w:anchor="_Toc235794213" w:history="1">
        <w:r w:rsidRPr="006A347E">
          <w:rPr>
            <w:rStyle w:val="Lienhypertexte"/>
            <w:noProof/>
          </w:rPr>
          <w:t>Article 11 – Procédures de recours</w:t>
        </w:r>
        <w:r>
          <w:rPr>
            <w:noProof/>
            <w:webHidden/>
          </w:rPr>
          <w:tab/>
        </w:r>
        <w:r>
          <w:rPr>
            <w:noProof/>
            <w:webHidden/>
          </w:rPr>
          <w:fldChar w:fldCharType="begin"/>
        </w:r>
        <w:r>
          <w:rPr>
            <w:noProof/>
            <w:webHidden/>
          </w:rPr>
          <w:instrText xml:space="preserve"> PAGEREF _Toc235794213 \h </w:instrText>
        </w:r>
        <w:r>
          <w:rPr>
            <w:noProof/>
            <w:webHidden/>
          </w:rPr>
        </w:r>
        <w:r>
          <w:rPr>
            <w:noProof/>
            <w:webHidden/>
          </w:rPr>
          <w:fldChar w:fldCharType="separate"/>
        </w:r>
        <w:r>
          <w:rPr>
            <w:noProof/>
            <w:webHidden/>
          </w:rPr>
          <w:t>11</w:t>
        </w:r>
        <w:r>
          <w:rPr>
            <w:noProof/>
            <w:webHidden/>
          </w:rPr>
          <w:fldChar w:fldCharType="end"/>
        </w:r>
      </w:hyperlink>
    </w:p>
    <w:p w14:paraId="0F1B3827" w14:textId="399B447E" w:rsidR="003F4612" w:rsidRDefault="003F4612">
      <w:pPr>
        <w:pStyle w:val="TM2"/>
        <w:tabs>
          <w:tab w:val="right" w:leader="dot" w:pos="9060"/>
        </w:tabs>
        <w:rPr>
          <w:rFonts w:ascii="Aptos" w:hAnsi="Aptos" w:cs="Times New Roman"/>
          <w:noProof/>
          <w:kern w:val="2"/>
          <w:sz w:val="24"/>
          <w:szCs w:val="24"/>
        </w:rPr>
      </w:pPr>
      <w:hyperlink w:anchor="_Toc235794214" w:history="1">
        <w:r w:rsidRPr="006A347E">
          <w:rPr>
            <w:rStyle w:val="Lienhypertexte"/>
            <w:rFonts w:ascii="Garamond" w:hAnsi="Garamond"/>
            <w:b/>
            <w:bCs/>
            <w:noProof/>
          </w:rPr>
          <w:t>Annexe 1 du règlement de consultation</w:t>
        </w:r>
        <w:r>
          <w:rPr>
            <w:noProof/>
            <w:webHidden/>
          </w:rPr>
          <w:tab/>
        </w:r>
        <w:r>
          <w:rPr>
            <w:noProof/>
            <w:webHidden/>
          </w:rPr>
          <w:fldChar w:fldCharType="begin"/>
        </w:r>
        <w:r>
          <w:rPr>
            <w:noProof/>
            <w:webHidden/>
          </w:rPr>
          <w:instrText xml:space="preserve"> PAGEREF _Toc235794214 \h </w:instrText>
        </w:r>
        <w:r>
          <w:rPr>
            <w:noProof/>
            <w:webHidden/>
          </w:rPr>
        </w:r>
        <w:r>
          <w:rPr>
            <w:noProof/>
            <w:webHidden/>
          </w:rPr>
          <w:fldChar w:fldCharType="separate"/>
        </w:r>
        <w:r>
          <w:rPr>
            <w:noProof/>
            <w:webHidden/>
          </w:rPr>
          <w:t>12</w:t>
        </w:r>
        <w:r>
          <w:rPr>
            <w:noProof/>
            <w:webHidden/>
          </w:rPr>
          <w:fldChar w:fldCharType="end"/>
        </w:r>
      </w:hyperlink>
    </w:p>
    <w:p w14:paraId="2245E00D" w14:textId="436FCCDF" w:rsidR="003F4612" w:rsidRDefault="003F4612">
      <w:pPr>
        <w:pStyle w:val="TM2"/>
        <w:tabs>
          <w:tab w:val="right" w:leader="dot" w:pos="9060"/>
        </w:tabs>
        <w:rPr>
          <w:rFonts w:ascii="Aptos" w:hAnsi="Aptos" w:cs="Times New Roman"/>
          <w:noProof/>
          <w:kern w:val="2"/>
          <w:sz w:val="24"/>
          <w:szCs w:val="24"/>
        </w:rPr>
      </w:pPr>
      <w:hyperlink w:anchor="_Toc235794215" w:history="1">
        <w:r w:rsidRPr="006A347E">
          <w:rPr>
            <w:rStyle w:val="Lienhypertexte"/>
            <w:noProof/>
          </w:rPr>
          <w:t>Annexe 2 du règlement de consultation</w:t>
        </w:r>
        <w:r>
          <w:rPr>
            <w:noProof/>
            <w:webHidden/>
          </w:rPr>
          <w:tab/>
        </w:r>
        <w:r>
          <w:rPr>
            <w:noProof/>
            <w:webHidden/>
          </w:rPr>
          <w:fldChar w:fldCharType="begin"/>
        </w:r>
        <w:r>
          <w:rPr>
            <w:noProof/>
            <w:webHidden/>
          </w:rPr>
          <w:instrText xml:space="preserve"> PAGEREF _Toc235794215 \h </w:instrText>
        </w:r>
        <w:r>
          <w:rPr>
            <w:noProof/>
            <w:webHidden/>
          </w:rPr>
        </w:r>
        <w:r>
          <w:rPr>
            <w:noProof/>
            <w:webHidden/>
          </w:rPr>
          <w:fldChar w:fldCharType="separate"/>
        </w:r>
        <w:r>
          <w:rPr>
            <w:noProof/>
            <w:webHidden/>
          </w:rPr>
          <w:t>14</w:t>
        </w:r>
        <w:r>
          <w:rPr>
            <w:noProof/>
            <w:webHidden/>
          </w:rPr>
          <w:fldChar w:fldCharType="end"/>
        </w:r>
      </w:hyperlink>
    </w:p>
    <w:p w14:paraId="515A7DF2" w14:textId="6DB108D2" w:rsidR="00220D8E" w:rsidRPr="00356855" w:rsidRDefault="00F852CB" w:rsidP="00C40303">
      <w:pPr>
        <w:pStyle w:val="RedLiRub"/>
        <w:jc w:val="both"/>
        <w:rPr>
          <w:rFonts w:ascii="Garamond" w:hAnsi="Garamond"/>
        </w:rPr>
      </w:pPr>
      <w:r w:rsidRPr="00AF3D90">
        <w:rPr>
          <w:rFonts w:ascii="Garamond" w:hAnsi="Garamond"/>
        </w:rPr>
        <w:fldChar w:fldCharType="end"/>
      </w:r>
    </w:p>
    <w:p w14:paraId="179E7CDE" w14:textId="77777777" w:rsidR="00220D8E" w:rsidRPr="00356855" w:rsidRDefault="00220D8E" w:rsidP="00C40303">
      <w:pPr>
        <w:jc w:val="both"/>
        <w:rPr>
          <w:rFonts w:ascii="Garamond" w:hAnsi="Garamond"/>
          <w:sz w:val="22"/>
          <w:szCs w:val="22"/>
        </w:rPr>
      </w:pPr>
    </w:p>
    <w:p w14:paraId="3628FCDB" w14:textId="77777777" w:rsidR="00220D8E" w:rsidRPr="00356855" w:rsidRDefault="00220D8E" w:rsidP="00E17947">
      <w:pPr>
        <w:pStyle w:val="JMarticle1"/>
      </w:pPr>
      <w:r w:rsidRPr="00356855">
        <w:br w:type="page"/>
      </w:r>
      <w:bookmarkStart w:id="0" w:name="_Toc166927888"/>
      <w:bookmarkStart w:id="1" w:name="_Toc353453100"/>
      <w:bookmarkStart w:id="2" w:name="_Toc235794170"/>
      <w:r w:rsidR="008C6EEA" w:rsidRPr="00356855">
        <w:lastRenderedPageBreak/>
        <w:t>Article 1</w:t>
      </w:r>
      <w:r w:rsidRPr="00356855">
        <w:t xml:space="preserve"> </w:t>
      </w:r>
      <w:r w:rsidR="00F45A50" w:rsidRPr="00356855">
        <w:t>–</w:t>
      </w:r>
      <w:r w:rsidRPr="00356855">
        <w:t xml:space="preserve"> </w:t>
      </w:r>
      <w:bookmarkEnd w:id="0"/>
      <w:r w:rsidR="00F45A50" w:rsidRPr="00356855">
        <w:t>Type et objet du marché</w:t>
      </w:r>
      <w:bookmarkEnd w:id="1"/>
      <w:bookmarkEnd w:id="2"/>
    </w:p>
    <w:p w14:paraId="5D793DD7" w14:textId="77777777" w:rsidR="00980825" w:rsidRPr="00356855" w:rsidRDefault="00980825" w:rsidP="00C40303">
      <w:pPr>
        <w:jc w:val="both"/>
        <w:rPr>
          <w:rFonts w:ascii="Garamond" w:hAnsi="Garamond"/>
          <w:sz w:val="22"/>
          <w:szCs w:val="22"/>
        </w:rPr>
      </w:pPr>
    </w:p>
    <w:p w14:paraId="0F464A9C" w14:textId="77777777" w:rsidR="00F45A50" w:rsidRPr="00356855" w:rsidRDefault="00F45A50" w:rsidP="00981D30">
      <w:pPr>
        <w:pStyle w:val="JM11"/>
      </w:pPr>
      <w:bookmarkStart w:id="3" w:name="_Toc235794171"/>
      <w:r w:rsidRPr="00356855">
        <w:t>1.1 – Type de marché</w:t>
      </w:r>
      <w:bookmarkEnd w:id="3"/>
    </w:p>
    <w:p w14:paraId="16A8EC8F" w14:textId="77777777" w:rsidR="00F45A50" w:rsidRPr="00356855" w:rsidRDefault="00F45A50" w:rsidP="00C40303">
      <w:pPr>
        <w:jc w:val="both"/>
        <w:rPr>
          <w:rFonts w:ascii="Garamond" w:hAnsi="Garamond"/>
          <w:sz w:val="22"/>
          <w:szCs w:val="22"/>
        </w:rPr>
      </w:pPr>
    </w:p>
    <w:p w14:paraId="6987F207" w14:textId="77777777" w:rsidR="0082289F" w:rsidRPr="00356855" w:rsidRDefault="0082289F" w:rsidP="00ED7A60">
      <w:pPr>
        <w:pStyle w:val="Corpsdetexte"/>
        <w:spacing w:after="0"/>
        <w:rPr>
          <w:rFonts w:ascii="Garamond" w:hAnsi="Garamond"/>
          <w:sz w:val="22"/>
          <w:szCs w:val="22"/>
        </w:rPr>
      </w:pPr>
      <w:r w:rsidRPr="00356855">
        <w:rPr>
          <w:rFonts w:ascii="Garamond" w:hAnsi="Garamond"/>
          <w:sz w:val="22"/>
          <w:szCs w:val="22"/>
        </w:rPr>
        <w:t>Marché de fourniture</w:t>
      </w:r>
      <w:r w:rsidR="004832C6" w:rsidRPr="00356855">
        <w:rPr>
          <w:rFonts w:ascii="Garamond" w:hAnsi="Garamond"/>
          <w:sz w:val="22"/>
          <w:szCs w:val="22"/>
        </w:rPr>
        <w:t>s</w:t>
      </w:r>
      <w:r w:rsidRPr="00356855">
        <w:rPr>
          <w:rFonts w:ascii="Garamond" w:hAnsi="Garamond"/>
          <w:sz w:val="22"/>
          <w:szCs w:val="22"/>
        </w:rPr>
        <w:t>.</w:t>
      </w:r>
    </w:p>
    <w:p w14:paraId="1F5CECB5" w14:textId="77777777" w:rsidR="00ED7A60" w:rsidRPr="00356855" w:rsidRDefault="00ED7A60" w:rsidP="00ED7A60">
      <w:pPr>
        <w:pStyle w:val="Corpsdetexte"/>
        <w:spacing w:after="0"/>
        <w:rPr>
          <w:rFonts w:ascii="Garamond" w:hAnsi="Garamond"/>
          <w:sz w:val="22"/>
          <w:szCs w:val="22"/>
        </w:rPr>
      </w:pPr>
    </w:p>
    <w:p w14:paraId="4AF1A063" w14:textId="77777777" w:rsidR="004C51E4" w:rsidRPr="006D3E38" w:rsidRDefault="004C51E4" w:rsidP="00981D30">
      <w:pPr>
        <w:pStyle w:val="JM11"/>
      </w:pPr>
      <w:bookmarkStart w:id="4" w:name="_Toc235794172"/>
      <w:r w:rsidRPr="006D3E38">
        <w:t>1.2 – Objet du marché</w:t>
      </w:r>
      <w:bookmarkEnd w:id="4"/>
    </w:p>
    <w:p w14:paraId="32A2DE7E" w14:textId="77777777" w:rsidR="004C51E4" w:rsidRPr="00356855" w:rsidRDefault="004C51E4" w:rsidP="00C40303">
      <w:pPr>
        <w:pStyle w:val="Corpsdetexte"/>
        <w:spacing w:after="0"/>
        <w:rPr>
          <w:rFonts w:ascii="Garamond" w:hAnsi="Garamond"/>
          <w:sz w:val="22"/>
          <w:szCs w:val="22"/>
          <w:highlight w:val="yellow"/>
        </w:rPr>
      </w:pPr>
    </w:p>
    <w:p w14:paraId="49AFDE30" w14:textId="731A9DB7" w:rsidR="007543E1" w:rsidRDefault="00C469DB" w:rsidP="00410D48">
      <w:pPr>
        <w:jc w:val="both"/>
        <w:rPr>
          <w:rFonts w:ascii="Garamond" w:hAnsi="Garamond"/>
          <w:sz w:val="22"/>
          <w:szCs w:val="22"/>
        </w:rPr>
      </w:pPr>
      <w:r w:rsidRPr="008940D0">
        <w:rPr>
          <w:rFonts w:ascii="Garamond" w:hAnsi="Garamond"/>
          <w:sz w:val="22"/>
          <w:szCs w:val="22"/>
        </w:rPr>
        <w:t xml:space="preserve">Le marché a pour objet la fourniture et </w:t>
      </w:r>
      <w:r>
        <w:rPr>
          <w:rFonts w:ascii="Garamond" w:hAnsi="Garamond"/>
          <w:sz w:val="22"/>
          <w:szCs w:val="22"/>
        </w:rPr>
        <w:t>la livraison</w:t>
      </w:r>
      <w:r w:rsidRPr="008940D0">
        <w:rPr>
          <w:rFonts w:ascii="Garamond" w:hAnsi="Garamond"/>
          <w:sz w:val="22"/>
          <w:szCs w:val="22"/>
        </w:rPr>
        <w:t xml:space="preserve"> </w:t>
      </w:r>
      <w:r>
        <w:rPr>
          <w:rFonts w:ascii="Garamond" w:hAnsi="Garamond"/>
          <w:sz w:val="22"/>
          <w:szCs w:val="22"/>
        </w:rPr>
        <w:t>de poacées, de vivaces</w:t>
      </w:r>
      <w:r w:rsidR="00410D48">
        <w:rPr>
          <w:rFonts w:ascii="Garamond" w:hAnsi="Garamond"/>
          <w:sz w:val="22"/>
          <w:szCs w:val="22"/>
        </w:rPr>
        <w:t xml:space="preserve"> et de </w:t>
      </w:r>
      <w:r>
        <w:rPr>
          <w:rFonts w:ascii="Garamond" w:hAnsi="Garamond"/>
          <w:sz w:val="22"/>
          <w:szCs w:val="22"/>
        </w:rPr>
        <w:t>bulbes</w:t>
      </w:r>
    </w:p>
    <w:p w14:paraId="70996945" w14:textId="77777777" w:rsidR="00410D48" w:rsidRPr="00356855" w:rsidRDefault="00410D48" w:rsidP="00410D48">
      <w:pPr>
        <w:jc w:val="both"/>
        <w:rPr>
          <w:rFonts w:ascii="Garamond" w:hAnsi="Garamond"/>
          <w:sz w:val="22"/>
          <w:szCs w:val="22"/>
        </w:rPr>
      </w:pPr>
    </w:p>
    <w:p w14:paraId="7AEBA25D" w14:textId="77777777" w:rsidR="003600F0" w:rsidRPr="00356855" w:rsidRDefault="008C6EEA" w:rsidP="00E17947">
      <w:pPr>
        <w:pStyle w:val="JMarticle1"/>
      </w:pPr>
      <w:bookmarkStart w:id="5" w:name="_Toc353453101"/>
      <w:bookmarkStart w:id="6" w:name="_Toc235794173"/>
      <w:r w:rsidRPr="00356855">
        <w:t>Article 2</w:t>
      </w:r>
      <w:r w:rsidR="003600F0" w:rsidRPr="00356855">
        <w:t xml:space="preserve"> </w:t>
      </w:r>
      <w:r w:rsidR="00EC42DD" w:rsidRPr="00356855">
        <w:t>–</w:t>
      </w:r>
      <w:r w:rsidR="003600F0" w:rsidRPr="00356855">
        <w:t xml:space="preserve"> </w:t>
      </w:r>
      <w:r w:rsidR="00EC42DD" w:rsidRPr="00356855">
        <w:t>Composition du marché</w:t>
      </w:r>
      <w:bookmarkEnd w:id="5"/>
      <w:bookmarkEnd w:id="6"/>
    </w:p>
    <w:p w14:paraId="3CC0BC34" w14:textId="77777777" w:rsidR="003600F0" w:rsidRPr="00356855" w:rsidRDefault="003600F0" w:rsidP="00C40303">
      <w:pPr>
        <w:pStyle w:val="NormalWeb"/>
        <w:widowControl w:val="0"/>
        <w:spacing w:after="0"/>
        <w:jc w:val="both"/>
        <w:rPr>
          <w:rFonts w:ascii="Garamond" w:hAnsi="Garamond" w:cs="Arial"/>
          <w:sz w:val="22"/>
          <w:szCs w:val="22"/>
        </w:rPr>
      </w:pPr>
    </w:p>
    <w:p w14:paraId="4900D874" w14:textId="77777777" w:rsidR="00694B0A" w:rsidRPr="00356855" w:rsidRDefault="00A115F0" w:rsidP="00981D30">
      <w:pPr>
        <w:pStyle w:val="JM11"/>
      </w:pPr>
      <w:bookmarkStart w:id="7" w:name="_Toc235794174"/>
      <w:bookmarkStart w:id="8" w:name="_Toc322609517"/>
      <w:bookmarkStart w:id="9" w:name="_Toc323135775"/>
      <w:r w:rsidRPr="00356855">
        <w:t>2</w:t>
      </w:r>
      <w:r w:rsidR="00694B0A" w:rsidRPr="00356855">
        <w:t>.1 – Tranches</w:t>
      </w:r>
      <w:bookmarkEnd w:id="7"/>
    </w:p>
    <w:p w14:paraId="407CB182" w14:textId="77777777" w:rsidR="00C5087D" w:rsidRDefault="00C5087D" w:rsidP="00C5087D">
      <w:pPr>
        <w:ind w:left="426" w:hanging="426"/>
        <w:jc w:val="both"/>
        <w:rPr>
          <w:rFonts w:ascii="Garamond" w:hAnsi="Garamond"/>
          <w:sz w:val="22"/>
          <w:szCs w:val="22"/>
        </w:rPr>
      </w:pPr>
    </w:p>
    <w:p w14:paraId="0AB29A20" w14:textId="77777777" w:rsidR="00C5087D" w:rsidRPr="00C5087D" w:rsidRDefault="00C5087D" w:rsidP="00C5087D">
      <w:pPr>
        <w:ind w:left="426" w:hanging="426"/>
        <w:jc w:val="both"/>
        <w:rPr>
          <w:rFonts w:ascii="Garamond" w:hAnsi="Garamond"/>
          <w:sz w:val="22"/>
          <w:szCs w:val="22"/>
        </w:rPr>
      </w:pPr>
      <w:r w:rsidRPr="00C5087D">
        <w:rPr>
          <w:rFonts w:ascii="Garamond" w:hAnsi="Garamond"/>
          <w:sz w:val="22"/>
          <w:szCs w:val="22"/>
        </w:rPr>
        <w:t>Le présent marché ne comporte aucune tranche.</w:t>
      </w:r>
    </w:p>
    <w:p w14:paraId="00CF858F" w14:textId="77777777" w:rsidR="00694B0A" w:rsidRPr="00356855" w:rsidRDefault="00694B0A" w:rsidP="00C40303">
      <w:pPr>
        <w:jc w:val="both"/>
        <w:rPr>
          <w:rFonts w:ascii="Garamond" w:hAnsi="Garamond"/>
          <w:b/>
          <w:bCs/>
          <w:i/>
          <w:iCs/>
          <w:sz w:val="22"/>
          <w:szCs w:val="22"/>
        </w:rPr>
      </w:pPr>
    </w:p>
    <w:p w14:paraId="344380D0" w14:textId="77777777" w:rsidR="00694B0A" w:rsidRPr="006D3E38" w:rsidRDefault="00A115F0" w:rsidP="00981D30">
      <w:pPr>
        <w:pStyle w:val="JM11"/>
      </w:pPr>
      <w:bookmarkStart w:id="10" w:name="_Toc235794175"/>
      <w:r w:rsidRPr="006D3E38">
        <w:t>2</w:t>
      </w:r>
      <w:r w:rsidR="00694B0A" w:rsidRPr="006D3E38">
        <w:t>.2 –</w:t>
      </w:r>
      <w:r w:rsidR="002A0343" w:rsidRPr="006D3E38">
        <w:t>Division en l</w:t>
      </w:r>
      <w:r w:rsidR="00694B0A" w:rsidRPr="006D3E38">
        <w:t>ots</w:t>
      </w:r>
      <w:bookmarkEnd w:id="10"/>
    </w:p>
    <w:p w14:paraId="1C14C070" w14:textId="4D6712B3" w:rsidR="00C7232B" w:rsidRPr="000C0CEA" w:rsidRDefault="00C7232B" w:rsidP="00F852CB">
      <w:pPr>
        <w:jc w:val="both"/>
        <w:rPr>
          <w:rFonts w:ascii="Garamond" w:hAnsi="Garamond"/>
          <w:sz w:val="22"/>
          <w:szCs w:val="22"/>
        </w:rPr>
      </w:pPr>
    </w:p>
    <w:p w14:paraId="5F6653F7" w14:textId="08C7F807" w:rsidR="00C5087D" w:rsidRPr="007543E1" w:rsidRDefault="00C5087D" w:rsidP="00C5087D">
      <w:pPr>
        <w:jc w:val="both"/>
        <w:rPr>
          <w:rFonts w:ascii="Garamond" w:hAnsi="Garamond"/>
          <w:sz w:val="22"/>
          <w:szCs w:val="22"/>
        </w:rPr>
      </w:pPr>
      <w:r w:rsidRPr="007543E1">
        <w:rPr>
          <w:rFonts w:ascii="Garamond" w:hAnsi="Garamond"/>
          <w:sz w:val="22"/>
          <w:szCs w:val="22"/>
        </w:rPr>
        <w:t>L</w:t>
      </w:r>
      <w:r w:rsidR="00431CF5">
        <w:rPr>
          <w:rFonts w:ascii="Garamond" w:hAnsi="Garamond"/>
          <w:sz w:val="22"/>
          <w:szCs w:val="22"/>
        </w:rPr>
        <w:t xml:space="preserve">e présent marché est divisé en </w:t>
      </w:r>
      <w:r w:rsidR="00714BB5">
        <w:rPr>
          <w:rFonts w:ascii="Garamond" w:hAnsi="Garamond"/>
          <w:sz w:val="22"/>
          <w:szCs w:val="22"/>
        </w:rPr>
        <w:t>2</w:t>
      </w:r>
      <w:r w:rsidRPr="007543E1">
        <w:rPr>
          <w:rFonts w:ascii="Garamond" w:hAnsi="Garamond"/>
          <w:sz w:val="22"/>
          <w:szCs w:val="22"/>
        </w:rPr>
        <w:t xml:space="preserve"> lots qui seront traités par marchés séparés, lesquels sont les suivants :</w:t>
      </w:r>
    </w:p>
    <w:p w14:paraId="73B002CE" w14:textId="77777777" w:rsidR="00C5087D" w:rsidRPr="007543E1" w:rsidRDefault="00C5087D" w:rsidP="00C5087D">
      <w:pPr>
        <w:jc w:val="both"/>
        <w:rPr>
          <w:rFonts w:ascii="Garamond" w:hAnsi="Garamond"/>
          <w:sz w:val="22"/>
          <w:szCs w:val="22"/>
        </w:rPr>
      </w:pPr>
    </w:p>
    <w:p w14:paraId="73E0D0BD" w14:textId="1EAF4782" w:rsidR="008C6EEA" w:rsidRDefault="008C6EEA" w:rsidP="008C6EEA">
      <w:pPr>
        <w:jc w:val="both"/>
        <w:rPr>
          <w:rFonts w:ascii="Garamond" w:hAnsi="Garamond" w:cs="Times New Roman"/>
          <w:sz w:val="22"/>
          <w:szCs w:val="22"/>
        </w:rPr>
      </w:pPr>
      <w:r w:rsidRPr="00C469DB">
        <w:rPr>
          <w:rFonts w:ascii="Garamond" w:hAnsi="Garamond" w:cs="Times New Roman"/>
          <w:sz w:val="22"/>
          <w:szCs w:val="22"/>
        </w:rPr>
        <w:t xml:space="preserve">Lot </w:t>
      </w:r>
      <w:r w:rsidR="00C469DB" w:rsidRPr="00C469DB">
        <w:rPr>
          <w:rFonts w:ascii="Garamond" w:hAnsi="Garamond" w:cs="Times New Roman"/>
          <w:sz w:val="22"/>
          <w:szCs w:val="22"/>
        </w:rPr>
        <w:t>1</w:t>
      </w:r>
      <w:r w:rsidRPr="00C469DB">
        <w:rPr>
          <w:rFonts w:ascii="Garamond" w:hAnsi="Garamond" w:cs="Times New Roman"/>
          <w:sz w:val="22"/>
          <w:szCs w:val="22"/>
        </w:rPr>
        <w:t> : Fourniture et livraison de bulbes</w:t>
      </w:r>
      <w:r w:rsidR="00C469DB" w:rsidRPr="00C469DB">
        <w:rPr>
          <w:rFonts w:ascii="Garamond" w:hAnsi="Garamond" w:cs="Times New Roman"/>
          <w:sz w:val="22"/>
          <w:szCs w:val="22"/>
        </w:rPr>
        <w:t>, de poacées et de vivaces</w:t>
      </w:r>
    </w:p>
    <w:p w14:paraId="3B0DE062" w14:textId="77777777" w:rsidR="00714BB5" w:rsidRPr="00C469DB" w:rsidRDefault="00714BB5" w:rsidP="008C6EEA">
      <w:pPr>
        <w:jc w:val="both"/>
        <w:rPr>
          <w:rFonts w:ascii="Garamond" w:hAnsi="Garamond" w:cs="Times New Roman"/>
          <w:sz w:val="22"/>
          <w:szCs w:val="22"/>
        </w:rPr>
      </w:pPr>
    </w:p>
    <w:p w14:paraId="3F33D842" w14:textId="6D493481" w:rsidR="00A41FBD" w:rsidRPr="00714BB5" w:rsidRDefault="00714BB5" w:rsidP="008940D0">
      <w:pPr>
        <w:jc w:val="both"/>
        <w:rPr>
          <w:rFonts w:ascii="Garamond" w:hAnsi="Garamond" w:cs="Times New Roman"/>
          <w:bCs/>
          <w:sz w:val="22"/>
          <w:szCs w:val="22"/>
        </w:rPr>
      </w:pPr>
      <w:r w:rsidRPr="00714BB5">
        <w:rPr>
          <w:rFonts w:ascii="Garamond" w:hAnsi="Garamond" w:cs="Times New Roman"/>
          <w:bCs/>
          <w:sz w:val="22"/>
          <w:szCs w:val="22"/>
        </w:rPr>
        <w:t>Lot 3 : Fourniture et livraison de bulbes</w:t>
      </w:r>
    </w:p>
    <w:p w14:paraId="64815E94" w14:textId="77777777" w:rsidR="00714BB5" w:rsidRDefault="00714BB5" w:rsidP="008940D0">
      <w:pPr>
        <w:jc w:val="both"/>
        <w:rPr>
          <w:rFonts w:ascii="Garamond" w:hAnsi="Garamond"/>
          <w:sz w:val="22"/>
          <w:szCs w:val="22"/>
        </w:rPr>
      </w:pPr>
    </w:p>
    <w:p w14:paraId="42FC354B" w14:textId="77777777" w:rsidR="00A41FBD" w:rsidRPr="002B0E7D" w:rsidRDefault="00A41FBD" w:rsidP="00A41FBD">
      <w:pPr>
        <w:jc w:val="both"/>
        <w:rPr>
          <w:rFonts w:ascii="Garamond" w:hAnsi="Garamond"/>
          <w:b/>
          <w:color w:val="000000"/>
          <w:sz w:val="22"/>
          <w:szCs w:val="22"/>
        </w:rPr>
      </w:pPr>
      <w:r w:rsidRPr="002B0E7D">
        <w:rPr>
          <w:rFonts w:ascii="Garamond" w:hAnsi="Garamond"/>
          <w:b/>
          <w:color w:val="000000"/>
          <w:sz w:val="22"/>
          <w:szCs w:val="22"/>
        </w:rPr>
        <w:t xml:space="preserve">Les </w:t>
      </w:r>
      <w:r>
        <w:rPr>
          <w:rFonts w:ascii="Garamond" w:hAnsi="Garamond"/>
          <w:b/>
          <w:color w:val="000000"/>
          <w:sz w:val="22"/>
          <w:szCs w:val="22"/>
        </w:rPr>
        <w:t>candidats</w:t>
      </w:r>
      <w:r w:rsidRPr="002B0E7D">
        <w:rPr>
          <w:rFonts w:ascii="Garamond" w:hAnsi="Garamond"/>
          <w:b/>
          <w:color w:val="000000"/>
          <w:sz w:val="22"/>
          <w:szCs w:val="22"/>
        </w:rPr>
        <w:t xml:space="preserve"> peuvent répo</w:t>
      </w:r>
      <w:r w:rsidR="008F7950">
        <w:rPr>
          <w:rFonts w:ascii="Garamond" w:hAnsi="Garamond"/>
          <w:b/>
          <w:color w:val="000000"/>
          <w:sz w:val="22"/>
          <w:szCs w:val="22"/>
        </w:rPr>
        <w:t>ndre à un lot</w:t>
      </w:r>
      <w:r>
        <w:rPr>
          <w:rFonts w:ascii="Garamond" w:hAnsi="Garamond"/>
          <w:b/>
          <w:color w:val="000000"/>
          <w:sz w:val="22"/>
          <w:szCs w:val="22"/>
        </w:rPr>
        <w:t xml:space="preserve"> ou à </w:t>
      </w:r>
      <w:r w:rsidRPr="002B0E7D">
        <w:rPr>
          <w:rFonts w:ascii="Garamond" w:hAnsi="Garamond"/>
          <w:b/>
          <w:color w:val="000000"/>
          <w:sz w:val="22"/>
          <w:szCs w:val="22"/>
        </w:rPr>
        <w:t>l’ensemble des lots.</w:t>
      </w:r>
    </w:p>
    <w:p w14:paraId="60954580" w14:textId="77777777" w:rsidR="0044464F" w:rsidRPr="006522C7" w:rsidRDefault="0044464F" w:rsidP="0044464F">
      <w:pPr>
        <w:jc w:val="both"/>
        <w:rPr>
          <w:rFonts w:ascii="Garamond" w:hAnsi="Garamond"/>
          <w:sz w:val="22"/>
          <w:szCs w:val="22"/>
        </w:rPr>
      </w:pPr>
    </w:p>
    <w:p w14:paraId="599835BC" w14:textId="77777777" w:rsidR="001F769F" w:rsidRPr="00356855" w:rsidRDefault="001F769F" w:rsidP="001F769F">
      <w:pPr>
        <w:pStyle w:val="JM11"/>
      </w:pPr>
      <w:bookmarkStart w:id="11" w:name="_Toc396296862"/>
      <w:bookmarkStart w:id="12" w:name="_Toc235794176"/>
      <w:r w:rsidRPr="00D3441B">
        <w:t xml:space="preserve">2.3 – </w:t>
      </w:r>
      <w:r>
        <w:t>Accord-cadre</w:t>
      </w:r>
      <w:r w:rsidRPr="00D3441B">
        <w:t xml:space="preserve"> à bons de commande</w:t>
      </w:r>
      <w:bookmarkEnd w:id="11"/>
      <w:bookmarkEnd w:id="12"/>
    </w:p>
    <w:p w14:paraId="3F525F43" w14:textId="77777777" w:rsidR="001F769F" w:rsidRPr="00356855" w:rsidRDefault="001F769F" w:rsidP="001F769F">
      <w:pPr>
        <w:tabs>
          <w:tab w:val="left" w:pos="3075"/>
        </w:tabs>
        <w:jc w:val="both"/>
        <w:rPr>
          <w:rFonts w:ascii="Garamond" w:hAnsi="Garamond"/>
          <w:sz w:val="22"/>
          <w:szCs w:val="22"/>
        </w:rPr>
      </w:pPr>
    </w:p>
    <w:p w14:paraId="561D71BE" w14:textId="77777777" w:rsidR="00A41FBD" w:rsidRDefault="00A41FBD" w:rsidP="00A41FBD">
      <w:pPr>
        <w:jc w:val="both"/>
        <w:rPr>
          <w:rFonts w:ascii="Garamond" w:hAnsi="Garamond"/>
          <w:sz w:val="22"/>
          <w:szCs w:val="22"/>
        </w:rPr>
      </w:pPr>
      <w:r>
        <w:rPr>
          <w:rFonts w:ascii="Garamond" w:hAnsi="Garamond"/>
          <w:sz w:val="22"/>
          <w:szCs w:val="22"/>
        </w:rPr>
        <w:t xml:space="preserve">Il s’agit d’un accord-cadre à bons de commande conformément aux articles R. 2162-1, R. 2162-2, </w:t>
      </w:r>
      <w:r>
        <w:rPr>
          <w:rFonts w:ascii="Garamond" w:hAnsi="Garamond"/>
          <w:sz w:val="22"/>
          <w:szCs w:val="22"/>
        </w:rPr>
        <w:br/>
        <w:t>R. 2162-3, R. 2162-4, R. 2162-5, R. 2162-6 et L. 2125-1 1°du code de la commande publique.</w:t>
      </w:r>
    </w:p>
    <w:p w14:paraId="42A16F26" w14:textId="77777777" w:rsidR="00A41FBD" w:rsidRDefault="00A41FBD" w:rsidP="00A41FBD">
      <w:pPr>
        <w:jc w:val="both"/>
        <w:rPr>
          <w:rFonts w:ascii="Garamond" w:hAnsi="Garamond"/>
          <w:sz w:val="22"/>
          <w:szCs w:val="22"/>
        </w:rPr>
      </w:pPr>
      <w:r w:rsidRPr="00ED2C12">
        <w:rPr>
          <w:rFonts w:ascii="Garamond" w:hAnsi="Garamond"/>
          <w:sz w:val="22"/>
          <w:szCs w:val="22"/>
        </w:rPr>
        <w:t xml:space="preserve">Il est mono-attributaire </w:t>
      </w:r>
      <w:r>
        <w:rPr>
          <w:rFonts w:ascii="Garamond" w:hAnsi="Garamond"/>
          <w:sz w:val="22"/>
          <w:szCs w:val="22"/>
        </w:rPr>
        <w:t>par lot</w:t>
      </w:r>
      <w:r w:rsidRPr="00ED2C12">
        <w:rPr>
          <w:rFonts w:ascii="Garamond" w:hAnsi="Garamond"/>
          <w:sz w:val="22"/>
          <w:szCs w:val="22"/>
        </w:rPr>
        <w:t>.</w:t>
      </w:r>
    </w:p>
    <w:p w14:paraId="4631D893" w14:textId="77777777" w:rsidR="00B26016" w:rsidRPr="00356855" w:rsidRDefault="00B26016" w:rsidP="00C40303">
      <w:pPr>
        <w:jc w:val="both"/>
        <w:rPr>
          <w:rFonts w:ascii="Garamond" w:hAnsi="Garamond"/>
          <w:color w:val="000000"/>
          <w:sz w:val="22"/>
          <w:szCs w:val="22"/>
        </w:rPr>
      </w:pPr>
    </w:p>
    <w:p w14:paraId="014E5C18" w14:textId="77777777" w:rsidR="00B26016" w:rsidRPr="00356855" w:rsidRDefault="00B26016" w:rsidP="00C40303">
      <w:pPr>
        <w:jc w:val="both"/>
        <w:rPr>
          <w:rFonts w:ascii="Garamond" w:hAnsi="Garamond"/>
          <w:color w:val="000000"/>
          <w:sz w:val="22"/>
          <w:szCs w:val="22"/>
        </w:rPr>
      </w:pPr>
      <w:r w:rsidRPr="00356855">
        <w:rPr>
          <w:rFonts w:ascii="Garamond" w:hAnsi="Garamond"/>
          <w:color w:val="000000"/>
          <w:sz w:val="22"/>
          <w:szCs w:val="22"/>
        </w:rPr>
        <w:t xml:space="preserve">Les bons de commande seront émis au fur et à mesure des besoins. </w:t>
      </w:r>
    </w:p>
    <w:p w14:paraId="362FAC48" w14:textId="77777777" w:rsidR="00B26016" w:rsidRPr="00356855" w:rsidRDefault="00B26016" w:rsidP="00C40303">
      <w:pPr>
        <w:jc w:val="both"/>
        <w:rPr>
          <w:rFonts w:ascii="Garamond" w:hAnsi="Garamond"/>
          <w:b/>
          <w:bCs/>
          <w:sz w:val="22"/>
          <w:szCs w:val="22"/>
        </w:rPr>
      </w:pPr>
    </w:p>
    <w:p w14:paraId="5DF11C66" w14:textId="77777777" w:rsidR="0044464F" w:rsidRPr="00356855" w:rsidRDefault="0044464F" w:rsidP="0044464F">
      <w:pPr>
        <w:rPr>
          <w:rFonts w:ascii="Garamond" w:hAnsi="Garamond"/>
          <w:bCs/>
          <w:sz w:val="22"/>
          <w:szCs w:val="22"/>
        </w:rPr>
      </w:pPr>
      <w:r w:rsidRPr="00356855">
        <w:rPr>
          <w:rFonts w:ascii="Garamond" w:hAnsi="Garamond"/>
          <w:bCs/>
          <w:sz w:val="22"/>
          <w:szCs w:val="22"/>
        </w:rPr>
        <w:t>Les montants minimum et maximum sur toute la durée du marché sont de :</w:t>
      </w:r>
    </w:p>
    <w:p w14:paraId="05DB5CFC" w14:textId="77777777" w:rsidR="008940D0" w:rsidRDefault="008940D0" w:rsidP="008940D0">
      <w:pPr>
        <w:rPr>
          <w:rFonts w:ascii="Garamond" w:hAnsi="Garamond"/>
          <w:bCs/>
          <w:sz w:val="22"/>
          <w:szCs w:val="22"/>
        </w:rPr>
      </w:pPr>
      <w:bookmarkStart w:id="13" w:name="_Toc133829161"/>
      <w:bookmarkStart w:id="14" w:name="_Toc267923343"/>
    </w:p>
    <w:p w14:paraId="5840DF30" w14:textId="41CBE8F7" w:rsidR="00237F85" w:rsidRDefault="00237F85" w:rsidP="00237F85">
      <w:pPr>
        <w:widowControl/>
        <w:overflowPunct w:val="0"/>
        <w:textAlignment w:val="baseline"/>
        <w:rPr>
          <w:rFonts w:ascii="Garamond" w:hAnsi="Garamond"/>
          <w:bCs/>
          <w:sz w:val="22"/>
          <w:szCs w:val="22"/>
        </w:rPr>
      </w:pPr>
      <w:r w:rsidRPr="00237F85">
        <w:rPr>
          <w:rFonts w:ascii="Garamond" w:hAnsi="Garamond"/>
          <w:bCs/>
          <w:sz w:val="22"/>
          <w:szCs w:val="22"/>
        </w:rPr>
        <w:t>Lot 1 : Fourniture et livraison de poacées</w:t>
      </w:r>
      <w:r w:rsidR="009E602D">
        <w:rPr>
          <w:rFonts w:ascii="Garamond" w:hAnsi="Garamond"/>
          <w:bCs/>
          <w:sz w:val="22"/>
          <w:szCs w:val="22"/>
        </w:rPr>
        <w:t xml:space="preserve"> et </w:t>
      </w:r>
      <w:r w:rsidRPr="00237F85">
        <w:rPr>
          <w:rFonts w:ascii="Garamond" w:hAnsi="Garamond"/>
          <w:bCs/>
          <w:sz w:val="22"/>
          <w:szCs w:val="22"/>
        </w:rPr>
        <w:t>de vivaces</w:t>
      </w:r>
    </w:p>
    <w:p w14:paraId="5B36881B" w14:textId="77777777" w:rsidR="009E602D" w:rsidRPr="00237F85" w:rsidRDefault="009E602D" w:rsidP="00237F85">
      <w:pPr>
        <w:widowControl/>
        <w:overflowPunct w:val="0"/>
        <w:textAlignment w:val="baseline"/>
        <w:rPr>
          <w:rFonts w:ascii="Garamond" w:hAnsi="Garamond"/>
          <w:bCs/>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0"/>
        <w:gridCol w:w="3216"/>
        <w:gridCol w:w="2835"/>
      </w:tblGrid>
      <w:tr w:rsidR="008C6EEA" w14:paraId="6949A122" w14:textId="77777777" w:rsidTr="001D6C31">
        <w:tc>
          <w:tcPr>
            <w:tcW w:w="2880" w:type="dxa"/>
            <w:tcBorders>
              <w:top w:val="nil"/>
              <w:left w:val="nil"/>
              <w:bottom w:val="single" w:sz="4" w:space="0" w:color="auto"/>
              <w:right w:val="single" w:sz="4" w:space="0" w:color="auto"/>
            </w:tcBorders>
          </w:tcPr>
          <w:p w14:paraId="2449F308" w14:textId="77777777" w:rsidR="008C6EEA" w:rsidRDefault="008C6EEA" w:rsidP="001D6C31">
            <w:pPr>
              <w:widowControl/>
              <w:overflowPunct w:val="0"/>
              <w:jc w:val="center"/>
              <w:textAlignment w:val="baseline"/>
              <w:rPr>
                <w:rFonts w:ascii="Garamond" w:hAnsi="Garamond"/>
                <w:b/>
                <w:bCs/>
                <w:sz w:val="22"/>
                <w:szCs w:val="22"/>
              </w:rPr>
            </w:pPr>
          </w:p>
        </w:tc>
        <w:tc>
          <w:tcPr>
            <w:tcW w:w="3216" w:type="dxa"/>
            <w:tcBorders>
              <w:top w:val="single" w:sz="4" w:space="0" w:color="auto"/>
              <w:left w:val="single" w:sz="4" w:space="0" w:color="auto"/>
              <w:bottom w:val="single" w:sz="4" w:space="0" w:color="auto"/>
              <w:right w:val="single" w:sz="4" w:space="0" w:color="auto"/>
            </w:tcBorders>
            <w:vAlign w:val="center"/>
            <w:hideMark/>
          </w:tcPr>
          <w:p w14:paraId="43FD522C" w14:textId="77777777" w:rsidR="008C6EEA" w:rsidRDefault="008C6EEA" w:rsidP="001D6C31">
            <w:pPr>
              <w:widowControl/>
              <w:overflowPunct w:val="0"/>
              <w:jc w:val="center"/>
              <w:textAlignment w:val="baseline"/>
              <w:rPr>
                <w:rFonts w:ascii="Garamond" w:hAnsi="Garamond"/>
                <w:b/>
                <w:bCs/>
                <w:sz w:val="22"/>
                <w:szCs w:val="22"/>
              </w:rPr>
            </w:pPr>
            <w:r>
              <w:rPr>
                <w:rFonts w:ascii="Garamond" w:hAnsi="Garamond"/>
                <w:b/>
                <w:bCs/>
                <w:sz w:val="22"/>
                <w:szCs w:val="22"/>
              </w:rPr>
              <w:t>MONTANT MINIMUM</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8463AC6" w14:textId="77777777" w:rsidR="008C6EEA" w:rsidRDefault="008C6EEA" w:rsidP="001D6C31">
            <w:pPr>
              <w:widowControl/>
              <w:overflowPunct w:val="0"/>
              <w:jc w:val="center"/>
              <w:textAlignment w:val="baseline"/>
              <w:rPr>
                <w:rFonts w:ascii="Garamond" w:hAnsi="Garamond"/>
                <w:b/>
                <w:bCs/>
                <w:sz w:val="22"/>
                <w:szCs w:val="22"/>
              </w:rPr>
            </w:pPr>
            <w:r>
              <w:rPr>
                <w:rFonts w:ascii="Garamond" w:hAnsi="Garamond"/>
                <w:b/>
                <w:bCs/>
                <w:sz w:val="22"/>
                <w:szCs w:val="22"/>
              </w:rPr>
              <w:t>MONTANT MAXIMUM</w:t>
            </w:r>
          </w:p>
        </w:tc>
      </w:tr>
      <w:tr w:rsidR="008C6EEA" w14:paraId="4122A2A8" w14:textId="77777777" w:rsidTr="001D6C31">
        <w:trPr>
          <w:trHeight w:val="74"/>
        </w:trPr>
        <w:tc>
          <w:tcPr>
            <w:tcW w:w="2880" w:type="dxa"/>
            <w:tcBorders>
              <w:top w:val="single" w:sz="4" w:space="0" w:color="auto"/>
              <w:left w:val="single" w:sz="4" w:space="0" w:color="auto"/>
              <w:bottom w:val="single" w:sz="4" w:space="0" w:color="auto"/>
              <w:right w:val="single" w:sz="4" w:space="0" w:color="auto"/>
            </w:tcBorders>
            <w:hideMark/>
          </w:tcPr>
          <w:p w14:paraId="48B78213" w14:textId="77777777" w:rsidR="008C6EEA" w:rsidRDefault="008C6EEA" w:rsidP="001D6C31">
            <w:pPr>
              <w:widowControl/>
              <w:overflowPunct w:val="0"/>
              <w:textAlignment w:val="baseline"/>
              <w:rPr>
                <w:rFonts w:ascii="Garamond" w:hAnsi="Garamond"/>
                <w:sz w:val="22"/>
                <w:szCs w:val="22"/>
              </w:rPr>
            </w:pPr>
            <w:r>
              <w:rPr>
                <w:rFonts w:ascii="Garamond" w:hAnsi="Garamond"/>
                <w:sz w:val="22"/>
                <w:szCs w:val="22"/>
              </w:rPr>
              <w:t>Montant € Hors Taxe</w:t>
            </w:r>
          </w:p>
        </w:tc>
        <w:tc>
          <w:tcPr>
            <w:tcW w:w="3216" w:type="dxa"/>
            <w:tcBorders>
              <w:top w:val="single" w:sz="4" w:space="0" w:color="auto"/>
              <w:left w:val="single" w:sz="4" w:space="0" w:color="auto"/>
              <w:bottom w:val="single" w:sz="4" w:space="0" w:color="auto"/>
              <w:right w:val="single" w:sz="4" w:space="0" w:color="auto"/>
            </w:tcBorders>
            <w:vAlign w:val="center"/>
            <w:hideMark/>
          </w:tcPr>
          <w:p w14:paraId="4305DBE2" w14:textId="77777777" w:rsidR="008C6EEA" w:rsidRDefault="008C6EEA" w:rsidP="001D6C31">
            <w:pPr>
              <w:widowControl/>
              <w:tabs>
                <w:tab w:val="decimal" w:pos="1625"/>
              </w:tabs>
              <w:overflowPunct w:val="0"/>
              <w:textAlignment w:val="baseline"/>
              <w:rPr>
                <w:rFonts w:ascii="Garamond" w:hAnsi="Garamond"/>
                <w:sz w:val="22"/>
                <w:szCs w:val="22"/>
              </w:rPr>
            </w:pPr>
            <w:r>
              <w:rPr>
                <w:rFonts w:ascii="Garamond" w:hAnsi="Garamond"/>
                <w:sz w:val="22"/>
                <w:szCs w:val="22"/>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2D143CB" w14:textId="48E261FA" w:rsidR="008C6EEA" w:rsidRPr="003A5448" w:rsidRDefault="006655C6" w:rsidP="001D6C31">
            <w:pPr>
              <w:widowControl/>
              <w:tabs>
                <w:tab w:val="decimal" w:pos="1614"/>
              </w:tabs>
              <w:overflowPunct w:val="0"/>
              <w:textAlignment w:val="baseline"/>
              <w:rPr>
                <w:rFonts w:ascii="Garamond" w:hAnsi="Garamond"/>
                <w:sz w:val="22"/>
                <w:szCs w:val="22"/>
                <w:highlight w:val="yellow"/>
              </w:rPr>
            </w:pPr>
            <w:r>
              <w:rPr>
                <w:rFonts w:ascii="Garamond" w:hAnsi="Garamond"/>
                <w:sz w:val="22"/>
                <w:szCs w:val="22"/>
              </w:rPr>
              <w:t>10</w:t>
            </w:r>
            <w:r w:rsidR="008C6EEA" w:rsidRPr="008C6EEA">
              <w:rPr>
                <w:rFonts w:ascii="Garamond" w:hAnsi="Garamond"/>
                <w:sz w:val="22"/>
                <w:szCs w:val="22"/>
              </w:rPr>
              <w:t>0 000</w:t>
            </w:r>
          </w:p>
        </w:tc>
      </w:tr>
    </w:tbl>
    <w:p w14:paraId="68C6CDB0" w14:textId="77777777" w:rsidR="008C6EEA" w:rsidRDefault="008C6EEA" w:rsidP="008C6EEA">
      <w:pPr>
        <w:widowControl/>
        <w:overflowPunct w:val="0"/>
        <w:textAlignment w:val="baseline"/>
        <w:rPr>
          <w:rFonts w:ascii="Garamond" w:hAnsi="Garamond"/>
          <w:b/>
          <w:bCs/>
          <w:sz w:val="22"/>
          <w:szCs w:val="22"/>
        </w:rPr>
      </w:pPr>
    </w:p>
    <w:p w14:paraId="4C64F67F" w14:textId="77777777" w:rsidR="00B34522" w:rsidRPr="00714BB5" w:rsidRDefault="00B34522" w:rsidP="00B34522">
      <w:pPr>
        <w:jc w:val="both"/>
        <w:rPr>
          <w:rFonts w:ascii="Garamond" w:hAnsi="Garamond" w:cs="Times New Roman"/>
          <w:bCs/>
          <w:sz w:val="22"/>
          <w:szCs w:val="22"/>
        </w:rPr>
      </w:pPr>
      <w:r w:rsidRPr="00714BB5">
        <w:rPr>
          <w:rFonts w:ascii="Garamond" w:hAnsi="Garamond" w:cs="Times New Roman"/>
          <w:bCs/>
          <w:sz w:val="22"/>
          <w:szCs w:val="22"/>
        </w:rPr>
        <w:t>Lot 3 : Fourniture et livraison de bulbes</w:t>
      </w:r>
    </w:p>
    <w:p w14:paraId="48F6DAF4" w14:textId="77777777" w:rsidR="008C6EEA" w:rsidRDefault="008C6EEA" w:rsidP="008C6EEA">
      <w:pPr>
        <w:widowControl/>
        <w:overflowPunct w:val="0"/>
        <w:textAlignment w:val="baseline"/>
        <w:rPr>
          <w:rFonts w:ascii="Garamond" w:hAnsi="Garamond"/>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0"/>
        <w:gridCol w:w="3216"/>
        <w:gridCol w:w="2835"/>
      </w:tblGrid>
      <w:tr w:rsidR="008C6EEA" w14:paraId="710F067B" w14:textId="77777777" w:rsidTr="001D6C31">
        <w:tc>
          <w:tcPr>
            <w:tcW w:w="2880" w:type="dxa"/>
            <w:tcBorders>
              <w:top w:val="nil"/>
              <w:left w:val="nil"/>
              <w:bottom w:val="single" w:sz="4" w:space="0" w:color="auto"/>
              <w:right w:val="single" w:sz="4" w:space="0" w:color="auto"/>
            </w:tcBorders>
          </w:tcPr>
          <w:p w14:paraId="413AA40C" w14:textId="77777777" w:rsidR="008C6EEA" w:rsidRDefault="008C6EEA" w:rsidP="001D6C31">
            <w:pPr>
              <w:widowControl/>
              <w:overflowPunct w:val="0"/>
              <w:jc w:val="center"/>
              <w:textAlignment w:val="baseline"/>
              <w:rPr>
                <w:rFonts w:ascii="Garamond" w:hAnsi="Garamond"/>
                <w:b/>
                <w:bCs/>
                <w:sz w:val="22"/>
                <w:szCs w:val="22"/>
              </w:rPr>
            </w:pPr>
          </w:p>
        </w:tc>
        <w:tc>
          <w:tcPr>
            <w:tcW w:w="3216" w:type="dxa"/>
            <w:tcBorders>
              <w:top w:val="single" w:sz="4" w:space="0" w:color="auto"/>
              <w:left w:val="single" w:sz="4" w:space="0" w:color="auto"/>
              <w:bottom w:val="single" w:sz="4" w:space="0" w:color="auto"/>
              <w:right w:val="single" w:sz="4" w:space="0" w:color="auto"/>
            </w:tcBorders>
            <w:vAlign w:val="center"/>
            <w:hideMark/>
          </w:tcPr>
          <w:p w14:paraId="01B43F4C" w14:textId="77777777" w:rsidR="008C6EEA" w:rsidRDefault="008C6EEA" w:rsidP="001D6C31">
            <w:pPr>
              <w:widowControl/>
              <w:overflowPunct w:val="0"/>
              <w:jc w:val="center"/>
              <w:textAlignment w:val="baseline"/>
              <w:rPr>
                <w:rFonts w:ascii="Garamond" w:hAnsi="Garamond"/>
                <w:b/>
                <w:bCs/>
                <w:sz w:val="22"/>
                <w:szCs w:val="22"/>
              </w:rPr>
            </w:pPr>
            <w:r>
              <w:rPr>
                <w:rFonts w:ascii="Garamond" w:hAnsi="Garamond"/>
                <w:b/>
                <w:bCs/>
                <w:sz w:val="22"/>
                <w:szCs w:val="22"/>
              </w:rPr>
              <w:t>MONTANT MINIMUM</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AECFF67" w14:textId="77777777" w:rsidR="008C6EEA" w:rsidRDefault="008C6EEA" w:rsidP="001D6C31">
            <w:pPr>
              <w:widowControl/>
              <w:overflowPunct w:val="0"/>
              <w:jc w:val="center"/>
              <w:textAlignment w:val="baseline"/>
              <w:rPr>
                <w:rFonts w:ascii="Garamond" w:hAnsi="Garamond"/>
                <w:b/>
                <w:bCs/>
                <w:sz w:val="22"/>
                <w:szCs w:val="22"/>
              </w:rPr>
            </w:pPr>
            <w:r>
              <w:rPr>
                <w:rFonts w:ascii="Garamond" w:hAnsi="Garamond"/>
                <w:b/>
                <w:bCs/>
                <w:sz w:val="22"/>
                <w:szCs w:val="22"/>
              </w:rPr>
              <w:t>MONTANT MAXIMUM</w:t>
            </w:r>
          </w:p>
        </w:tc>
      </w:tr>
      <w:tr w:rsidR="008C6EEA" w14:paraId="3A82CA05" w14:textId="77777777" w:rsidTr="001D6C31">
        <w:trPr>
          <w:trHeight w:val="74"/>
        </w:trPr>
        <w:tc>
          <w:tcPr>
            <w:tcW w:w="2880" w:type="dxa"/>
            <w:tcBorders>
              <w:top w:val="single" w:sz="4" w:space="0" w:color="auto"/>
              <w:left w:val="single" w:sz="4" w:space="0" w:color="auto"/>
              <w:bottom w:val="single" w:sz="4" w:space="0" w:color="auto"/>
              <w:right w:val="single" w:sz="4" w:space="0" w:color="auto"/>
            </w:tcBorders>
            <w:hideMark/>
          </w:tcPr>
          <w:p w14:paraId="68789B63" w14:textId="77777777" w:rsidR="008C6EEA" w:rsidRDefault="008C6EEA" w:rsidP="001D6C31">
            <w:pPr>
              <w:widowControl/>
              <w:overflowPunct w:val="0"/>
              <w:textAlignment w:val="baseline"/>
              <w:rPr>
                <w:rFonts w:ascii="Garamond" w:hAnsi="Garamond"/>
                <w:sz w:val="22"/>
                <w:szCs w:val="22"/>
              </w:rPr>
            </w:pPr>
            <w:r>
              <w:rPr>
                <w:rFonts w:ascii="Garamond" w:hAnsi="Garamond"/>
                <w:sz w:val="22"/>
                <w:szCs w:val="22"/>
              </w:rPr>
              <w:t>Montant € Hors Taxe</w:t>
            </w:r>
          </w:p>
        </w:tc>
        <w:tc>
          <w:tcPr>
            <w:tcW w:w="3216" w:type="dxa"/>
            <w:tcBorders>
              <w:top w:val="single" w:sz="4" w:space="0" w:color="auto"/>
              <w:left w:val="single" w:sz="4" w:space="0" w:color="auto"/>
              <w:bottom w:val="single" w:sz="4" w:space="0" w:color="auto"/>
              <w:right w:val="single" w:sz="4" w:space="0" w:color="auto"/>
            </w:tcBorders>
            <w:vAlign w:val="center"/>
            <w:hideMark/>
          </w:tcPr>
          <w:p w14:paraId="75EE04CC" w14:textId="77777777" w:rsidR="008C6EEA" w:rsidRDefault="008C6EEA" w:rsidP="001D6C31">
            <w:pPr>
              <w:widowControl/>
              <w:tabs>
                <w:tab w:val="decimal" w:pos="1625"/>
              </w:tabs>
              <w:overflowPunct w:val="0"/>
              <w:textAlignment w:val="baseline"/>
              <w:rPr>
                <w:rFonts w:ascii="Garamond" w:hAnsi="Garamond"/>
                <w:sz w:val="22"/>
                <w:szCs w:val="22"/>
              </w:rPr>
            </w:pPr>
            <w:r>
              <w:rPr>
                <w:rFonts w:ascii="Garamond" w:hAnsi="Garamond"/>
                <w:sz w:val="22"/>
                <w:szCs w:val="22"/>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73AEC29" w14:textId="24ED7DA9" w:rsidR="008C6EEA" w:rsidRPr="003A5448" w:rsidRDefault="006655C6" w:rsidP="001D6C31">
            <w:pPr>
              <w:widowControl/>
              <w:tabs>
                <w:tab w:val="decimal" w:pos="1614"/>
              </w:tabs>
              <w:overflowPunct w:val="0"/>
              <w:textAlignment w:val="baseline"/>
              <w:rPr>
                <w:rFonts w:ascii="Garamond" w:hAnsi="Garamond"/>
                <w:sz w:val="22"/>
                <w:szCs w:val="22"/>
                <w:highlight w:val="yellow"/>
              </w:rPr>
            </w:pPr>
            <w:r>
              <w:rPr>
                <w:rFonts w:ascii="Garamond" w:hAnsi="Garamond"/>
                <w:sz w:val="22"/>
                <w:szCs w:val="22"/>
              </w:rPr>
              <w:t>115</w:t>
            </w:r>
            <w:r w:rsidR="008C6EEA" w:rsidRPr="008C6EEA">
              <w:rPr>
                <w:rFonts w:ascii="Garamond" w:hAnsi="Garamond"/>
                <w:sz w:val="22"/>
                <w:szCs w:val="22"/>
              </w:rPr>
              <w:t xml:space="preserve"> 000</w:t>
            </w:r>
          </w:p>
        </w:tc>
      </w:tr>
    </w:tbl>
    <w:p w14:paraId="468CF596" w14:textId="77777777" w:rsidR="008C6EEA" w:rsidRDefault="008C6EEA" w:rsidP="008940D0">
      <w:pPr>
        <w:widowControl/>
        <w:overflowPunct w:val="0"/>
        <w:textAlignment w:val="baseline"/>
        <w:rPr>
          <w:rFonts w:ascii="Garamond" w:hAnsi="Garamond"/>
          <w:b/>
          <w:bCs/>
          <w:sz w:val="22"/>
          <w:szCs w:val="22"/>
        </w:rPr>
      </w:pPr>
    </w:p>
    <w:p w14:paraId="28B6582E" w14:textId="77777777" w:rsidR="003E1FCC" w:rsidRDefault="003E1FCC" w:rsidP="003E1FCC">
      <w:pPr>
        <w:pStyle w:val="JM11"/>
      </w:pPr>
      <w:bookmarkStart w:id="15" w:name="_Toc235794177"/>
      <w:r>
        <w:t>2.4 – Variantes imposées</w:t>
      </w:r>
      <w:bookmarkEnd w:id="15"/>
      <w:r w:rsidR="007543E1">
        <w:t xml:space="preserve"> </w:t>
      </w:r>
    </w:p>
    <w:p w14:paraId="7661AAA2" w14:textId="77777777" w:rsidR="003E1FCC" w:rsidRPr="00C5087D" w:rsidRDefault="003E1FCC" w:rsidP="00C5087D">
      <w:pPr>
        <w:jc w:val="both"/>
        <w:rPr>
          <w:rFonts w:ascii="Garamond" w:hAnsi="Garamond"/>
          <w:iCs/>
          <w:sz w:val="22"/>
          <w:szCs w:val="22"/>
        </w:rPr>
      </w:pPr>
    </w:p>
    <w:p w14:paraId="1BDC0576" w14:textId="77777777" w:rsidR="000A1B41" w:rsidRPr="009E28CB" w:rsidRDefault="000A1B41" w:rsidP="000A1B41">
      <w:pPr>
        <w:rPr>
          <w:rFonts w:ascii="Garamond" w:hAnsi="Garamond"/>
          <w:sz w:val="22"/>
          <w:szCs w:val="22"/>
        </w:rPr>
      </w:pPr>
      <w:r w:rsidRPr="009E28CB">
        <w:rPr>
          <w:rFonts w:ascii="Garamond" w:hAnsi="Garamond"/>
          <w:sz w:val="22"/>
          <w:szCs w:val="22"/>
        </w:rPr>
        <w:t>Le présen</w:t>
      </w:r>
      <w:r>
        <w:rPr>
          <w:rFonts w:ascii="Garamond" w:hAnsi="Garamond"/>
          <w:sz w:val="22"/>
          <w:szCs w:val="22"/>
        </w:rPr>
        <w:t>t marché ne comporte aucune variante imposée</w:t>
      </w:r>
      <w:r w:rsidRPr="009E28CB">
        <w:rPr>
          <w:rFonts w:ascii="Garamond" w:hAnsi="Garamond"/>
          <w:sz w:val="22"/>
          <w:szCs w:val="22"/>
        </w:rPr>
        <w:t>.</w:t>
      </w:r>
    </w:p>
    <w:p w14:paraId="62CA360A" w14:textId="77777777" w:rsidR="003E1FCC" w:rsidRDefault="003E1FCC" w:rsidP="003E1FCC">
      <w:pPr>
        <w:rPr>
          <w:rFonts w:ascii="Garamond" w:hAnsi="Garamond" w:cs="Times New Roman"/>
          <w:sz w:val="22"/>
          <w:szCs w:val="22"/>
        </w:rPr>
      </w:pPr>
    </w:p>
    <w:p w14:paraId="028803FD" w14:textId="77777777" w:rsidR="003E1FCC" w:rsidRDefault="003E1FCC" w:rsidP="003E1FCC">
      <w:pPr>
        <w:pStyle w:val="JM11"/>
      </w:pPr>
      <w:bookmarkStart w:id="16" w:name="_Toc235794178"/>
      <w:r>
        <w:t>2.5 – Variantes libres</w:t>
      </w:r>
      <w:bookmarkEnd w:id="16"/>
      <w:r w:rsidR="007543E1">
        <w:t xml:space="preserve"> </w:t>
      </w:r>
    </w:p>
    <w:p w14:paraId="370DB908" w14:textId="77777777" w:rsidR="003E1FCC" w:rsidRDefault="003E1FCC" w:rsidP="003E1FCC">
      <w:pPr>
        <w:rPr>
          <w:rFonts w:ascii="Garamond" w:hAnsi="Garamond" w:cs="Times New Roman"/>
          <w:sz w:val="22"/>
          <w:szCs w:val="22"/>
        </w:rPr>
      </w:pPr>
    </w:p>
    <w:p w14:paraId="2480439F" w14:textId="77777777" w:rsidR="00A41FBD" w:rsidRDefault="00A41FBD" w:rsidP="00A41FBD">
      <w:pPr>
        <w:rPr>
          <w:rFonts w:ascii="Garamond" w:hAnsi="Garamond"/>
          <w:sz w:val="22"/>
          <w:szCs w:val="22"/>
        </w:rPr>
      </w:pPr>
      <w:r>
        <w:rPr>
          <w:rFonts w:ascii="Garamond" w:hAnsi="Garamond"/>
          <w:sz w:val="22"/>
          <w:szCs w:val="22"/>
        </w:rPr>
        <w:t>Le présent marché n’autorise pas les</w:t>
      </w:r>
      <w:r w:rsidRPr="00D37AA5">
        <w:rPr>
          <w:rFonts w:ascii="Garamond" w:hAnsi="Garamond"/>
          <w:sz w:val="22"/>
          <w:szCs w:val="22"/>
        </w:rPr>
        <w:t xml:space="preserve"> variante</w:t>
      </w:r>
      <w:r>
        <w:rPr>
          <w:rFonts w:ascii="Garamond" w:hAnsi="Garamond"/>
          <w:sz w:val="22"/>
          <w:szCs w:val="22"/>
        </w:rPr>
        <w:t>s</w:t>
      </w:r>
      <w:r w:rsidRPr="00D37AA5">
        <w:rPr>
          <w:rFonts w:ascii="Garamond" w:hAnsi="Garamond"/>
          <w:sz w:val="22"/>
          <w:szCs w:val="22"/>
        </w:rPr>
        <w:t xml:space="preserve"> libre</w:t>
      </w:r>
      <w:r>
        <w:rPr>
          <w:rFonts w:ascii="Garamond" w:hAnsi="Garamond"/>
          <w:sz w:val="22"/>
          <w:szCs w:val="22"/>
        </w:rPr>
        <w:t>s</w:t>
      </w:r>
      <w:r w:rsidRPr="00D37AA5">
        <w:rPr>
          <w:rFonts w:ascii="Garamond" w:hAnsi="Garamond"/>
          <w:sz w:val="22"/>
          <w:szCs w:val="22"/>
        </w:rPr>
        <w:t>.</w:t>
      </w:r>
    </w:p>
    <w:p w14:paraId="67AF01D4" w14:textId="45FA8659" w:rsidR="00100DE2" w:rsidRPr="00356855" w:rsidRDefault="006655C6" w:rsidP="007543E1">
      <w:pPr>
        <w:pStyle w:val="Titre000"/>
        <w:keepNext w:val="0"/>
        <w:ind w:left="0"/>
        <w:rPr>
          <w:rFonts w:ascii="Garamond" w:hAnsi="Garamond"/>
          <w:szCs w:val="22"/>
        </w:rPr>
      </w:pPr>
      <w:r>
        <w:rPr>
          <w:rFonts w:ascii="Garamond" w:hAnsi="Garamond"/>
          <w:szCs w:val="22"/>
        </w:rPr>
        <w:br w:type="page"/>
      </w:r>
    </w:p>
    <w:p w14:paraId="3FE5FE67" w14:textId="77777777" w:rsidR="00B43665" w:rsidRPr="00B43665" w:rsidRDefault="00A115F0" w:rsidP="00B43665">
      <w:pPr>
        <w:pStyle w:val="JM11"/>
      </w:pPr>
      <w:bookmarkStart w:id="17" w:name="_Toc235794179"/>
      <w:r w:rsidRPr="00B43665">
        <w:t>2</w:t>
      </w:r>
      <w:r w:rsidR="00ED2A98" w:rsidRPr="00B43665">
        <w:t>.6</w:t>
      </w:r>
      <w:r w:rsidR="00435B89" w:rsidRPr="00B43665">
        <w:t xml:space="preserve"> – </w:t>
      </w:r>
      <w:r w:rsidR="00B43665">
        <w:t>Actes modificatifs</w:t>
      </w:r>
      <w:r w:rsidR="00B43665" w:rsidRPr="00B43665">
        <w:t>, marchés complémentaires et marchés similaires</w:t>
      </w:r>
      <w:bookmarkEnd w:id="17"/>
    </w:p>
    <w:p w14:paraId="755D8DD5" w14:textId="77777777" w:rsidR="00EF48F9" w:rsidRPr="00356855" w:rsidRDefault="00EF48F9" w:rsidP="00C40303">
      <w:pPr>
        <w:jc w:val="both"/>
        <w:rPr>
          <w:rFonts w:ascii="Garamond" w:hAnsi="Garamond"/>
          <w:sz w:val="22"/>
          <w:szCs w:val="22"/>
        </w:rPr>
      </w:pPr>
    </w:p>
    <w:p w14:paraId="21170B1C" w14:textId="77777777" w:rsidR="00A41FBD" w:rsidRDefault="00A41FBD" w:rsidP="00A41FBD">
      <w:pPr>
        <w:jc w:val="both"/>
        <w:rPr>
          <w:rFonts w:ascii="Garamond" w:hAnsi="Garamond"/>
          <w:sz w:val="22"/>
          <w:szCs w:val="22"/>
        </w:rPr>
      </w:pPr>
      <w:r>
        <w:rPr>
          <w:rFonts w:ascii="Garamond" w:hAnsi="Garamond"/>
          <w:sz w:val="22"/>
          <w:szCs w:val="22"/>
        </w:rPr>
        <w:t>Le Maître d’ouvrage se réserve la possibilité, en cas de nécessité, de recourir à des a</w:t>
      </w:r>
      <w:r w:rsidR="00B43665">
        <w:rPr>
          <w:rFonts w:ascii="Garamond" w:hAnsi="Garamond"/>
          <w:sz w:val="22"/>
          <w:szCs w:val="22"/>
        </w:rPr>
        <w:t>ctes modificatifs</w:t>
      </w:r>
      <w:r>
        <w:rPr>
          <w:rFonts w:ascii="Garamond" w:hAnsi="Garamond"/>
          <w:sz w:val="22"/>
          <w:szCs w:val="22"/>
        </w:rPr>
        <w:t xml:space="preserve">, des marchés complémentaires et des marchés ayant pour objet des prestations similaires en appliquant les articles visés aux articles R.2122-7 et R.2194-1 à R.2194-10 du code de la commande publique. </w:t>
      </w:r>
    </w:p>
    <w:p w14:paraId="0C11E5DA" w14:textId="77777777" w:rsidR="004E4A77" w:rsidRDefault="004E4A77" w:rsidP="004E4A77">
      <w:pPr>
        <w:pStyle w:val="JM11"/>
      </w:pPr>
    </w:p>
    <w:p w14:paraId="25AB83E9" w14:textId="77777777" w:rsidR="00505503" w:rsidRPr="00E82A94" w:rsidRDefault="00505503" w:rsidP="00E82A94">
      <w:pPr>
        <w:pStyle w:val="JM11"/>
      </w:pPr>
      <w:bookmarkStart w:id="18" w:name="_Toc396296520"/>
      <w:bookmarkStart w:id="19" w:name="_Toc235794180"/>
      <w:r w:rsidRPr="00E82A94">
        <w:t>2.7 – Prestations supplémentaires éventuelles</w:t>
      </w:r>
      <w:bookmarkEnd w:id="18"/>
      <w:bookmarkEnd w:id="19"/>
    </w:p>
    <w:p w14:paraId="3FF03F76" w14:textId="77777777" w:rsidR="00505503" w:rsidRPr="003A4101" w:rsidRDefault="00505503" w:rsidP="003A4101">
      <w:pPr>
        <w:jc w:val="both"/>
        <w:rPr>
          <w:rFonts w:ascii="Garamond" w:hAnsi="Garamond"/>
          <w:sz w:val="22"/>
          <w:szCs w:val="22"/>
        </w:rPr>
      </w:pPr>
    </w:p>
    <w:p w14:paraId="7EBF6615" w14:textId="77777777" w:rsidR="00505503" w:rsidRPr="00505503" w:rsidRDefault="00505503" w:rsidP="00505503">
      <w:pPr>
        <w:rPr>
          <w:rFonts w:ascii="Garamond" w:hAnsi="Garamond"/>
          <w:sz w:val="22"/>
          <w:szCs w:val="22"/>
        </w:rPr>
      </w:pPr>
      <w:r w:rsidRPr="00505503">
        <w:rPr>
          <w:rFonts w:ascii="Garamond" w:hAnsi="Garamond"/>
          <w:sz w:val="22"/>
          <w:szCs w:val="22"/>
        </w:rPr>
        <w:t>Le présent marché ne comporte aucune prestation supplémentaire éventuelle.</w:t>
      </w:r>
    </w:p>
    <w:p w14:paraId="0FBC3A21" w14:textId="77777777" w:rsidR="008A3A05" w:rsidRPr="00356855" w:rsidRDefault="008A3A05" w:rsidP="004E4A77">
      <w:pPr>
        <w:pStyle w:val="Titre00"/>
        <w:keepNext w:val="0"/>
        <w:ind w:firstLine="0"/>
        <w:rPr>
          <w:rFonts w:ascii="Garamond" w:hAnsi="Garamond"/>
          <w:sz w:val="22"/>
          <w:szCs w:val="22"/>
        </w:rPr>
      </w:pPr>
    </w:p>
    <w:p w14:paraId="430EB943" w14:textId="77777777" w:rsidR="00A115F0" w:rsidRPr="00356855" w:rsidRDefault="00A115F0" w:rsidP="00C40303">
      <w:pPr>
        <w:pStyle w:val="Titre00"/>
        <w:keepNext w:val="0"/>
        <w:ind w:firstLine="0"/>
        <w:rPr>
          <w:rFonts w:ascii="Garamond" w:hAnsi="Garamond"/>
          <w:sz w:val="22"/>
          <w:szCs w:val="22"/>
        </w:rPr>
      </w:pPr>
    </w:p>
    <w:p w14:paraId="26E61ECD" w14:textId="77777777" w:rsidR="00A115F0" w:rsidRPr="00356855" w:rsidRDefault="00501CF8" w:rsidP="00E17947">
      <w:pPr>
        <w:pStyle w:val="JMarticle1"/>
      </w:pPr>
      <w:bookmarkStart w:id="20" w:name="_Toc353453102"/>
      <w:bookmarkStart w:id="21" w:name="_Toc235794181"/>
      <w:r w:rsidRPr="00356855">
        <w:t xml:space="preserve">Article </w:t>
      </w:r>
      <w:r w:rsidR="00A115F0" w:rsidRPr="00356855">
        <w:t>3 – Description du marché</w:t>
      </w:r>
      <w:bookmarkEnd w:id="20"/>
      <w:bookmarkEnd w:id="21"/>
    </w:p>
    <w:p w14:paraId="653861AE" w14:textId="77777777" w:rsidR="00A115F0" w:rsidRPr="00356855" w:rsidRDefault="00A115F0" w:rsidP="00C40303">
      <w:pPr>
        <w:pStyle w:val="Titre00"/>
        <w:keepNext w:val="0"/>
        <w:ind w:firstLine="0"/>
        <w:rPr>
          <w:rFonts w:ascii="Garamond" w:hAnsi="Garamond"/>
          <w:sz w:val="22"/>
          <w:szCs w:val="22"/>
        </w:rPr>
      </w:pPr>
    </w:p>
    <w:p w14:paraId="3F084DCB" w14:textId="77777777" w:rsidR="00FF0821" w:rsidRPr="006D3E38" w:rsidRDefault="000009B0" w:rsidP="00981D30">
      <w:pPr>
        <w:pStyle w:val="JM11"/>
      </w:pPr>
      <w:bookmarkStart w:id="22" w:name="_Toc235794182"/>
      <w:bookmarkEnd w:id="8"/>
      <w:bookmarkEnd w:id="9"/>
      <w:bookmarkEnd w:id="13"/>
      <w:bookmarkEnd w:id="14"/>
      <w:r w:rsidRPr="006D3E38">
        <w:t>3.1</w:t>
      </w:r>
      <w:r w:rsidR="00F52A5D" w:rsidRPr="006D3E38">
        <w:t>-</w:t>
      </w:r>
      <w:r w:rsidR="00FF0821" w:rsidRPr="006D3E38">
        <w:t xml:space="preserve"> Durée </w:t>
      </w:r>
      <w:r w:rsidR="00A90C02" w:rsidRPr="006D3E38">
        <w:t xml:space="preserve">du </w:t>
      </w:r>
      <w:r w:rsidR="000B29DF" w:rsidRPr="006D3E38">
        <w:t>marché</w:t>
      </w:r>
      <w:bookmarkEnd w:id="22"/>
      <w:r w:rsidR="00A031F2" w:rsidRPr="006D3E38">
        <w:t xml:space="preserve"> </w:t>
      </w:r>
    </w:p>
    <w:p w14:paraId="3C9D28B5" w14:textId="77777777" w:rsidR="002320DD" w:rsidRPr="00356855" w:rsidRDefault="002320DD" w:rsidP="002320DD">
      <w:pPr>
        <w:jc w:val="both"/>
        <w:rPr>
          <w:rFonts w:ascii="Garamond" w:hAnsi="Garamond"/>
          <w:sz w:val="22"/>
          <w:szCs w:val="22"/>
        </w:rPr>
      </w:pPr>
    </w:p>
    <w:p w14:paraId="742F77ED" w14:textId="4B811A52" w:rsidR="00A41FBD" w:rsidRDefault="00A41FBD" w:rsidP="00A41FBD">
      <w:pPr>
        <w:jc w:val="both"/>
        <w:rPr>
          <w:rFonts w:ascii="Garamond" w:hAnsi="Garamond"/>
          <w:sz w:val="22"/>
          <w:szCs w:val="22"/>
        </w:rPr>
      </w:pPr>
      <w:r>
        <w:rPr>
          <w:rFonts w:ascii="Garamond" w:hAnsi="Garamond"/>
          <w:sz w:val="22"/>
          <w:szCs w:val="22"/>
        </w:rPr>
        <w:t xml:space="preserve">La durée initiale du présent marché est d’un an à compter de sa notification au titulaire. Le marché est ensuite renouvelable annuellement par tacite reconduction pour une période d’une année, sans que la durée totale n’excède </w:t>
      </w:r>
      <w:r w:rsidR="005B3896">
        <w:rPr>
          <w:rFonts w:ascii="Garamond" w:hAnsi="Garamond"/>
          <w:sz w:val="22"/>
          <w:szCs w:val="22"/>
        </w:rPr>
        <w:t>3</w:t>
      </w:r>
      <w:r>
        <w:rPr>
          <w:rFonts w:ascii="Garamond" w:hAnsi="Garamond"/>
          <w:sz w:val="22"/>
          <w:szCs w:val="22"/>
        </w:rPr>
        <w:t xml:space="preserve"> ans.</w:t>
      </w:r>
    </w:p>
    <w:p w14:paraId="5C18A692" w14:textId="77777777" w:rsidR="00501CF8" w:rsidRDefault="00501CF8" w:rsidP="00501CF8">
      <w:pPr>
        <w:jc w:val="both"/>
        <w:rPr>
          <w:rFonts w:ascii="Garamond" w:hAnsi="Garamond"/>
          <w:sz w:val="22"/>
          <w:szCs w:val="22"/>
        </w:rPr>
      </w:pPr>
    </w:p>
    <w:p w14:paraId="38BB2966" w14:textId="77777777" w:rsidR="00A2265C" w:rsidRPr="005A260D" w:rsidRDefault="00A2265C" w:rsidP="00A2265C">
      <w:pPr>
        <w:ind w:right="-179"/>
        <w:jc w:val="both"/>
        <w:rPr>
          <w:rFonts w:ascii="Garamond" w:hAnsi="Garamond"/>
          <w:sz w:val="22"/>
          <w:szCs w:val="22"/>
        </w:rPr>
      </w:pPr>
      <w:r w:rsidRPr="005A260D">
        <w:rPr>
          <w:rFonts w:ascii="Garamond" w:hAnsi="Garamond"/>
          <w:sz w:val="22"/>
          <w:szCs w:val="22"/>
        </w:rPr>
        <w:t>Le titulaire ne peut s’opposer à la reconduction tacite du marché.</w:t>
      </w:r>
    </w:p>
    <w:p w14:paraId="7F2FF947" w14:textId="77777777" w:rsidR="00A2265C" w:rsidRPr="005A260D" w:rsidRDefault="00A2265C" w:rsidP="00A2265C">
      <w:pPr>
        <w:ind w:right="-179"/>
        <w:jc w:val="both"/>
        <w:rPr>
          <w:rFonts w:ascii="Garamond" w:hAnsi="Garamond"/>
          <w:sz w:val="22"/>
          <w:szCs w:val="22"/>
        </w:rPr>
      </w:pPr>
    </w:p>
    <w:p w14:paraId="6E7B2714" w14:textId="77777777" w:rsidR="00A2265C" w:rsidRPr="005A260D" w:rsidRDefault="00A2265C" w:rsidP="00A2265C">
      <w:pPr>
        <w:ind w:right="-179"/>
        <w:jc w:val="both"/>
        <w:rPr>
          <w:rFonts w:ascii="Garamond" w:hAnsi="Garamond"/>
          <w:sz w:val="22"/>
          <w:szCs w:val="22"/>
        </w:rPr>
      </w:pPr>
      <w:r w:rsidRPr="005A260D">
        <w:rPr>
          <w:rFonts w:ascii="Garamond" w:hAnsi="Garamond"/>
          <w:sz w:val="22"/>
          <w:szCs w:val="22"/>
        </w:rPr>
        <w:t>La Ville pourra, si elle ne souhaite pas reconduire le présent marché, mettre fin à celui-ci par lettre recommandée avec accusé de réception adressée au titulaire dans les 3 mois précédent son échéance annuelle.</w:t>
      </w:r>
    </w:p>
    <w:p w14:paraId="05972813" w14:textId="77777777" w:rsidR="00A2265C" w:rsidRPr="00356855" w:rsidRDefault="00A2265C" w:rsidP="00A2265C">
      <w:pPr>
        <w:jc w:val="both"/>
        <w:rPr>
          <w:rFonts w:ascii="Garamond" w:hAnsi="Garamond"/>
          <w:sz w:val="22"/>
          <w:szCs w:val="22"/>
        </w:rPr>
      </w:pPr>
    </w:p>
    <w:p w14:paraId="12E9137B" w14:textId="77777777" w:rsidR="00A2265C" w:rsidRPr="00356855" w:rsidRDefault="00A2265C" w:rsidP="00A2265C">
      <w:pPr>
        <w:jc w:val="both"/>
        <w:rPr>
          <w:rFonts w:ascii="Garamond" w:hAnsi="Garamond"/>
          <w:sz w:val="22"/>
          <w:szCs w:val="22"/>
        </w:rPr>
      </w:pPr>
      <w:r w:rsidRPr="00356855">
        <w:rPr>
          <w:rFonts w:ascii="Garamond" w:hAnsi="Garamond"/>
          <w:sz w:val="22"/>
          <w:szCs w:val="22"/>
        </w:rPr>
        <w:t>Le délai de livraison est précisé dans chaque bon de commande.</w:t>
      </w:r>
    </w:p>
    <w:p w14:paraId="129D2077" w14:textId="77777777" w:rsidR="00205A71" w:rsidRPr="00356855" w:rsidRDefault="00205A71" w:rsidP="00501CF8">
      <w:pPr>
        <w:jc w:val="both"/>
        <w:rPr>
          <w:rFonts w:ascii="Garamond" w:hAnsi="Garamond"/>
          <w:sz w:val="22"/>
          <w:szCs w:val="22"/>
        </w:rPr>
      </w:pPr>
    </w:p>
    <w:p w14:paraId="30F33359" w14:textId="77777777" w:rsidR="00E311FF" w:rsidRPr="00356855" w:rsidRDefault="00084548" w:rsidP="00981D30">
      <w:pPr>
        <w:pStyle w:val="JM11"/>
      </w:pPr>
      <w:bookmarkStart w:id="23" w:name="_Toc235794183"/>
      <w:r w:rsidRPr="00356855">
        <w:t xml:space="preserve">3.2 </w:t>
      </w:r>
      <w:r w:rsidR="00E311FF" w:rsidRPr="00356855">
        <w:t>- Lieu</w:t>
      </w:r>
      <w:r w:rsidR="000009B0" w:rsidRPr="00356855">
        <w:t xml:space="preserve"> de</w:t>
      </w:r>
      <w:r w:rsidR="003D7931" w:rsidRPr="00356855">
        <w:t>s</w:t>
      </w:r>
      <w:r w:rsidR="000009B0" w:rsidRPr="00356855">
        <w:t xml:space="preserve"> </w:t>
      </w:r>
      <w:r w:rsidR="00F73049" w:rsidRPr="00356855">
        <w:t>livraisons</w:t>
      </w:r>
      <w:bookmarkEnd w:id="23"/>
      <w:r w:rsidR="00F73049" w:rsidRPr="00356855">
        <w:t xml:space="preserve"> </w:t>
      </w:r>
    </w:p>
    <w:p w14:paraId="7D05A70F" w14:textId="77777777" w:rsidR="007C0559" w:rsidRPr="00356855" w:rsidRDefault="007C0559" w:rsidP="00C40303">
      <w:pPr>
        <w:jc w:val="both"/>
        <w:rPr>
          <w:rFonts w:ascii="Garamond" w:hAnsi="Garamond"/>
          <w:sz w:val="22"/>
          <w:szCs w:val="22"/>
        </w:rPr>
      </w:pPr>
    </w:p>
    <w:p w14:paraId="5CE6E076" w14:textId="77777777" w:rsidR="00EC354A" w:rsidRPr="00356855" w:rsidRDefault="00E024F0" w:rsidP="00DB2253">
      <w:pPr>
        <w:jc w:val="both"/>
        <w:rPr>
          <w:rFonts w:ascii="Garamond" w:hAnsi="Garamond"/>
          <w:b/>
          <w:sz w:val="22"/>
          <w:szCs w:val="22"/>
        </w:rPr>
      </w:pPr>
      <w:r w:rsidRPr="00356855">
        <w:rPr>
          <w:rFonts w:ascii="Garamond" w:hAnsi="Garamond"/>
          <w:sz w:val="22"/>
          <w:szCs w:val="22"/>
        </w:rPr>
        <w:t xml:space="preserve">Sur la commune de </w:t>
      </w:r>
      <w:r w:rsidR="00DC59CA" w:rsidRPr="00356855">
        <w:rPr>
          <w:rFonts w:ascii="Garamond" w:hAnsi="Garamond"/>
          <w:sz w:val="22"/>
          <w:szCs w:val="22"/>
        </w:rPr>
        <w:t>Neuilly-Plaisance (93360)</w:t>
      </w:r>
      <w:r w:rsidRPr="00356855">
        <w:rPr>
          <w:rFonts w:ascii="Garamond" w:hAnsi="Garamond"/>
          <w:sz w:val="22"/>
          <w:szCs w:val="22"/>
        </w:rPr>
        <w:t>.</w:t>
      </w:r>
    </w:p>
    <w:p w14:paraId="203DEC01" w14:textId="77777777" w:rsidR="00E660BA" w:rsidRPr="00356855" w:rsidRDefault="00E660BA" w:rsidP="00C40303">
      <w:pPr>
        <w:rPr>
          <w:rFonts w:ascii="Garamond" w:hAnsi="Garamond"/>
          <w:sz w:val="22"/>
          <w:szCs w:val="22"/>
        </w:rPr>
      </w:pPr>
    </w:p>
    <w:p w14:paraId="0293B3BD" w14:textId="77777777" w:rsidR="00E660BA" w:rsidRPr="006D3E38" w:rsidRDefault="00084548" w:rsidP="00981D30">
      <w:pPr>
        <w:pStyle w:val="JM11"/>
      </w:pPr>
      <w:bookmarkStart w:id="24" w:name="_Toc235794184"/>
      <w:r w:rsidRPr="006D3E38">
        <w:t xml:space="preserve">3.3 </w:t>
      </w:r>
      <w:r w:rsidR="00E660BA" w:rsidRPr="006D3E38">
        <w:t>- Nomenclature communautaire pertinente</w:t>
      </w:r>
      <w:bookmarkEnd w:id="24"/>
    </w:p>
    <w:p w14:paraId="7763172C" w14:textId="77777777" w:rsidR="00E660BA" w:rsidRPr="00356855" w:rsidRDefault="00E660BA" w:rsidP="00C40303">
      <w:pPr>
        <w:rPr>
          <w:rFonts w:ascii="Garamond" w:hAnsi="Garamond"/>
          <w:sz w:val="22"/>
          <w:szCs w:val="22"/>
        </w:rPr>
      </w:pPr>
    </w:p>
    <w:p w14:paraId="2F7CF810" w14:textId="77777777" w:rsidR="00E660BA" w:rsidRPr="00356855" w:rsidRDefault="00E660BA" w:rsidP="00C40303">
      <w:pPr>
        <w:jc w:val="both"/>
        <w:rPr>
          <w:rFonts w:ascii="Garamond" w:hAnsi="Garamond"/>
          <w:sz w:val="22"/>
          <w:szCs w:val="22"/>
        </w:rPr>
      </w:pPr>
      <w:r w:rsidRPr="00356855">
        <w:rPr>
          <w:rFonts w:ascii="Garamond" w:hAnsi="Garamond"/>
          <w:sz w:val="22"/>
          <w:szCs w:val="22"/>
        </w:rPr>
        <w:t>La référence à la nomenclature européenne (CPV) associés à la présente consultation est la suivante :</w:t>
      </w:r>
    </w:p>
    <w:p w14:paraId="684538C7" w14:textId="77777777" w:rsidR="00C40303" w:rsidRPr="00356855" w:rsidRDefault="00C40303" w:rsidP="00C40303">
      <w:pPr>
        <w:keepLines/>
        <w:widowControl/>
        <w:suppressAutoHyphens/>
        <w:rPr>
          <w:rFonts w:ascii="Garamond" w:hAnsi="Garamond"/>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4"/>
        <w:gridCol w:w="3096"/>
        <w:gridCol w:w="3096"/>
      </w:tblGrid>
      <w:tr w:rsidR="00C40303" w:rsidRPr="00356855" w14:paraId="6CBA7302" w14:textId="77777777" w:rsidTr="00AB25E6">
        <w:trPr>
          <w:trHeight w:val="480"/>
        </w:trPr>
        <w:tc>
          <w:tcPr>
            <w:tcW w:w="1666" w:type="pct"/>
            <w:tcBorders>
              <w:top w:val="nil"/>
              <w:left w:val="nil"/>
            </w:tcBorders>
          </w:tcPr>
          <w:p w14:paraId="42A0289F" w14:textId="77777777" w:rsidR="00C40303" w:rsidRPr="00356855" w:rsidRDefault="00C40303" w:rsidP="00AB25E6">
            <w:pPr>
              <w:keepLines/>
              <w:widowControl/>
              <w:suppressAutoHyphens/>
              <w:jc w:val="center"/>
              <w:rPr>
                <w:rFonts w:ascii="Garamond" w:hAnsi="Garamond"/>
                <w:b/>
                <w:sz w:val="22"/>
                <w:szCs w:val="22"/>
              </w:rPr>
            </w:pPr>
          </w:p>
        </w:tc>
        <w:tc>
          <w:tcPr>
            <w:tcW w:w="1667" w:type="pct"/>
          </w:tcPr>
          <w:p w14:paraId="15433F0B" w14:textId="77777777" w:rsidR="00C40303" w:rsidRPr="00D91112" w:rsidRDefault="00C40303" w:rsidP="00AB25E6">
            <w:pPr>
              <w:keepLines/>
              <w:widowControl/>
              <w:suppressAutoHyphens/>
              <w:jc w:val="center"/>
              <w:rPr>
                <w:rFonts w:ascii="Garamond" w:hAnsi="Garamond"/>
                <w:b/>
                <w:sz w:val="22"/>
                <w:szCs w:val="22"/>
              </w:rPr>
            </w:pPr>
            <w:r w:rsidRPr="00D91112">
              <w:rPr>
                <w:rFonts w:ascii="Garamond" w:hAnsi="Garamond"/>
                <w:b/>
                <w:sz w:val="22"/>
                <w:szCs w:val="22"/>
              </w:rPr>
              <w:t>Intitulé</w:t>
            </w:r>
          </w:p>
        </w:tc>
        <w:tc>
          <w:tcPr>
            <w:tcW w:w="1667" w:type="pct"/>
          </w:tcPr>
          <w:p w14:paraId="4FD65652" w14:textId="77777777" w:rsidR="00C40303" w:rsidRPr="00D91112" w:rsidRDefault="00C40303" w:rsidP="00AB25E6">
            <w:pPr>
              <w:keepLines/>
              <w:widowControl/>
              <w:suppressAutoHyphens/>
              <w:jc w:val="center"/>
              <w:rPr>
                <w:rFonts w:ascii="Garamond" w:hAnsi="Garamond"/>
                <w:b/>
                <w:sz w:val="22"/>
                <w:szCs w:val="22"/>
              </w:rPr>
            </w:pPr>
            <w:r w:rsidRPr="00D91112">
              <w:rPr>
                <w:rFonts w:ascii="Garamond" w:hAnsi="Garamond"/>
                <w:b/>
                <w:sz w:val="22"/>
                <w:szCs w:val="22"/>
              </w:rPr>
              <w:t>Code CPV</w:t>
            </w:r>
          </w:p>
        </w:tc>
      </w:tr>
      <w:tr w:rsidR="00C40303" w:rsidRPr="00356855" w14:paraId="5CB5CB87" w14:textId="77777777" w:rsidTr="00D91112">
        <w:trPr>
          <w:trHeight w:val="480"/>
        </w:trPr>
        <w:tc>
          <w:tcPr>
            <w:tcW w:w="1666" w:type="pct"/>
            <w:vAlign w:val="center"/>
          </w:tcPr>
          <w:p w14:paraId="47DB1128" w14:textId="77777777" w:rsidR="00C40303" w:rsidRPr="00356855" w:rsidRDefault="00C40303" w:rsidP="00AB25E6">
            <w:pPr>
              <w:keepLines/>
              <w:widowControl/>
              <w:suppressAutoHyphens/>
              <w:rPr>
                <w:rFonts w:ascii="Garamond" w:hAnsi="Garamond"/>
                <w:b/>
                <w:sz w:val="22"/>
                <w:szCs w:val="22"/>
              </w:rPr>
            </w:pPr>
            <w:r w:rsidRPr="00356855">
              <w:rPr>
                <w:rFonts w:ascii="Garamond" w:hAnsi="Garamond"/>
                <w:b/>
                <w:sz w:val="22"/>
                <w:szCs w:val="22"/>
              </w:rPr>
              <w:t>Objet principal</w:t>
            </w:r>
          </w:p>
        </w:tc>
        <w:tc>
          <w:tcPr>
            <w:tcW w:w="1667" w:type="pct"/>
            <w:vAlign w:val="center"/>
          </w:tcPr>
          <w:p w14:paraId="3A2E0812" w14:textId="04B867FA" w:rsidR="00C40303" w:rsidRPr="006655C6" w:rsidRDefault="00B972E7" w:rsidP="00D91112">
            <w:pPr>
              <w:keepLines/>
              <w:widowControl/>
              <w:suppressAutoHyphens/>
              <w:jc w:val="center"/>
              <w:rPr>
                <w:rFonts w:ascii="Garamond" w:hAnsi="Garamond"/>
                <w:sz w:val="22"/>
                <w:szCs w:val="22"/>
                <w:highlight w:val="red"/>
              </w:rPr>
            </w:pPr>
            <w:r w:rsidRPr="00B972E7">
              <w:rPr>
                <w:rFonts w:ascii="Garamond" w:hAnsi="Garamond"/>
                <w:sz w:val="22"/>
                <w:szCs w:val="22"/>
              </w:rPr>
              <w:t>Plantes vivantes, bulbes, racines, boutures et greffons.</w:t>
            </w:r>
          </w:p>
        </w:tc>
        <w:tc>
          <w:tcPr>
            <w:tcW w:w="1667" w:type="pct"/>
            <w:vAlign w:val="center"/>
          </w:tcPr>
          <w:p w14:paraId="12F85A88" w14:textId="57BCFA7C" w:rsidR="00C40303" w:rsidRPr="006655C6" w:rsidRDefault="00B972E7" w:rsidP="00AB25E6">
            <w:pPr>
              <w:keepLines/>
              <w:widowControl/>
              <w:suppressAutoHyphens/>
              <w:jc w:val="center"/>
              <w:rPr>
                <w:rFonts w:ascii="Garamond" w:hAnsi="Garamond"/>
                <w:sz w:val="22"/>
                <w:szCs w:val="22"/>
                <w:highlight w:val="red"/>
              </w:rPr>
            </w:pPr>
            <w:r w:rsidRPr="00B972E7">
              <w:rPr>
                <w:rFonts w:ascii="Garamond" w:hAnsi="Garamond"/>
                <w:sz w:val="22"/>
                <w:szCs w:val="22"/>
              </w:rPr>
              <w:t>03121100-6</w:t>
            </w:r>
          </w:p>
        </w:tc>
      </w:tr>
    </w:tbl>
    <w:p w14:paraId="48134081" w14:textId="77777777" w:rsidR="00D72174" w:rsidRPr="00356855" w:rsidRDefault="00D72174" w:rsidP="00C40303">
      <w:pPr>
        <w:keepLines/>
        <w:widowControl/>
        <w:suppressAutoHyphens/>
        <w:rPr>
          <w:rFonts w:ascii="Garamond" w:hAnsi="Garamond"/>
          <w:sz w:val="22"/>
          <w:szCs w:val="22"/>
        </w:rPr>
      </w:pPr>
    </w:p>
    <w:p w14:paraId="259E7DC4" w14:textId="77777777" w:rsidR="009C6E0A" w:rsidRPr="00356855" w:rsidRDefault="009C6E0A" w:rsidP="00981D30">
      <w:pPr>
        <w:pStyle w:val="JM11"/>
      </w:pPr>
      <w:bookmarkStart w:id="25" w:name="_Toc235794185"/>
      <w:r w:rsidRPr="00356855">
        <w:t>3.4 - Avance</w:t>
      </w:r>
      <w:bookmarkEnd w:id="25"/>
      <w:r w:rsidRPr="00356855">
        <w:t xml:space="preserve"> </w:t>
      </w:r>
    </w:p>
    <w:p w14:paraId="4C4B8711" w14:textId="77777777" w:rsidR="00DD2431" w:rsidRPr="00356855" w:rsidRDefault="00DD2431" w:rsidP="00C40303">
      <w:pPr>
        <w:rPr>
          <w:rFonts w:ascii="Garamond" w:hAnsi="Garamond"/>
          <w:sz w:val="22"/>
          <w:szCs w:val="22"/>
        </w:rPr>
      </w:pPr>
    </w:p>
    <w:p w14:paraId="0889803B" w14:textId="38882BD7" w:rsidR="00A41FBD" w:rsidRPr="0030355E" w:rsidRDefault="00A41FBD" w:rsidP="00A41FBD">
      <w:pPr>
        <w:widowControl/>
        <w:overflowPunct w:val="0"/>
        <w:jc w:val="both"/>
        <w:textAlignment w:val="baseline"/>
        <w:rPr>
          <w:rFonts w:ascii="Garamond" w:hAnsi="Garamond" w:cs="Times New Roman"/>
          <w:sz w:val="22"/>
          <w:szCs w:val="22"/>
        </w:rPr>
      </w:pPr>
      <w:r w:rsidRPr="0030355E">
        <w:rPr>
          <w:rFonts w:ascii="Garamond" w:hAnsi="Garamond" w:cs="Times New Roman"/>
          <w:sz w:val="22"/>
          <w:szCs w:val="22"/>
        </w:rPr>
        <w:t>L’avance est versée au titulaire dans les conditions définies aux articles R. 2191-3 à R. 2191-19 du code de la commande publique.</w:t>
      </w:r>
      <w:r w:rsidR="002276AF">
        <w:rPr>
          <w:rFonts w:ascii="Garamond" w:hAnsi="Garamond" w:cs="Times New Roman"/>
          <w:sz w:val="22"/>
          <w:szCs w:val="22"/>
        </w:rPr>
        <w:t xml:space="preserve"> </w:t>
      </w:r>
      <w:r w:rsidR="002276AF" w:rsidRPr="002276AF">
        <w:rPr>
          <w:rFonts w:ascii="Garamond" w:hAnsi="Garamond" w:cs="Times New Roman"/>
          <w:sz w:val="22"/>
          <w:szCs w:val="22"/>
        </w:rPr>
        <w:t>L’avance sera de 10 % pour tout bon de commande supérieur ou égal à 50 000 € HT.</w:t>
      </w:r>
    </w:p>
    <w:p w14:paraId="1E08FDE0" w14:textId="77777777" w:rsidR="00A41FBD" w:rsidRPr="0030355E" w:rsidRDefault="00A41FBD" w:rsidP="00A41FBD">
      <w:pPr>
        <w:widowControl/>
        <w:overflowPunct w:val="0"/>
        <w:textAlignment w:val="baseline"/>
        <w:rPr>
          <w:rFonts w:ascii="Garamond" w:hAnsi="Garamond"/>
          <w:sz w:val="22"/>
          <w:szCs w:val="22"/>
        </w:rPr>
      </w:pPr>
    </w:p>
    <w:p w14:paraId="5A0034D1" w14:textId="77777777" w:rsidR="00A41FBD" w:rsidRPr="0030355E" w:rsidRDefault="00A41FBD" w:rsidP="00A41FBD">
      <w:pPr>
        <w:widowControl/>
        <w:overflowPunct w:val="0"/>
        <w:jc w:val="both"/>
        <w:textAlignment w:val="baseline"/>
        <w:rPr>
          <w:rFonts w:ascii="Garamond" w:hAnsi="Garamond" w:cs="Times New Roman"/>
          <w:sz w:val="22"/>
          <w:szCs w:val="22"/>
        </w:rPr>
      </w:pPr>
      <w:r w:rsidRPr="0030355E">
        <w:rPr>
          <w:rFonts w:ascii="Garamond" w:hAnsi="Garamond" w:cs="Times New Roman"/>
          <w:sz w:val="22"/>
          <w:szCs w:val="22"/>
        </w:rPr>
        <w:t>L’avance est versée au sous-traitant dans les conditions définies aux articles R. 2193-17 à R. 2193-21 du code de la commande publique.</w:t>
      </w:r>
    </w:p>
    <w:p w14:paraId="54F729D7" w14:textId="77777777" w:rsidR="00A41FBD" w:rsidRPr="0030355E" w:rsidRDefault="00A41FBD" w:rsidP="00A41FBD">
      <w:pPr>
        <w:widowControl/>
        <w:overflowPunct w:val="0"/>
        <w:jc w:val="both"/>
        <w:textAlignment w:val="baseline"/>
        <w:rPr>
          <w:rFonts w:ascii="Garamond" w:hAnsi="Garamond"/>
          <w:sz w:val="22"/>
          <w:szCs w:val="22"/>
        </w:rPr>
      </w:pPr>
    </w:p>
    <w:p w14:paraId="290CF6DF" w14:textId="77777777" w:rsidR="00A41FBD" w:rsidRPr="0030355E" w:rsidRDefault="00A41FBD" w:rsidP="00A41FBD">
      <w:pPr>
        <w:widowControl/>
        <w:overflowPunct w:val="0"/>
        <w:jc w:val="both"/>
        <w:textAlignment w:val="baseline"/>
        <w:rPr>
          <w:rFonts w:ascii="Garamond" w:hAnsi="Garamond"/>
          <w:sz w:val="22"/>
          <w:szCs w:val="22"/>
        </w:rPr>
      </w:pPr>
      <w:r w:rsidRPr="0030355E">
        <w:rPr>
          <w:rFonts w:ascii="Garamond" w:hAnsi="Garamond"/>
          <w:sz w:val="22"/>
          <w:szCs w:val="22"/>
        </w:rPr>
        <w:t>Le titulaire peut refuser le versement de l’avance.</w:t>
      </w:r>
    </w:p>
    <w:p w14:paraId="716793B6" w14:textId="77777777" w:rsidR="00A41FBD" w:rsidRPr="0030355E" w:rsidRDefault="00A41FBD" w:rsidP="00A41FBD">
      <w:pPr>
        <w:widowControl/>
        <w:overflowPunct w:val="0"/>
        <w:jc w:val="both"/>
        <w:textAlignment w:val="baseline"/>
        <w:rPr>
          <w:rFonts w:ascii="Garamond" w:hAnsi="Garamond"/>
          <w:sz w:val="22"/>
          <w:szCs w:val="22"/>
        </w:rPr>
      </w:pPr>
    </w:p>
    <w:p w14:paraId="2D9AB0FE" w14:textId="77777777" w:rsidR="00A41FBD" w:rsidRDefault="00A41FBD" w:rsidP="00A41FBD">
      <w:pPr>
        <w:jc w:val="both"/>
        <w:rPr>
          <w:rFonts w:ascii="Garamond" w:hAnsi="Garamond"/>
          <w:sz w:val="22"/>
          <w:szCs w:val="22"/>
        </w:rPr>
      </w:pPr>
      <w:r w:rsidRPr="0030355E">
        <w:rPr>
          <w:rFonts w:ascii="Garamond" w:hAnsi="Garamond"/>
          <w:sz w:val="22"/>
          <w:szCs w:val="22"/>
        </w:rPr>
        <w:t>La présentation d’une caution personnelle et solidaire en remplacement d’une garantie à première demande sera refusée.</w:t>
      </w:r>
    </w:p>
    <w:p w14:paraId="2284CE20" w14:textId="379BD810" w:rsidR="00F079B6" w:rsidRDefault="00285FB0" w:rsidP="00F852CB">
      <w:pPr>
        <w:pStyle w:val="Titre000"/>
        <w:keepNext w:val="0"/>
        <w:rPr>
          <w:rFonts w:ascii="Garamond" w:hAnsi="Garamond"/>
          <w:szCs w:val="22"/>
        </w:rPr>
      </w:pPr>
      <w:r>
        <w:rPr>
          <w:rFonts w:ascii="Garamond" w:hAnsi="Garamond"/>
          <w:szCs w:val="22"/>
        </w:rPr>
        <w:br w:type="page"/>
      </w:r>
    </w:p>
    <w:p w14:paraId="5BE470E6" w14:textId="77777777" w:rsidR="00D81A87" w:rsidRPr="00356855" w:rsidRDefault="00F079B6" w:rsidP="00981D30">
      <w:pPr>
        <w:pStyle w:val="JM11"/>
      </w:pPr>
      <w:bookmarkStart w:id="26" w:name="_Toc235794186"/>
      <w:r>
        <w:t>3.</w:t>
      </w:r>
      <w:r w:rsidR="00D81A87" w:rsidRPr="00356855">
        <w:t>5 – Modalités essentielles de financement et de paiement et/ou références aux dispositions applicables</w:t>
      </w:r>
      <w:bookmarkEnd w:id="26"/>
    </w:p>
    <w:p w14:paraId="65CC0823" w14:textId="77777777" w:rsidR="00332202" w:rsidRPr="00356855" w:rsidRDefault="00332202" w:rsidP="00C40303">
      <w:pPr>
        <w:jc w:val="both"/>
        <w:rPr>
          <w:rFonts w:ascii="Garamond" w:hAnsi="Garamond"/>
          <w:sz w:val="22"/>
          <w:szCs w:val="22"/>
        </w:rPr>
      </w:pPr>
    </w:p>
    <w:p w14:paraId="5F6105B9" w14:textId="77777777" w:rsidR="003D48B4" w:rsidRPr="005C74D2" w:rsidRDefault="003D48B4" w:rsidP="003D48B4">
      <w:pPr>
        <w:jc w:val="both"/>
        <w:rPr>
          <w:rFonts w:ascii="Garamond" w:hAnsi="Garamond"/>
          <w:sz w:val="22"/>
          <w:szCs w:val="22"/>
        </w:rPr>
      </w:pPr>
      <w:r w:rsidRPr="005C74D2">
        <w:rPr>
          <w:rFonts w:ascii="Garamond" w:hAnsi="Garamond"/>
          <w:sz w:val="22"/>
          <w:szCs w:val="22"/>
        </w:rPr>
        <w:t xml:space="preserve">Le budget de la Ville </w:t>
      </w:r>
      <w:r>
        <w:rPr>
          <w:rFonts w:ascii="Garamond" w:hAnsi="Garamond"/>
          <w:sz w:val="22"/>
          <w:szCs w:val="22"/>
        </w:rPr>
        <w:t>de Neuilly-Plaisance</w:t>
      </w:r>
      <w:r w:rsidRPr="005C74D2">
        <w:rPr>
          <w:rFonts w:ascii="Garamond" w:hAnsi="Garamond"/>
          <w:sz w:val="22"/>
          <w:szCs w:val="22"/>
        </w:rPr>
        <w:t xml:space="preserve"> financera les dépenses afférentes au marché. </w:t>
      </w:r>
      <w:r w:rsidRPr="00C1194E">
        <w:rPr>
          <w:rFonts w:ascii="Garamond" w:hAnsi="Garamond"/>
          <w:sz w:val="22"/>
          <w:szCs w:val="22"/>
        </w:rPr>
        <w:t>Le pouvoir adjudicateur pourrait percevoir des subventions pour le financement de la prestation, objet du marché.</w:t>
      </w:r>
    </w:p>
    <w:p w14:paraId="28257056" w14:textId="77777777" w:rsidR="003D48B4" w:rsidRDefault="003D48B4" w:rsidP="003D48B4">
      <w:pPr>
        <w:jc w:val="both"/>
        <w:rPr>
          <w:rFonts w:ascii="Garamond" w:hAnsi="Garamond"/>
          <w:sz w:val="22"/>
          <w:szCs w:val="22"/>
        </w:rPr>
      </w:pPr>
      <w:r w:rsidRPr="005C74D2">
        <w:rPr>
          <w:rFonts w:ascii="Garamond" w:hAnsi="Garamond"/>
          <w:sz w:val="22"/>
          <w:szCs w:val="22"/>
        </w:rPr>
        <w:t>Le règlement, après constatation du service fait, est effectué par virement avec mandatement administratif dans un délai de 30 jours à compter de la réception d</w:t>
      </w:r>
      <w:r>
        <w:rPr>
          <w:rFonts w:ascii="Garamond" w:hAnsi="Garamond"/>
          <w:sz w:val="22"/>
          <w:szCs w:val="22"/>
        </w:rPr>
        <w:t>e la facture par l'ordonnateur.</w:t>
      </w:r>
    </w:p>
    <w:p w14:paraId="3F535CD2" w14:textId="77777777" w:rsidR="003D48B4" w:rsidRDefault="003D48B4" w:rsidP="003D48B4">
      <w:pPr>
        <w:jc w:val="both"/>
        <w:rPr>
          <w:rFonts w:ascii="Garamond" w:hAnsi="Garamond"/>
          <w:sz w:val="22"/>
          <w:szCs w:val="22"/>
        </w:rPr>
      </w:pPr>
      <w:r w:rsidRPr="005C74D2">
        <w:rPr>
          <w:rFonts w:ascii="Garamond" w:hAnsi="Garamond"/>
          <w:sz w:val="22"/>
          <w:szCs w:val="22"/>
        </w:rPr>
        <w:t>Le défaut de paiement dans ce délai fait courir de plein droit des intérêts moratoires au bénéfice du titulaire, au taux d'intérêt de la principale facilité de refinancement appliquée par la Banque centrale européenne à son opération de refinancement principal la plus récente effectuée avant le premier jour de calendrier du semestre de l'année civile au cours duquel les intérêts moratoires ont commencé à courir, majoré de huit (8) points.</w:t>
      </w:r>
    </w:p>
    <w:p w14:paraId="7C1CCC5C" w14:textId="77777777" w:rsidR="003D48B4" w:rsidRPr="00356855" w:rsidRDefault="003D48B4" w:rsidP="003D48B4">
      <w:pPr>
        <w:jc w:val="both"/>
        <w:rPr>
          <w:rFonts w:ascii="Garamond" w:hAnsi="Garamond"/>
          <w:sz w:val="22"/>
          <w:szCs w:val="22"/>
        </w:rPr>
      </w:pPr>
    </w:p>
    <w:p w14:paraId="77D8F116" w14:textId="77777777" w:rsidR="003D48B4" w:rsidRDefault="003D48B4" w:rsidP="003D48B4">
      <w:pPr>
        <w:jc w:val="both"/>
        <w:rPr>
          <w:rFonts w:ascii="Garamond" w:hAnsi="Garamond"/>
          <w:sz w:val="22"/>
          <w:szCs w:val="22"/>
        </w:rPr>
      </w:pPr>
      <w:r>
        <w:rPr>
          <w:rFonts w:ascii="Garamond" w:hAnsi="Garamond"/>
          <w:sz w:val="22"/>
          <w:szCs w:val="22"/>
        </w:rPr>
        <w:t>Au titre de ces intérêts moratoires, et en plus des intérêts calculés ci-dessus, l’opérateur économique concerné a droit à une indemnité forfaitaire de 40 €.</w:t>
      </w:r>
    </w:p>
    <w:p w14:paraId="58A5C902" w14:textId="77777777" w:rsidR="00332202" w:rsidRPr="00356855" w:rsidRDefault="00332202" w:rsidP="00C40303">
      <w:pPr>
        <w:jc w:val="both"/>
        <w:rPr>
          <w:rFonts w:ascii="Garamond" w:hAnsi="Garamond"/>
          <w:sz w:val="22"/>
          <w:szCs w:val="22"/>
        </w:rPr>
      </w:pPr>
    </w:p>
    <w:p w14:paraId="6B1D40D8" w14:textId="77777777" w:rsidR="00BE6210" w:rsidRPr="00356855" w:rsidRDefault="00BE6210" w:rsidP="00C40303">
      <w:pPr>
        <w:jc w:val="both"/>
        <w:rPr>
          <w:rFonts w:ascii="Garamond" w:hAnsi="Garamond"/>
          <w:sz w:val="22"/>
          <w:szCs w:val="22"/>
        </w:rPr>
      </w:pPr>
    </w:p>
    <w:p w14:paraId="5C4D869E" w14:textId="77777777" w:rsidR="00950131" w:rsidRPr="00356855" w:rsidRDefault="00923A7B" w:rsidP="00E17947">
      <w:pPr>
        <w:pStyle w:val="JMarticle1"/>
      </w:pPr>
      <w:bookmarkStart w:id="27" w:name="_Toc353453103"/>
      <w:bookmarkStart w:id="28" w:name="_Toc235794187"/>
      <w:r>
        <w:t xml:space="preserve">Article </w:t>
      </w:r>
      <w:r w:rsidR="00950131" w:rsidRPr="00356855">
        <w:t>4 – Procédure</w:t>
      </w:r>
      <w:bookmarkEnd w:id="27"/>
      <w:bookmarkEnd w:id="28"/>
    </w:p>
    <w:p w14:paraId="253247D2" w14:textId="77777777" w:rsidR="00332202" w:rsidRPr="00356855" w:rsidRDefault="00332202" w:rsidP="00C40303">
      <w:pPr>
        <w:pStyle w:val="Corpsdetexte3"/>
        <w:widowControl w:val="0"/>
        <w:rPr>
          <w:rFonts w:ascii="Garamond" w:hAnsi="Garamond" w:cs="Arial"/>
          <w:szCs w:val="22"/>
        </w:rPr>
      </w:pPr>
    </w:p>
    <w:p w14:paraId="14FA16C3" w14:textId="77777777" w:rsidR="00332202" w:rsidRPr="00356855" w:rsidRDefault="00332202" w:rsidP="00981D30">
      <w:pPr>
        <w:pStyle w:val="JM11"/>
      </w:pPr>
      <w:bookmarkStart w:id="29" w:name="_Toc235794188"/>
      <w:r w:rsidRPr="00356855">
        <w:t>4.1 - Type de procédure</w:t>
      </w:r>
      <w:bookmarkEnd w:id="29"/>
    </w:p>
    <w:p w14:paraId="5947F7A7" w14:textId="77777777" w:rsidR="00332202" w:rsidRPr="00356855" w:rsidRDefault="00332202" w:rsidP="00C40303">
      <w:pPr>
        <w:jc w:val="both"/>
        <w:rPr>
          <w:rFonts w:ascii="Garamond" w:hAnsi="Garamond"/>
          <w:sz w:val="22"/>
          <w:szCs w:val="22"/>
        </w:rPr>
      </w:pPr>
    </w:p>
    <w:p w14:paraId="38F4A014" w14:textId="77777777" w:rsidR="00923A7B" w:rsidRDefault="00923A7B" w:rsidP="00923A7B">
      <w:pPr>
        <w:ind w:right="-289"/>
        <w:jc w:val="both"/>
        <w:textAlignment w:val="baseline"/>
        <w:rPr>
          <w:rFonts w:ascii="Garamond" w:hAnsi="Garamond"/>
          <w:sz w:val="22"/>
          <w:szCs w:val="22"/>
        </w:rPr>
      </w:pPr>
      <w:r w:rsidRPr="00356855">
        <w:rPr>
          <w:rFonts w:ascii="Garamond" w:hAnsi="Garamond"/>
          <w:sz w:val="22"/>
          <w:szCs w:val="22"/>
        </w:rPr>
        <w:t xml:space="preserve">La procédure utilisée est celle du </w:t>
      </w:r>
      <w:r>
        <w:rPr>
          <w:rFonts w:ascii="Garamond" w:hAnsi="Garamond"/>
          <w:sz w:val="22"/>
          <w:szCs w:val="22"/>
        </w:rPr>
        <w:t xml:space="preserve">marché à procédure adaptée passé en application des articles R. 2132-9 et </w:t>
      </w:r>
      <w:r>
        <w:rPr>
          <w:rFonts w:ascii="Garamond" w:hAnsi="Garamond"/>
          <w:sz w:val="22"/>
          <w:szCs w:val="22"/>
        </w:rPr>
        <w:br/>
        <w:t>R. 2123-4 du code de la commande publique.</w:t>
      </w:r>
    </w:p>
    <w:p w14:paraId="1BADF403" w14:textId="77777777" w:rsidR="00332202" w:rsidRPr="00356855" w:rsidRDefault="00332202" w:rsidP="00C40303">
      <w:pPr>
        <w:jc w:val="both"/>
        <w:rPr>
          <w:rFonts w:ascii="Garamond" w:hAnsi="Garamond"/>
          <w:sz w:val="22"/>
          <w:szCs w:val="22"/>
        </w:rPr>
      </w:pPr>
    </w:p>
    <w:p w14:paraId="7B76DB45" w14:textId="77777777" w:rsidR="00332202" w:rsidRPr="00356855" w:rsidRDefault="00332202" w:rsidP="00981D30">
      <w:pPr>
        <w:pStyle w:val="JM11"/>
      </w:pPr>
      <w:bookmarkStart w:id="30" w:name="_Toc235794189"/>
      <w:r w:rsidRPr="00356855">
        <w:t>4.2 - Justification du choix du délai d’urgence</w:t>
      </w:r>
      <w:bookmarkEnd w:id="30"/>
    </w:p>
    <w:p w14:paraId="19C6F183" w14:textId="77777777" w:rsidR="00C40303" w:rsidRPr="00356855" w:rsidRDefault="00C40303" w:rsidP="008C208F">
      <w:pPr>
        <w:jc w:val="both"/>
        <w:rPr>
          <w:rFonts w:ascii="Garamond" w:hAnsi="Garamond"/>
          <w:sz w:val="22"/>
          <w:szCs w:val="22"/>
        </w:rPr>
      </w:pPr>
      <w:bookmarkStart w:id="31" w:name="_Toc109705209"/>
    </w:p>
    <w:p w14:paraId="002BE36B" w14:textId="77777777" w:rsidR="00332202" w:rsidRPr="00356855" w:rsidRDefault="00332202" w:rsidP="008C208F">
      <w:pPr>
        <w:jc w:val="both"/>
        <w:rPr>
          <w:rFonts w:ascii="Garamond" w:hAnsi="Garamond"/>
          <w:sz w:val="22"/>
          <w:szCs w:val="22"/>
        </w:rPr>
      </w:pPr>
      <w:r w:rsidRPr="00356855">
        <w:rPr>
          <w:rFonts w:ascii="Garamond" w:hAnsi="Garamond"/>
          <w:sz w:val="22"/>
          <w:szCs w:val="22"/>
        </w:rPr>
        <w:t>Sans objet</w:t>
      </w:r>
      <w:bookmarkEnd w:id="31"/>
      <w:r w:rsidRPr="00356855">
        <w:rPr>
          <w:rFonts w:ascii="Garamond" w:hAnsi="Garamond"/>
          <w:sz w:val="22"/>
          <w:szCs w:val="22"/>
        </w:rPr>
        <w:t>.</w:t>
      </w:r>
    </w:p>
    <w:p w14:paraId="2EC03585" w14:textId="77777777" w:rsidR="00C40303" w:rsidRDefault="00C40303" w:rsidP="00C40303">
      <w:pPr>
        <w:rPr>
          <w:rFonts w:ascii="Garamond" w:hAnsi="Garamond"/>
          <w:sz w:val="22"/>
          <w:szCs w:val="22"/>
        </w:rPr>
      </w:pPr>
    </w:p>
    <w:p w14:paraId="1ED20B42" w14:textId="77777777" w:rsidR="00923A7B" w:rsidRDefault="00923A7B" w:rsidP="00923A7B">
      <w:pPr>
        <w:pStyle w:val="JM11"/>
      </w:pPr>
      <w:bookmarkStart w:id="32" w:name="_Toc12446976"/>
      <w:bookmarkStart w:id="33" w:name="_Toc235794190"/>
      <w:r>
        <w:t>4.3</w:t>
      </w:r>
      <w:r w:rsidRPr="00356855">
        <w:t xml:space="preserve"> - Justification du </w:t>
      </w:r>
      <w:r>
        <w:t>non-allotissement</w:t>
      </w:r>
      <w:bookmarkEnd w:id="32"/>
      <w:bookmarkEnd w:id="33"/>
    </w:p>
    <w:p w14:paraId="7B069FF7" w14:textId="77777777" w:rsidR="00923A7B" w:rsidRPr="00356855" w:rsidRDefault="00923A7B" w:rsidP="00923A7B">
      <w:pPr>
        <w:jc w:val="both"/>
        <w:rPr>
          <w:rFonts w:ascii="Garamond" w:hAnsi="Garamond"/>
          <w:sz w:val="22"/>
          <w:szCs w:val="22"/>
        </w:rPr>
      </w:pPr>
    </w:p>
    <w:p w14:paraId="4833C163" w14:textId="77777777" w:rsidR="00923A7B" w:rsidRDefault="00923A7B" w:rsidP="00923A7B">
      <w:pPr>
        <w:jc w:val="both"/>
        <w:rPr>
          <w:rFonts w:ascii="Garamond" w:hAnsi="Garamond"/>
          <w:sz w:val="22"/>
          <w:szCs w:val="22"/>
        </w:rPr>
      </w:pPr>
      <w:r w:rsidRPr="00425F49">
        <w:rPr>
          <w:rFonts w:ascii="Garamond" w:hAnsi="Garamond"/>
          <w:sz w:val="22"/>
          <w:szCs w:val="22"/>
        </w:rPr>
        <w:t>Sans objet.</w:t>
      </w:r>
    </w:p>
    <w:p w14:paraId="048EDA25" w14:textId="77777777" w:rsidR="00F46761" w:rsidRPr="00F46761" w:rsidRDefault="00F46761" w:rsidP="00F46761">
      <w:pPr>
        <w:rPr>
          <w:rFonts w:ascii="Garamond" w:hAnsi="Garamond"/>
          <w:sz w:val="22"/>
          <w:szCs w:val="22"/>
        </w:rPr>
      </w:pPr>
    </w:p>
    <w:p w14:paraId="7753757C" w14:textId="77777777" w:rsidR="00F46761" w:rsidRPr="00981D30" w:rsidRDefault="001877C3" w:rsidP="00E17947">
      <w:pPr>
        <w:pStyle w:val="JMarticle1"/>
      </w:pPr>
      <w:bookmarkStart w:id="34" w:name="_Toc353453104"/>
      <w:bookmarkStart w:id="35" w:name="_Toc396220350"/>
      <w:bookmarkStart w:id="36" w:name="_Toc235794191"/>
      <w:r w:rsidRPr="00981D30">
        <w:t>Article 5</w:t>
      </w:r>
      <w:r w:rsidR="00F46761" w:rsidRPr="00981D30">
        <w:t xml:space="preserve"> – Conditions de participation</w:t>
      </w:r>
      <w:bookmarkEnd w:id="34"/>
      <w:bookmarkEnd w:id="35"/>
      <w:bookmarkEnd w:id="36"/>
    </w:p>
    <w:p w14:paraId="57CF1127" w14:textId="77777777" w:rsidR="00B70E60" w:rsidRDefault="00B70E60" w:rsidP="00923A7B">
      <w:pPr>
        <w:pStyle w:val="JM11"/>
      </w:pPr>
      <w:bookmarkStart w:id="37" w:name="_Toc526442631"/>
      <w:bookmarkStart w:id="38" w:name="_Toc526435953"/>
      <w:bookmarkStart w:id="39" w:name="_Toc396220351"/>
      <w:bookmarkStart w:id="40" w:name="_Toc526441834"/>
      <w:bookmarkStart w:id="41" w:name="_Toc12446978"/>
    </w:p>
    <w:p w14:paraId="3DD1EFCB" w14:textId="77777777" w:rsidR="00923A7B" w:rsidRDefault="00923A7B" w:rsidP="00923A7B">
      <w:pPr>
        <w:pStyle w:val="JM11"/>
      </w:pPr>
      <w:bookmarkStart w:id="42" w:name="_Toc235794192"/>
      <w:r>
        <w:t>5.1 Modalités d’obtention du dossier de consultation des entreprises</w:t>
      </w:r>
      <w:bookmarkEnd w:id="37"/>
      <w:bookmarkEnd w:id="38"/>
      <w:bookmarkEnd w:id="39"/>
      <w:bookmarkEnd w:id="40"/>
      <w:bookmarkEnd w:id="41"/>
      <w:bookmarkEnd w:id="42"/>
    </w:p>
    <w:p w14:paraId="39E9046E" w14:textId="77777777" w:rsidR="00923A7B" w:rsidRDefault="00923A7B" w:rsidP="00923A7B">
      <w:pPr>
        <w:numPr>
          <w:ilvl w:val="12"/>
          <w:numId w:val="0"/>
        </w:numPr>
        <w:tabs>
          <w:tab w:val="left" w:pos="720"/>
        </w:tabs>
        <w:ind w:right="-6" w:firstLine="1080"/>
        <w:jc w:val="both"/>
        <w:rPr>
          <w:rFonts w:ascii="Garamond" w:hAnsi="Garamond"/>
          <w:sz w:val="22"/>
          <w:szCs w:val="22"/>
        </w:rPr>
      </w:pPr>
    </w:p>
    <w:p w14:paraId="3B5BC6F4" w14:textId="77777777" w:rsidR="00923A7B" w:rsidRDefault="00923A7B" w:rsidP="00923A7B">
      <w:pPr>
        <w:jc w:val="both"/>
        <w:rPr>
          <w:rFonts w:ascii="Garamond" w:hAnsi="Garamond"/>
          <w:sz w:val="22"/>
          <w:szCs w:val="22"/>
        </w:rPr>
      </w:pPr>
      <w:r>
        <w:rPr>
          <w:rFonts w:ascii="Garamond" w:hAnsi="Garamond"/>
          <w:sz w:val="22"/>
          <w:szCs w:val="22"/>
        </w:rPr>
        <w:t xml:space="preserve">Le dossier de consultation est à retirer gratuitement par voie électronique adresse internet : </w:t>
      </w:r>
      <w:hyperlink r:id="rId14" w:history="1">
        <w:r>
          <w:rPr>
            <w:rStyle w:val="Lienhypertexte"/>
            <w:rFonts w:ascii="Garamond" w:hAnsi="Garamond"/>
            <w:sz w:val="22"/>
            <w:szCs w:val="22"/>
          </w:rPr>
          <w:t>https://marches.maximilien.fr/?page=entreprise.AccueilEntreprise</w:t>
        </w:r>
      </w:hyperlink>
    </w:p>
    <w:p w14:paraId="4AEC540F" w14:textId="77777777" w:rsidR="00923A7B" w:rsidRDefault="00923A7B" w:rsidP="00923A7B">
      <w:pPr>
        <w:numPr>
          <w:ilvl w:val="12"/>
          <w:numId w:val="0"/>
        </w:numPr>
        <w:tabs>
          <w:tab w:val="left" w:pos="720"/>
        </w:tabs>
        <w:ind w:right="-6" w:firstLine="1080"/>
        <w:jc w:val="both"/>
        <w:rPr>
          <w:rFonts w:ascii="Garamond" w:hAnsi="Garamond"/>
          <w:sz w:val="22"/>
          <w:szCs w:val="22"/>
        </w:rPr>
      </w:pPr>
    </w:p>
    <w:p w14:paraId="67619FFC" w14:textId="77777777" w:rsidR="00923A7B" w:rsidRDefault="00923A7B" w:rsidP="00923A7B">
      <w:pPr>
        <w:jc w:val="both"/>
        <w:rPr>
          <w:rFonts w:ascii="Garamond" w:hAnsi="Garamond"/>
          <w:sz w:val="22"/>
          <w:szCs w:val="22"/>
        </w:rPr>
      </w:pPr>
      <w:r>
        <w:rPr>
          <w:rFonts w:ascii="Garamond" w:hAnsi="Garamond"/>
          <w:sz w:val="22"/>
          <w:szCs w:val="22"/>
        </w:rPr>
        <w:t>Le délai maximum d’envoi du cahier des charges et des documents complémentaires est de six jours à compter de la réception de la demande.</w:t>
      </w:r>
    </w:p>
    <w:p w14:paraId="27436CE7" w14:textId="77777777" w:rsidR="00923A7B" w:rsidRDefault="00923A7B" w:rsidP="00923A7B">
      <w:pPr>
        <w:numPr>
          <w:ilvl w:val="12"/>
          <w:numId w:val="0"/>
        </w:numPr>
        <w:tabs>
          <w:tab w:val="left" w:pos="720"/>
        </w:tabs>
        <w:ind w:right="-6"/>
        <w:jc w:val="both"/>
        <w:rPr>
          <w:rFonts w:ascii="Garamond" w:hAnsi="Garamond"/>
          <w:sz w:val="22"/>
          <w:szCs w:val="22"/>
        </w:rPr>
      </w:pPr>
    </w:p>
    <w:p w14:paraId="60B5920A" w14:textId="77777777" w:rsidR="00923A7B" w:rsidRDefault="00923A7B" w:rsidP="00923A7B">
      <w:pPr>
        <w:pStyle w:val="JM11"/>
      </w:pPr>
      <w:bookmarkStart w:id="43" w:name="_Toc526442632"/>
      <w:bookmarkStart w:id="44" w:name="_Toc526435959"/>
      <w:bookmarkStart w:id="45" w:name="_Toc526441835"/>
      <w:bookmarkStart w:id="46" w:name="_Toc12446979"/>
      <w:bookmarkStart w:id="47" w:name="_Toc235794193"/>
      <w:r>
        <w:t>5.2 – Documents contractuels et documents additionnels – Conditions d’obtention</w:t>
      </w:r>
      <w:bookmarkEnd w:id="43"/>
      <w:bookmarkEnd w:id="44"/>
      <w:bookmarkEnd w:id="45"/>
      <w:bookmarkEnd w:id="46"/>
      <w:bookmarkEnd w:id="47"/>
    </w:p>
    <w:p w14:paraId="30B06559" w14:textId="77777777" w:rsidR="00923A7B" w:rsidRDefault="00923A7B" w:rsidP="00923A7B">
      <w:pPr>
        <w:jc w:val="both"/>
        <w:rPr>
          <w:rFonts w:ascii="Garamond" w:hAnsi="Garamond"/>
          <w:sz w:val="22"/>
          <w:szCs w:val="22"/>
        </w:rPr>
      </w:pPr>
    </w:p>
    <w:p w14:paraId="7A2CC764" w14:textId="77777777" w:rsidR="00923A7B" w:rsidRDefault="00923A7B" w:rsidP="00923A7B">
      <w:pPr>
        <w:jc w:val="both"/>
        <w:rPr>
          <w:rFonts w:ascii="Garamond" w:hAnsi="Garamond"/>
          <w:sz w:val="22"/>
          <w:szCs w:val="22"/>
        </w:rPr>
      </w:pPr>
      <w:r>
        <w:rPr>
          <w:rFonts w:ascii="Garamond" w:hAnsi="Garamond"/>
          <w:sz w:val="22"/>
          <w:szCs w:val="22"/>
          <w:u w:val="single"/>
        </w:rPr>
        <w:t>Conditions d’obtention</w:t>
      </w:r>
      <w:r>
        <w:rPr>
          <w:rFonts w:ascii="Garamond" w:hAnsi="Garamond"/>
          <w:sz w:val="22"/>
          <w:szCs w:val="22"/>
        </w:rPr>
        <w:t xml:space="preserve"> : Les entreprises doivent à retirer les DCE par voie électronique, en le téléchargeant sur le site </w:t>
      </w:r>
      <w:hyperlink r:id="rId15" w:history="1">
        <w:r>
          <w:rPr>
            <w:rStyle w:val="Lienhypertexte"/>
            <w:rFonts w:ascii="Garamond" w:hAnsi="Garamond"/>
            <w:sz w:val="22"/>
            <w:szCs w:val="22"/>
          </w:rPr>
          <w:t>https://marches.maximilien.fr/?page=entreprise.AccueilEntreprise</w:t>
        </w:r>
      </w:hyperlink>
    </w:p>
    <w:p w14:paraId="22EA5325" w14:textId="77777777" w:rsidR="00923A7B" w:rsidRDefault="00923A7B" w:rsidP="00923A7B">
      <w:pPr>
        <w:jc w:val="both"/>
        <w:rPr>
          <w:rFonts w:ascii="Garamond" w:hAnsi="Garamond"/>
          <w:sz w:val="22"/>
          <w:szCs w:val="22"/>
        </w:rPr>
      </w:pPr>
    </w:p>
    <w:p w14:paraId="12848A2F" w14:textId="77777777" w:rsidR="00923A7B" w:rsidRDefault="00923A7B" w:rsidP="00923A7B">
      <w:pPr>
        <w:pStyle w:val="JM11"/>
      </w:pPr>
      <w:bookmarkStart w:id="48" w:name="_Toc526442633"/>
      <w:bookmarkStart w:id="49" w:name="_Toc526435960"/>
      <w:bookmarkStart w:id="50" w:name="_Toc526441836"/>
      <w:bookmarkStart w:id="51" w:name="_Toc12446980"/>
      <w:bookmarkStart w:id="52" w:name="_Toc235794194"/>
      <w:r>
        <w:t>5.3 – Langue devant être impérativement utilisée dans l’offre ou dans la demande de participation</w:t>
      </w:r>
      <w:bookmarkEnd w:id="48"/>
      <w:bookmarkEnd w:id="49"/>
      <w:bookmarkEnd w:id="50"/>
      <w:bookmarkEnd w:id="51"/>
      <w:bookmarkEnd w:id="52"/>
    </w:p>
    <w:p w14:paraId="01B5FB74" w14:textId="77777777" w:rsidR="00923A7B" w:rsidRDefault="00923A7B" w:rsidP="00923A7B">
      <w:pPr>
        <w:ind w:left="426"/>
        <w:jc w:val="both"/>
        <w:outlineLvl w:val="1"/>
        <w:rPr>
          <w:rFonts w:ascii="Garamond" w:hAnsi="Garamond"/>
          <w:b/>
          <w:bCs/>
          <w:sz w:val="22"/>
          <w:szCs w:val="22"/>
        </w:rPr>
      </w:pPr>
    </w:p>
    <w:p w14:paraId="3D7C4478" w14:textId="77777777" w:rsidR="00923A7B" w:rsidRDefault="00923A7B" w:rsidP="00923A7B">
      <w:pPr>
        <w:jc w:val="both"/>
        <w:rPr>
          <w:rFonts w:ascii="Garamond" w:hAnsi="Garamond"/>
          <w:sz w:val="22"/>
          <w:szCs w:val="22"/>
        </w:rPr>
      </w:pPr>
      <w:r>
        <w:rPr>
          <w:rFonts w:ascii="Garamond" w:hAnsi="Garamond"/>
          <w:sz w:val="22"/>
          <w:szCs w:val="22"/>
        </w:rPr>
        <w:t>Le français.</w:t>
      </w:r>
    </w:p>
    <w:p w14:paraId="635B7354" w14:textId="77777777" w:rsidR="00923A7B" w:rsidRDefault="00923A7B" w:rsidP="00923A7B">
      <w:pPr>
        <w:ind w:left="426"/>
        <w:jc w:val="both"/>
        <w:outlineLvl w:val="1"/>
        <w:rPr>
          <w:rFonts w:ascii="Garamond" w:hAnsi="Garamond"/>
          <w:b/>
          <w:bCs/>
          <w:sz w:val="22"/>
          <w:szCs w:val="22"/>
        </w:rPr>
      </w:pPr>
    </w:p>
    <w:p w14:paraId="46645626" w14:textId="77777777" w:rsidR="00923A7B" w:rsidRDefault="00923A7B" w:rsidP="00923A7B">
      <w:pPr>
        <w:pStyle w:val="JM11"/>
      </w:pPr>
      <w:bookmarkStart w:id="53" w:name="_Toc526442634"/>
      <w:bookmarkStart w:id="54" w:name="_Toc526435961"/>
      <w:bookmarkStart w:id="55" w:name="_Toc526441837"/>
      <w:bookmarkStart w:id="56" w:name="_Toc12446981"/>
      <w:bookmarkStart w:id="57" w:name="_Toc235794195"/>
      <w:r>
        <w:t>5.4 – Délai minimum pendant lequel le soumissionnaire est tenu de maintenir son offre</w:t>
      </w:r>
      <w:bookmarkEnd w:id="53"/>
      <w:bookmarkEnd w:id="54"/>
      <w:bookmarkEnd w:id="55"/>
      <w:bookmarkEnd w:id="56"/>
      <w:bookmarkEnd w:id="57"/>
    </w:p>
    <w:p w14:paraId="1249DA95" w14:textId="77777777" w:rsidR="00923A7B" w:rsidRDefault="00923A7B" w:rsidP="00923A7B">
      <w:pPr>
        <w:ind w:firstLine="426"/>
        <w:jc w:val="both"/>
        <w:rPr>
          <w:rFonts w:ascii="Garamond" w:hAnsi="Garamond"/>
          <w:b/>
          <w:sz w:val="22"/>
          <w:szCs w:val="22"/>
        </w:rPr>
      </w:pPr>
    </w:p>
    <w:p w14:paraId="36533363" w14:textId="77777777" w:rsidR="00923A7B" w:rsidRDefault="00923A7B" w:rsidP="00923A7B">
      <w:pPr>
        <w:jc w:val="both"/>
        <w:rPr>
          <w:rFonts w:ascii="Garamond" w:hAnsi="Garamond"/>
          <w:sz w:val="22"/>
          <w:szCs w:val="22"/>
        </w:rPr>
      </w:pPr>
      <w:r>
        <w:rPr>
          <w:rFonts w:ascii="Garamond" w:hAnsi="Garamond"/>
          <w:sz w:val="22"/>
          <w:szCs w:val="22"/>
        </w:rPr>
        <w:t>Le soumissionnaire est tenu de maintenir son offre 120 jours à compter de la date limite de réception des offres.</w:t>
      </w:r>
    </w:p>
    <w:p w14:paraId="30E72BB7" w14:textId="77777777" w:rsidR="0002613C" w:rsidRDefault="0002613C" w:rsidP="00923A7B">
      <w:pPr>
        <w:numPr>
          <w:ilvl w:val="12"/>
          <w:numId w:val="0"/>
        </w:numPr>
        <w:tabs>
          <w:tab w:val="left" w:pos="720"/>
        </w:tabs>
        <w:ind w:right="-6"/>
        <w:jc w:val="both"/>
        <w:rPr>
          <w:rFonts w:ascii="Garamond" w:hAnsi="Garamond"/>
          <w:sz w:val="22"/>
          <w:szCs w:val="22"/>
        </w:rPr>
      </w:pPr>
    </w:p>
    <w:p w14:paraId="2F84E1A6" w14:textId="77777777" w:rsidR="00923A7B" w:rsidRDefault="00923A7B" w:rsidP="00E17947">
      <w:pPr>
        <w:pStyle w:val="JMarticle1"/>
      </w:pPr>
      <w:bookmarkStart w:id="58" w:name="_Toc526442635"/>
      <w:bookmarkStart w:id="59" w:name="_Toc526435957"/>
      <w:bookmarkStart w:id="60" w:name="_Toc526441838"/>
      <w:bookmarkStart w:id="61" w:name="_Toc12446982"/>
      <w:bookmarkStart w:id="62" w:name="_Toc235794196"/>
      <w:r>
        <w:lastRenderedPageBreak/>
        <w:t>Article 6 – Modalités d’envoi et de remise des candidatures et des offres</w:t>
      </w:r>
      <w:bookmarkEnd w:id="58"/>
      <w:bookmarkEnd w:id="59"/>
      <w:bookmarkEnd w:id="60"/>
      <w:bookmarkEnd w:id="61"/>
      <w:bookmarkEnd w:id="62"/>
    </w:p>
    <w:p w14:paraId="17D172CD" w14:textId="77777777" w:rsidR="00923A7B" w:rsidRDefault="00923A7B" w:rsidP="00923A7B">
      <w:pPr>
        <w:numPr>
          <w:ilvl w:val="12"/>
          <w:numId w:val="0"/>
        </w:numPr>
        <w:tabs>
          <w:tab w:val="left" w:pos="720"/>
        </w:tabs>
        <w:ind w:right="-6"/>
        <w:jc w:val="both"/>
        <w:rPr>
          <w:rFonts w:ascii="Garamond" w:hAnsi="Garamond"/>
          <w:sz w:val="22"/>
          <w:szCs w:val="22"/>
        </w:rPr>
      </w:pPr>
    </w:p>
    <w:p w14:paraId="592DDF9D" w14:textId="77777777" w:rsidR="00923A7B" w:rsidRDefault="00923A7B" w:rsidP="00923A7B">
      <w:pPr>
        <w:jc w:val="both"/>
        <w:rPr>
          <w:rFonts w:ascii="Garamond" w:hAnsi="Garamond"/>
          <w:sz w:val="22"/>
          <w:szCs w:val="22"/>
        </w:rPr>
      </w:pPr>
      <w:r>
        <w:rPr>
          <w:rFonts w:ascii="Garamond" w:hAnsi="Garamond"/>
          <w:sz w:val="22"/>
          <w:szCs w:val="22"/>
        </w:rPr>
        <w:t xml:space="preserve">Les candidats doivent présenter leur candidature et leur offre sous forme dématérialisée et les remettre sur le profil d’acheteur suivant : </w:t>
      </w:r>
      <w:hyperlink r:id="rId16" w:history="1">
        <w:r>
          <w:rPr>
            <w:rStyle w:val="Lienhypertexte"/>
            <w:rFonts w:ascii="Garamond" w:hAnsi="Garamond"/>
            <w:sz w:val="22"/>
            <w:szCs w:val="22"/>
          </w:rPr>
          <w:t>https://marches.maximilien.fr/?page=entreprise.AccueilEntreprise</w:t>
        </w:r>
      </w:hyperlink>
      <w:r>
        <w:rPr>
          <w:rFonts w:ascii="Garamond" w:hAnsi="Garamond"/>
          <w:sz w:val="22"/>
          <w:szCs w:val="22"/>
        </w:rPr>
        <w:t>.</w:t>
      </w:r>
    </w:p>
    <w:p w14:paraId="4FE86C44" w14:textId="77777777" w:rsidR="00923A7B" w:rsidRDefault="00923A7B" w:rsidP="00923A7B">
      <w:pPr>
        <w:jc w:val="both"/>
        <w:rPr>
          <w:rFonts w:ascii="Garamond" w:hAnsi="Garamond"/>
          <w:sz w:val="22"/>
          <w:szCs w:val="22"/>
        </w:rPr>
      </w:pPr>
    </w:p>
    <w:p w14:paraId="228E4B91" w14:textId="70BCB9AC" w:rsidR="00923A7B" w:rsidRDefault="00923A7B" w:rsidP="00923A7B">
      <w:pPr>
        <w:jc w:val="both"/>
        <w:rPr>
          <w:rFonts w:ascii="Garamond" w:hAnsi="Garamond"/>
          <w:sz w:val="22"/>
          <w:szCs w:val="22"/>
        </w:rPr>
      </w:pPr>
      <w:r>
        <w:rPr>
          <w:rFonts w:ascii="Garamond" w:hAnsi="Garamond"/>
          <w:b/>
          <w:sz w:val="22"/>
          <w:szCs w:val="22"/>
          <w:u w:val="single"/>
        </w:rPr>
        <w:t xml:space="preserve">L’annexe 2 au présent règlement de consultation détaille les modalités de remise sur le profil </w:t>
      </w:r>
      <w:proofErr w:type="gramStart"/>
      <w:r>
        <w:rPr>
          <w:rFonts w:ascii="Garamond" w:hAnsi="Garamond"/>
          <w:b/>
          <w:sz w:val="22"/>
          <w:szCs w:val="22"/>
          <w:u w:val="single"/>
        </w:rPr>
        <w:t>d’acheteur  :</w:t>
      </w:r>
      <w:proofErr w:type="gramEnd"/>
      <w:r>
        <w:rPr>
          <w:rFonts w:ascii="Garamond" w:hAnsi="Garamond"/>
          <w:b/>
          <w:sz w:val="22"/>
          <w:szCs w:val="22"/>
          <w:u w:val="single"/>
        </w:rPr>
        <w:t xml:space="preserve"> </w:t>
      </w:r>
      <w:hyperlink r:id="rId17" w:history="1">
        <w:r>
          <w:rPr>
            <w:rStyle w:val="Lienhypertexte"/>
            <w:rFonts w:ascii="Garamond" w:hAnsi="Garamond"/>
            <w:sz w:val="22"/>
            <w:szCs w:val="22"/>
          </w:rPr>
          <w:t>https://marches.maximilien.fr/?page=entreprise.AccueilEntreprise</w:t>
        </w:r>
      </w:hyperlink>
      <w:r>
        <w:rPr>
          <w:rFonts w:ascii="Garamond" w:hAnsi="Garamond"/>
          <w:sz w:val="22"/>
          <w:szCs w:val="22"/>
        </w:rPr>
        <w:t>.</w:t>
      </w:r>
    </w:p>
    <w:p w14:paraId="47F5AB81" w14:textId="77777777" w:rsidR="00923A7B" w:rsidRDefault="00923A7B" w:rsidP="00923A7B">
      <w:pPr>
        <w:jc w:val="both"/>
        <w:rPr>
          <w:rFonts w:ascii="Garamond" w:hAnsi="Garamond"/>
          <w:sz w:val="22"/>
          <w:szCs w:val="22"/>
        </w:rPr>
      </w:pPr>
    </w:p>
    <w:p w14:paraId="36C145B0" w14:textId="77777777" w:rsidR="00923A7B" w:rsidRDefault="00923A7B" w:rsidP="00923A7B">
      <w:pPr>
        <w:jc w:val="both"/>
        <w:rPr>
          <w:rFonts w:ascii="Garamond" w:hAnsi="Garamond"/>
          <w:sz w:val="22"/>
          <w:szCs w:val="22"/>
        </w:rPr>
      </w:pPr>
      <w:r>
        <w:rPr>
          <w:rFonts w:ascii="Garamond" w:hAnsi="Garamond"/>
          <w:sz w:val="22"/>
          <w:szCs w:val="22"/>
        </w:rPr>
        <w:t>Les candidats auront à produire un dossier complet rédigé en langue française.</w:t>
      </w:r>
    </w:p>
    <w:p w14:paraId="2F9B31E7" w14:textId="77777777" w:rsidR="00923A7B" w:rsidRDefault="00923A7B" w:rsidP="00923A7B">
      <w:pPr>
        <w:jc w:val="both"/>
        <w:rPr>
          <w:rFonts w:ascii="Garamond" w:hAnsi="Garamond"/>
          <w:sz w:val="22"/>
          <w:szCs w:val="22"/>
        </w:rPr>
      </w:pPr>
    </w:p>
    <w:p w14:paraId="6FD630E6" w14:textId="77777777" w:rsidR="00923A7B" w:rsidRDefault="00923A7B" w:rsidP="00923A7B">
      <w:pPr>
        <w:jc w:val="both"/>
        <w:rPr>
          <w:rFonts w:ascii="Garamond" w:hAnsi="Garamond"/>
          <w:sz w:val="22"/>
          <w:szCs w:val="22"/>
        </w:rPr>
      </w:pPr>
      <w:r>
        <w:rPr>
          <w:rFonts w:ascii="Garamond" w:hAnsi="Garamond"/>
          <w:sz w:val="22"/>
          <w:szCs w:val="22"/>
        </w:rPr>
        <w:t>Les offres devront être exprimées en euros.</w:t>
      </w:r>
    </w:p>
    <w:p w14:paraId="071EDA6C" w14:textId="77777777" w:rsidR="00923A7B" w:rsidRDefault="00923A7B" w:rsidP="00923A7B">
      <w:pPr>
        <w:jc w:val="both"/>
        <w:rPr>
          <w:rFonts w:ascii="Garamond" w:hAnsi="Garamond"/>
          <w:sz w:val="22"/>
          <w:szCs w:val="22"/>
        </w:rPr>
      </w:pPr>
    </w:p>
    <w:p w14:paraId="45AE263E" w14:textId="77777777" w:rsidR="00923A7B" w:rsidRDefault="00923A7B" w:rsidP="00923A7B">
      <w:pPr>
        <w:jc w:val="both"/>
        <w:rPr>
          <w:rFonts w:ascii="Garamond" w:hAnsi="Garamond"/>
          <w:color w:val="000000"/>
          <w:sz w:val="22"/>
          <w:szCs w:val="22"/>
        </w:rPr>
      </w:pPr>
      <w:r>
        <w:rPr>
          <w:rFonts w:ascii="Garamond" w:hAnsi="Garamond"/>
          <w:color w:val="000000"/>
          <w:sz w:val="22"/>
          <w:szCs w:val="22"/>
        </w:rPr>
        <w:t>A titre liminaire, il est rappelé que, conformément à l’article R. 2151-6 du code de la commande publique, si plusieurs offres sont successivement transmises par un même candidat, seule sera ouverte la dernière offre reçue.</w:t>
      </w:r>
    </w:p>
    <w:p w14:paraId="44FDFD87" w14:textId="77777777" w:rsidR="00923A7B" w:rsidRDefault="00923A7B" w:rsidP="00923A7B">
      <w:pPr>
        <w:jc w:val="both"/>
        <w:rPr>
          <w:rFonts w:ascii="Garamond" w:hAnsi="Garamond"/>
          <w:color w:val="000000"/>
          <w:sz w:val="22"/>
          <w:szCs w:val="22"/>
        </w:rPr>
      </w:pPr>
    </w:p>
    <w:p w14:paraId="5EF3F830" w14:textId="77777777" w:rsidR="00923A7B" w:rsidRDefault="00923A7B" w:rsidP="00923A7B">
      <w:pPr>
        <w:jc w:val="both"/>
        <w:rPr>
          <w:rFonts w:ascii="Garamond" w:hAnsi="Garamond"/>
          <w:sz w:val="22"/>
          <w:szCs w:val="22"/>
        </w:rPr>
      </w:pPr>
      <w:r>
        <w:rPr>
          <w:rFonts w:ascii="Garamond" w:hAnsi="Garamond"/>
          <w:color w:val="000000"/>
          <w:sz w:val="22"/>
          <w:szCs w:val="22"/>
        </w:rPr>
        <w:t>Les renseignements relatifs à la candidature (cf. l’article 6.1 du présent document) et à l’offre proprement dite (cf. l’article 6.2 du présent document) seront dans un dossier sur le profil d’acheteur.</w:t>
      </w:r>
    </w:p>
    <w:p w14:paraId="5085229A" w14:textId="77777777" w:rsidR="00923A7B" w:rsidRDefault="00923A7B" w:rsidP="00923A7B">
      <w:pPr>
        <w:numPr>
          <w:ilvl w:val="12"/>
          <w:numId w:val="0"/>
        </w:numPr>
        <w:tabs>
          <w:tab w:val="left" w:pos="720"/>
        </w:tabs>
        <w:ind w:right="-6"/>
        <w:jc w:val="both"/>
        <w:rPr>
          <w:rFonts w:ascii="Garamond" w:hAnsi="Garamond"/>
          <w:sz w:val="22"/>
          <w:szCs w:val="22"/>
        </w:rPr>
      </w:pPr>
    </w:p>
    <w:p w14:paraId="1E8D4DA2" w14:textId="77777777" w:rsidR="00923A7B" w:rsidRDefault="00923A7B" w:rsidP="00923A7B">
      <w:pPr>
        <w:pStyle w:val="JM11"/>
      </w:pPr>
      <w:bookmarkStart w:id="63" w:name="_Toc12446983"/>
      <w:bookmarkStart w:id="64" w:name="_Toc235794197"/>
      <w:r>
        <w:t>6.1 Présentation de la candidature</w:t>
      </w:r>
      <w:bookmarkEnd w:id="63"/>
      <w:bookmarkEnd w:id="64"/>
    </w:p>
    <w:p w14:paraId="2DE7F19B" w14:textId="77777777" w:rsidR="00923A7B" w:rsidRDefault="00923A7B" w:rsidP="00923A7B">
      <w:pPr>
        <w:widowControl/>
        <w:autoSpaceDE/>
        <w:adjustRightInd/>
        <w:jc w:val="both"/>
        <w:rPr>
          <w:rFonts w:ascii="Garamond" w:hAnsi="Garamond" w:cs="Times New Roman"/>
          <w:spacing w:val="-6"/>
          <w:sz w:val="22"/>
          <w:szCs w:val="22"/>
        </w:rPr>
      </w:pPr>
    </w:p>
    <w:p w14:paraId="362C922A" w14:textId="77777777" w:rsidR="00923A7B" w:rsidRDefault="00923A7B" w:rsidP="00923A7B">
      <w:pPr>
        <w:widowControl/>
        <w:autoSpaceDE/>
        <w:adjustRightInd/>
        <w:jc w:val="both"/>
        <w:rPr>
          <w:rFonts w:ascii="Garamond" w:hAnsi="Garamond" w:cs="Times New Roman"/>
          <w:spacing w:val="-6"/>
          <w:sz w:val="22"/>
          <w:szCs w:val="22"/>
        </w:rPr>
      </w:pPr>
      <w:r>
        <w:rPr>
          <w:rFonts w:ascii="Garamond" w:hAnsi="Garamond" w:cs="Times New Roman"/>
          <w:spacing w:val="-6"/>
          <w:sz w:val="22"/>
          <w:szCs w:val="22"/>
        </w:rPr>
        <w:t>Pour cette consultation, vous avez le choix entre les modes de transmission suivants :</w:t>
      </w:r>
    </w:p>
    <w:p w14:paraId="66F01A57" w14:textId="77777777" w:rsidR="00923A7B" w:rsidRDefault="00923A7B" w:rsidP="00923A7B">
      <w:pPr>
        <w:widowControl/>
        <w:autoSpaceDE/>
        <w:adjustRightInd/>
        <w:jc w:val="both"/>
        <w:rPr>
          <w:rFonts w:ascii="Garamond" w:hAnsi="Garamond" w:cs="Times New Roman"/>
          <w:spacing w:val="-6"/>
          <w:sz w:val="22"/>
          <w:szCs w:val="22"/>
        </w:rPr>
      </w:pPr>
    </w:p>
    <w:tbl>
      <w:tblPr>
        <w:tblW w:w="9330" w:type="dxa"/>
        <w:tblInd w:w="-10" w:type="dxa"/>
        <w:tblLayout w:type="fixed"/>
        <w:tblLook w:val="04A0" w:firstRow="1" w:lastRow="0" w:firstColumn="1" w:lastColumn="0" w:noHBand="0" w:noVBand="1"/>
      </w:tblPr>
      <w:tblGrid>
        <w:gridCol w:w="828"/>
        <w:gridCol w:w="8502"/>
      </w:tblGrid>
      <w:tr w:rsidR="00923A7B" w14:paraId="69B1E6EB" w14:textId="77777777" w:rsidTr="00417E36">
        <w:tc>
          <w:tcPr>
            <w:tcW w:w="828" w:type="dxa"/>
          </w:tcPr>
          <w:p w14:paraId="242F6794" w14:textId="77777777" w:rsidR="00923A7B" w:rsidRDefault="00923A7B" w:rsidP="00417E36">
            <w:pPr>
              <w:widowControl/>
              <w:autoSpaceDE/>
              <w:adjustRightInd/>
              <w:jc w:val="both"/>
              <w:rPr>
                <w:rFonts w:ascii="Garamond" w:hAnsi="Garamond" w:cs="Times New Roman"/>
                <w:spacing w:val="-6"/>
                <w:sz w:val="22"/>
                <w:szCs w:val="22"/>
              </w:rPr>
            </w:pPr>
          </w:p>
        </w:tc>
        <w:tc>
          <w:tcPr>
            <w:tcW w:w="8502" w:type="dxa"/>
          </w:tcPr>
          <w:p w14:paraId="49A568CA" w14:textId="77777777" w:rsidR="00923A7B" w:rsidRDefault="00923A7B" w:rsidP="00417E36">
            <w:pPr>
              <w:widowControl/>
              <w:autoSpaceDE/>
              <w:adjustRightInd/>
              <w:jc w:val="both"/>
              <w:rPr>
                <w:rFonts w:ascii="Garamond" w:hAnsi="Garamond" w:cs="Times New Roman"/>
                <w:spacing w:val="-6"/>
                <w:sz w:val="22"/>
                <w:szCs w:val="22"/>
              </w:rPr>
            </w:pPr>
          </w:p>
        </w:tc>
      </w:tr>
      <w:tr w:rsidR="00923A7B" w14:paraId="161506E8" w14:textId="77777777" w:rsidTr="00417E36">
        <w:tc>
          <w:tcPr>
            <w:tcW w:w="828" w:type="dxa"/>
            <w:vAlign w:val="center"/>
            <w:hideMark/>
          </w:tcPr>
          <w:p w14:paraId="68F4C7E5" w14:textId="77777777" w:rsidR="00923A7B" w:rsidRDefault="00923A7B" w:rsidP="00417E36">
            <w:pPr>
              <w:widowControl/>
              <w:autoSpaceDE/>
              <w:adjustRightInd/>
              <w:rPr>
                <w:rFonts w:ascii="Garamond" w:hAnsi="Garamond" w:cs="Times New Roman"/>
                <w:spacing w:val="-6"/>
                <w:sz w:val="22"/>
                <w:szCs w:val="22"/>
              </w:rPr>
            </w:pPr>
            <w:r>
              <w:rPr>
                <w:rFonts w:ascii="Garamond" w:hAnsi="Garamond" w:cs="Times New Roman"/>
                <w:spacing w:val="-6"/>
                <w:sz w:val="22"/>
                <w:szCs w:val="22"/>
              </w:rPr>
              <w:fldChar w:fldCharType="begin">
                <w:ffData>
                  <w:name w:val="CaseACocher19"/>
                  <w:enabled/>
                  <w:calcOnExit w:val="0"/>
                  <w:checkBox>
                    <w:sizeAuto/>
                    <w:default w:val="0"/>
                    <w:checked w:val="0"/>
                  </w:checkBox>
                </w:ffData>
              </w:fldChar>
            </w:r>
            <w:r>
              <w:rPr>
                <w:rFonts w:ascii="Garamond" w:hAnsi="Garamond" w:cs="Times New Roman"/>
                <w:spacing w:val="-6"/>
                <w:sz w:val="22"/>
                <w:szCs w:val="22"/>
              </w:rPr>
              <w:instrText xml:space="preserve"> FORMCHECKBOX </w:instrText>
            </w:r>
            <w:r>
              <w:rPr>
                <w:rFonts w:ascii="Garamond" w:hAnsi="Garamond" w:cs="Times New Roman"/>
                <w:spacing w:val="-6"/>
                <w:sz w:val="22"/>
                <w:szCs w:val="22"/>
              </w:rPr>
            </w:r>
            <w:r>
              <w:rPr>
                <w:rFonts w:ascii="Garamond" w:hAnsi="Garamond" w:cs="Times New Roman"/>
                <w:spacing w:val="-6"/>
                <w:sz w:val="22"/>
                <w:szCs w:val="22"/>
              </w:rPr>
              <w:fldChar w:fldCharType="separate"/>
            </w:r>
            <w:r>
              <w:rPr>
                <w:rFonts w:ascii="Garamond" w:hAnsi="Garamond" w:cs="Times New Roman"/>
                <w:spacing w:val="-6"/>
                <w:sz w:val="22"/>
                <w:szCs w:val="22"/>
              </w:rPr>
              <w:fldChar w:fldCharType="end"/>
            </w:r>
          </w:p>
        </w:tc>
        <w:tc>
          <w:tcPr>
            <w:tcW w:w="8502" w:type="dxa"/>
            <w:hideMark/>
          </w:tcPr>
          <w:p w14:paraId="11A58611" w14:textId="77777777" w:rsidR="00923A7B" w:rsidRDefault="00923A7B" w:rsidP="00417E36">
            <w:pPr>
              <w:widowControl/>
              <w:autoSpaceDE/>
              <w:adjustRightInd/>
              <w:jc w:val="both"/>
              <w:rPr>
                <w:rFonts w:ascii="Garamond" w:hAnsi="Garamond" w:cs="Times New Roman"/>
                <w:spacing w:val="-6"/>
                <w:sz w:val="22"/>
                <w:szCs w:val="22"/>
              </w:rPr>
            </w:pPr>
            <w:r>
              <w:rPr>
                <w:rFonts w:ascii="Garamond" w:hAnsi="Garamond" w:cs="Times New Roman"/>
                <w:spacing w:val="-6"/>
                <w:sz w:val="22"/>
                <w:szCs w:val="22"/>
                <w:u w:val="single"/>
              </w:rPr>
              <w:t>Envoi dématérialisé selon la procédure DUME</w:t>
            </w:r>
          </w:p>
        </w:tc>
      </w:tr>
      <w:tr w:rsidR="00923A7B" w14:paraId="2A5AEC32" w14:textId="77777777" w:rsidTr="00417E36">
        <w:tc>
          <w:tcPr>
            <w:tcW w:w="828" w:type="dxa"/>
            <w:hideMark/>
          </w:tcPr>
          <w:p w14:paraId="3FB6A5C2" w14:textId="77777777" w:rsidR="00923A7B" w:rsidRDefault="00923A7B" w:rsidP="00417E36">
            <w:pPr>
              <w:widowControl/>
              <w:autoSpaceDE/>
              <w:autoSpaceDN/>
              <w:adjustRightInd/>
              <w:rPr>
                <w:rFonts w:ascii="Times New Roman" w:hAnsi="Times New Roman" w:cs="Times New Roman"/>
              </w:rPr>
            </w:pPr>
          </w:p>
        </w:tc>
        <w:tc>
          <w:tcPr>
            <w:tcW w:w="8502" w:type="dxa"/>
            <w:hideMark/>
          </w:tcPr>
          <w:p w14:paraId="5D01D526" w14:textId="77777777" w:rsidR="00923A7B" w:rsidRDefault="00923A7B" w:rsidP="00417E36">
            <w:pPr>
              <w:widowControl/>
              <w:autoSpaceDE/>
              <w:autoSpaceDN/>
              <w:adjustRightInd/>
              <w:rPr>
                <w:rFonts w:ascii="Times New Roman" w:hAnsi="Times New Roman" w:cs="Times New Roman"/>
              </w:rPr>
            </w:pPr>
          </w:p>
        </w:tc>
      </w:tr>
      <w:tr w:rsidR="00923A7B" w14:paraId="6709E1AE" w14:textId="77777777" w:rsidTr="00417E36">
        <w:tc>
          <w:tcPr>
            <w:tcW w:w="828" w:type="dxa"/>
            <w:hideMark/>
          </w:tcPr>
          <w:p w14:paraId="7D240863" w14:textId="77777777" w:rsidR="00923A7B" w:rsidRDefault="00923A7B" w:rsidP="00417E36">
            <w:pPr>
              <w:widowControl/>
              <w:autoSpaceDE/>
              <w:adjustRightInd/>
              <w:jc w:val="both"/>
              <w:rPr>
                <w:rFonts w:ascii="Garamond" w:hAnsi="Garamond" w:cs="Times New Roman"/>
                <w:spacing w:val="-6"/>
                <w:sz w:val="22"/>
                <w:szCs w:val="22"/>
              </w:rPr>
            </w:pPr>
            <w:r>
              <w:rPr>
                <w:rFonts w:ascii="Garamond" w:hAnsi="Garamond" w:cs="Times New Roman"/>
                <w:spacing w:val="-6"/>
                <w:sz w:val="22"/>
                <w:szCs w:val="22"/>
              </w:rPr>
              <w:fldChar w:fldCharType="begin">
                <w:ffData>
                  <w:name w:val="CaseACocher19"/>
                  <w:enabled/>
                  <w:calcOnExit w:val="0"/>
                  <w:checkBox>
                    <w:sizeAuto/>
                    <w:default w:val="0"/>
                    <w:checked w:val="0"/>
                  </w:checkBox>
                </w:ffData>
              </w:fldChar>
            </w:r>
            <w:r>
              <w:rPr>
                <w:rFonts w:ascii="Garamond" w:hAnsi="Garamond" w:cs="Times New Roman"/>
                <w:spacing w:val="-6"/>
                <w:sz w:val="22"/>
                <w:szCs w:val="22"/>
              </w:rPr>
              <w:instrText xml:space="preserve"> FORMCHECKBOX </w:instrText>
            </w:r>
            <w:r>
              <w:rPr>
                <w:rFonts w:ascii="Garamond" w:hAnsi="Garamond" w:cs="Times New Roman"/>
                <w:spacing w:val="-6"/>
                <w:sz w:val="22"/>
                <w:szCs w:val="22"/>
              </w:rPr>
            </w:r>
            <w:r>
              <w:rPr>
                <w:rFonts w:ascii="Garamond" w:hAnsi="Garamond" w:cs="Times New Roman"/>
                <w:spacing w:val="-6"/>
                <w:sz w:val="22"/>
                <w:szCs w:val="22"/>
              </w:rPr>
              <w:fldChar w:fldCharType="separate"/>
            </w:r>
            <w:r>
              <w:rPr>
                <w:rFonts w:ascii="Garamond" w:hAnsi="Garamond" w:cs="Times New Roman"/>
                <w:spacing w:val="-6"/>
                <w:sz w:val="22"/>
                <w:szCs w:val="22"/>
              </w:rPr>
              <w:fldChar w:fldCharType="end"/>
            </w:r>
          </w:p>
        </w:tc>
        <w:tc>
          <w:tcPr>
            <w:tcW w:w="8502" w:type="dxa"/>
            <w:hideMark/>
          </w:tcPr>
          <w:p w14:paraId="6A62B014" w14:textId="77777777" w:rsidR="00923A7B" w:rsidRDefault="00923A7B" w:rsidP="00417E36">
            <w:pPr>
              <w:widowControl/>
              <w:autoSpaceDE/>
              <w:adjustRightInd/>
              <w:jc w:val="both"/>
              <w:rPr>
                <w:rFonts w:ascii="Garamond" w:hAnsi="Garamond" w:cs="Times New Roman"/>
                <w:spacing w:val="-6"/>
                <w:sz w:val="22"/>
                <w:szCs w:val="22"/>
              </w:rPr>
            </w:pPr>
            <w:r>
              <w:rPr>
                <w:rFonts w:ascii="Garamond" w:hAnsi="Garamond" w:cs="Times New Roman"/>
                <w:spacing w:val="-6"/>
                <w:sz w:val="22"/>
                <w:szCs w:val="22"/>
                <w:u w:val="single"/>
              </w:rPr>
              <w:t>Envoi dématérialisé classique</w:t>
            </w:r>
            <w:r>
              <w:rPr>
                <w:rFonts w:ascii="Garamond" w:hAnsi="Garamond" w:cs="Times New Roman"/>
                <w:spacing w:val="-6"/>
                <w:sz w:val="22"/>
                <w:szCs w:val="22"/>
              </w:rPr>
              <w:t xml:space="preserve"> :  </w:t>
            </w:r>
            <w:hyperlink r:id="rId18" w:history="1">
              <w:r>
                <w:rPr>
                  <w:rStyle w:val="Lienhypertexte"/>
                  <w:rFonts w:ascii="Garamond" w:hAnsi="Garamond"/>
                  <w:sz w:val="22"/>
                  <w:szCs w:val="22"/>
                </w:rPr>
                <w:t>https://marches.maximilien.fr/?page=entreprise.AccueilEntreprise</w:t>
              </w:r>
            </w:hyperlink>
          </w:p>
        </w:tc>
      </w:tr>
      <w:tr w:rsidR="00923A7B" w14:paraId="3D8303A3" w14:textId="77777777" w:rsidTr="00417E36">
        <w:tc>
          <w:tcPr>
            <w:tcW w:w="828" w:type="dxa"/>
            <w:vAlign w:val="center"/>
            <w:hideMark/>
          </w:tcPr>
          <w:p w14:paraId="0123B811" w14:textId="77777777" w:rsidR="00923A7B" w:rsidRDefault="00923A7B" w:rsidP="00417E36">
            <w:pPr>
              <w:widowControl/>
              <w:autoSpaceDE/>
              <w:autoSpaceDN/>
              <w:adjustRightInd/>
              <w:rPr>
                <w:rFonts w:ascii="Times New Roman" w:hAnsi="Times New Roman" w:cs="Times New Roman"/>
              </w:rPr>
            </w:pPr>
          </w:p>
        </w:tc>
        <w:tc>
          <w:tcPr>
            <w:tcW w:w="8502" w:type="dxa"/>
            <w:hideMark/>
          </w:tcPr>
          <w:p w14:paraId="52590E36" w14:textId="77777777" w:rsidR="00923A7B" w:rsidRDefault="00923A7B" w:rsidP="00417E36">
            <w:pPr>
              <w:widowControl/>
              <w:autoSpaceDE/>
              <w:autoSpaceDN/>
              <w:adjustRightInd/>
              <w:rPr>
                <w:rFonts w:ascii="Times New Roman" w:hAnsi="Times New Roman" w:cs="Times New Roman"/>
              </w:rPr>
            </w:pPr>
          </w:p>
        </w:tc>
      </w:tr>
    </w:tbl>
    <w:p w14:paraId="662F573C" w14:textId="77777777" w:rsidR="00923A7B" w:rsidRDefault="00923A7B" w:rsidP="00923A7B">
      <w:pPr>
        <w:widowControl/>
        <w:autoSpaceDE/>
        <w:adjustRightInd/>
        <w:jc w:val="both"/>
        <w:rPr>
          <w:rFonts w:ascii="Garamond" w:hAnsi="Garamond" w:cs="Times New Roman"/>
          <w:spacing w:val="-6"/>
          <w:sz w:val="22"/>
          <w:szCs w:val="22"/>
        </w:rPr>
      </w:pPr>
    </w:p>
    <w:p w14:paraId="41327C87" w14:textId="77777777" w:rsidR="00923A7B" w:rsidRDefault="00923A7B" w:rsidP="00923A7B">
      <w:pPr>
        <w:pStyle w:val="JM11"/>
      </w:pPr>
      <w:bookmarkStart w:id="65" w:name="_Toc526515620"/>
      <w:bookmarkStart w:id="66" w:name="_Toc526442878"/>
      <w:bookmarkStart w:id="67" w:name="_Toc526441840"/>
      <w:bookmarkStart w:id="68" w:name="_Toc526442637"/>
      <w:bookmarkStart w:id="69" w:name="_Toc12446984"/>
      <w:bookmarkStart w:id="70" w:name="_Toc235794198"/>
      <w:r>
        <w:t xml:space="preserve">A) Procédure </w:t>
      </w:r>
      <w:bookmarkEnd w:id="65"/>
      <w:bookmarkEnd w:id="66"/>
      <w:bookmarkEnd w:id="67"/>
      <w:bookmarkEnd w:id="68"/>
      <w:r>
        <w:t>DUME</w:t>
      </w:r>
      <w:bookmarkEnd w:id="69"/>
      <w:bookmarkEnd w:id="70"/>
    </w:p>
    <w:p w14:paraId="48E017D1" w14:textId="77777777" w:rsidR="00923A7B" w:rsidRDefault="00923A7B" w:rsidP="00923A7B">
      <w:pPr>
        <w:widowControl/>
        <w:autoSpaceDE/>
        <w:adjustRightInd/>
        <w:jc w:val="both"/>
        <w:rPr>
          <w:rFonts w:ascii="Garamond" w:hAnsi="Garamond" w:cs="Times New Roman"/>
          <w:spacing w:val="-6"/>
          <w:sz w:val="22"/>
          <w:szCs w:val="22"/>
        </w:rPr>
      </w:pPr>
    </w:p>
    <w:p w14:paraId="57FE7F6C" w14:textId="77777777" w:rsidR="00923A7B" w:rsidRDefault="00923A7B" w:rsidP="00923A7B">
      <w:pPr>
        <w:widowControl/>
        <w:autoSpaceDE/>
        <w:adjustRightInd/>
        <w:jc w:val="both"/>
        <w:rPr>
          <w:rFonts w:ascii="Garamond" w:hAnsi="Garamond" w:cs="Times New Roman"/>
          <w:spacing w:val="-6"/>
          <w:sz w:val="22"/>
          <w:szCs w:val="22"/>
        </w:rPr>
      </w:pPr>
      <w:r>
        <w:rPr>
          <w:rFonts w:ascii="Garamond" w:hAnsi="Garamond" w:cs="Times New Roman"/>
          <w:b/>
          <w:spacing w:val="-6"/>
          <w:sz w:val="22"/>
          <w:szCs w:val="22"/>
          <w:u w:val="single"/>
        </w:rPr>
        <w:t>Vous avez choisi de candidater selon la procédure DUME :</w:t>
      </w:r>
    </w:p>
    <w:p w14:paraId="596B2B8C" w14:textId="77777777" w:rsidR="00923A7B" w:rsidRDefault="00923A7B" w:rsidP="00923A7B">
      <w:pPr>
        <w:widowControl/>
        <w:autoSpaceDE/>
        <w:adjustRightInd/>
        <w:jc w:val="both"/>
        <w:rPr>
          <w:rFonts w:ascii="Garamond" w:hAnsi="Garamond" w:cs="Times New Roman"/>
          <w:spacing w:val="-6"/>
          <w:sz w:val="22"/>
          <w:szCs w:val="22"/>
        </w:rPr>
      </w:pPr>
    </w:p>
    <w:p w14:paraId="7F72877A" w14:textId="77777777" w:rsidR="00923A7B" w:rsidRDefault="00923A7B" w:rsidP="00923A7B">
      <w:pPr>
        <w:widowControl/>
        <w:numPr>
          <w:ilvl w:val="1"/>
          <w:numId w:val="34"/>
        </w:numPr>
        <w:tabs>
          <w:tab w:val="num" w:pos="360"/>
        </w:tabs>
        <w:autoSpaceDE/>
        <w:adjustRightInd/>
        <w:spacing w:before="120" w:after="120"/>
        <w:ind w:left="360"/>
        <w:jc w:val="both"/>
        <w:rPr>
          <w:rFonts w:ascii="Garamond" w:hAnsi="Garamond"/>
          <w:spacing w:val="-6"/>
          <w:sz w:val="22"/>
          <w:szCs w:val="22"/>
        </w:rPr>
      </w:pPr>
      <w:r>
        <w:rPr>
          <w:rFonts w:ascii="Garamond" w:hAnsi="Garamond"/>
          <w:spacing w:val="-6"/>
          <w:sz w:val="22"/>
          <w:szCs w:val="22"/>
        </w:rPr>
        <w:t xml:space="preserve">Vous devez accéder au profil acheteur de la commune de NEUILLY-PLAISANCE : </w:t>
      </w:r>
      <w:hyperlink r:id="rId19" w:history="1">
        <w:r>
          <w:rPr>
            <w:rStyle w:val="Lienhypertexte"/>
            <w:rFonts w:ascii="Garamond" w:hAnsi="Garamond"/>
            <w:sz w:val="22"/>
            <w:szCs w:val="22"/>
          </w:rPr>
          <w:t>https://marches.maximilien.fr/?page=entreprise.AccueilEntreprise</w:t>
        </w:r>
      </w:hyperlink>
    </w:p>
    <w:p w14:paraId="67C4498E" w14:textId="77777777" w:rsidR="00923A7B" w:rsidRDefault="00923A7B" w:rsidP="00923A7B">
      <w:pPr>
        <w:widowControl/>
        <w:numPr>
          <w:ilvl w:val="1"/>
          <w:numId w:val="34"/>
        </w:numPr>
        <w:tabs>
          <w:tab w:val="num" w:pos="360"/>
        </w:tabs>
        <w:autoSpaceDE/>
        <w:adjustRightInd/>
        <w:spacing w:before="120" w:after="120"/>
        <w:ind w:left="360"/>
        <w:jc w:val="both"/>
        <w:rPr>
          <w:rFonts w:ascii="Garamond" w:hAnsi="Garamond"/>
          <w:spacing w:val="-6"/>
          <w:sz w:val="22"/>
          <w:szCs w:val="22"/>
        </w:rPr>
      </w:pPr>
      <w:r>
        <w:rPr>
          <w:rFonts w:ascii="Garamond" w:hAnsi="Garamond"/>
          <w:spacing w:val="-6"/>
          <w:sz w:val="22"/>
          <w:szCs w:val="22"/>
        </w:rPr>
        <w:t>Vous choisissez de répondre à la consultation de manière dématérialisée</w:t>
      </w:r>
    </w:p>
    <w:p w14:paraId="7046BEB3" w14:textId="77777777" w:rsidR="00923A7B" w:rsidRDefault="00923A7B" w:rsidP="00923A7B">
      <w:pPr>
        <w:widowControl/>
        <w:numPr>
          <w:ilvl w:val="1"/>
          <w:numId w:val="34"/>
        </w:numPr>
        <w:tabs>
          <w:tab w:val="num" w:pos="360"/>
        </w:tabs>
        <w:autoSpaceDE/>
        <w:adjustRightInd/>
        <w:spacing w:before="120" w:after="120"/>
        <w:ind w:left="360"/>
        <w:jc w:val="both"/>
        <w:rPr>
          <w:rFonts w:ascii="Garamond" w:hAnsi="Garamond"/>
          <w:spacing w:val="-6"/>
          <w:sz w:val="22"/>
          <w:szCs w:val="22"/>
        </w:rPr>
      </w:pPr>
      <w:r>
        <w:rPr>
          <w:rFonts w:ascii="Garamond" w:hAnsi="Garamond"/>
          <w:spacing w:val="-6"/>
          <w:sz w:val="22"/>
          <w:szCs w:val="22"/>
        </w:rPr>
        <w:t>Vous choisissez alors de répondre selon la procédure DUME</w:t>
      </w:r>
    </w:p>
    <w:p w14:paraId="650ECB5E" w14:textId="77777777" w:rsidR="0002613C" w:rsidRDefault="0002613C" w:rsidP="00923A7B">
      <w:pPr>
        <w:widowControl/>
        <w:autoSpaceDE/>
        <w:adjustRightInd/>
        <w:jc w:val="both"/>
        <w:rPr>
          <w:rFonts w:ascii="Garamond" w:hAnsi="Garamond" w:cs="Times New Roman"/>
          <w:spacing w:val="-6"/>
          <w:sz w:val="22"/>
          <w:szCs w:val="22"/>
        </w:rPr>
      </w:pPr>
    </w:p>
    <w:p w14:paraId="039CB62F" w14:textId="77777777" w:rsidR="00923A7B" w:rsidRDefault="00923A7B" w:rsidP="00923A7B">
      <w:pPr>
        <w:pStyle w:val="JM11"/>
      </w:pPr>
      <w:bookmarkStart w:id="71" w:name="_Toc526515621"/>
      <w:bookmarkStart w:id="72" w:name="_Toc526441841"/>
      <w:bookmarkStart w:id="73" w:name="_Toc12446985"/>
      <w:bookmarkStart w:id="74" w:name="_Toc235794199"/>
      <w:r>
        <w:t xml:space="preserve">B) Procédure hors </w:t>
      </w:r>
      <w:bookmarkEnd w:id="71"/>
      <w:bookmarkEnd w:id="72"/>
      <w:r>
        <w:t>DUME</w:t>
      </w:r>
      <w:bookmarkEnd w:id="73"/>
      <w:bookmarkEnd w:id="74"/>
    </w:p>
    <w:p w14:paraId="2E05E52B" w14:textId="77777777" w:rsidR="00923A7B" w:rsidRDefault="00923A7B" w:rsidP="00923A7B">
      <w:pPr>
        <w:widowControl/>
        <w:autoSpaceDE/>
        <w:adjustRightInd/>
        <w:jc w:val="both"/>
        <w:rPr>
          <w:rFonts w:ascii="Garamond" w:hAnsi="Garamond" w:cs="Times New Roman"/>
          <w:spacing w:val="-6"/>
          <w:sz w:val="22"/>
          <w:szCs w:val="22"/>
        </w:rPr>
      </w:pPr>
    </w:p>
    <w:p w14:paraId="33357006" w14:textId="77777777" w:rsidR="00923A7B" w:rsidRDefault="00923A7B" w:rsidP="00923A7B">
      <w:pPr>
        <w:widowControl/>
        <w:autoSpaceDE/>
        <w:adjustRightInd/>
        <w:jc w:val="both"/>
        <w:rPr>
          <w:rFonts w:ascii="Garamond" w:hAnsi="Garamond" w:cs="Times New Roman"/>
          <w:spacing w:val="-6"/>
          <w:sz w:val="22"/>
          <w:szCs w:val="22"/>
        </w:rPr>
      </w:pPr>
      <w:r>
        <w:rPr>
          <w:rFonts w:ascii="Garamond" w:hAnsi="Garamond" w:cs="Times New Roman"/>
          <w:b/>
          <w:spacing w:val="-6"/>
          <w:sz w:val="22"/>
          <w:szCs w:val="22"/>
          <w:u w:val="single"/>
        </w:rPr>
        <w:t>Vous avez choisi de candidater hors procédure DUME :</w:t>
      </w:r>
    </w:p>
    <w:p w14:paraId="24176202" w14:textId="77777777" w:rsidR="00923A7B" w:rsidRDefault="00923A7B" w:rsidP="00923A7B">
      <w:pPr>
        <w:widowControl/>
        <w:autoSpaceDE/>
        <w:adjustRightInd/>
        <w:jc w:val="both"/>
        <w:rPr>
          <w:rFonts w:ascii="Garamond" w:hAnsi="Garamond" w:cs="Times New Roman"/>
          <w:spacing w:val="-6"/>
          <w:sz w:val="22"/>
          <w:szCs w:val="22"/>
        </w:rPr>
      </w:pPr>
    </w:p>
    <w:p w14:paraId="3017B9AC" w14:textId="77777777" w:rsidR="00923A7B" w:rsidRDefault="00923A7B" w:rsidP="00923A7B">
      <w:pPr>
        <w:jc w:val="both"/>
        <w:rPr>
          <w:rFonts w:ascii="Garamond" w:hAnsi="Garamond"/>
          <w:sz w:val="22"/>
          <w:szCs w:val="22"/>
        </w:rPr>
      </w:pPr>
      <w:r>
        <w:rPr>
          <w:rFonts w:ascii="Garamond" w:hAnsi="Garamond"/>
          <w:sz w:val="22"/>
          <w:szCs w:val="22"/>
        </w:rPr>
        <w:t>Le candidat produit à l’appui de sa candidature les documents suivants :</w:t>
      </w:r>
    </w:p>
    <w:p w14:paraId="193AD840" w14:textId="77777777" w:rsidR="00923A7B" w:rsidRDefault="00923A7B" w:rsidP="00923A7B">
      <w:pPr>
        <w:rPr>
          <w:rFonts w:ascii="Garamond" w:hAnsi="Garamond"/>
        </w:rPr>
      </w:pPr>
    </w:p>
    <w:p w14:paraId="0186BDC9" w14:textId="77777777" w:rsidR="00923A7B" w:rsidRDefault="00923A7B" w:rsidP="00923A7B">
      <w:pPr>
        <w:jc w:val="both"/>
        <w:rPr>
          <w:rFonts w:ascii="Garamond" w:hAnsi="Garamond"/>
          <w:sz w:val="22"/>
          <w:szCs w:val="22"/>
        </w:rPr>
      </w:pPr>
      <w:r>
        <w:rPr>
          <w:rFonts w:ascii="Garamond" w:hAnsi="Garamond"/>
          <w:sz w:val="22"/>
          <w:szCs w:val="22"/>
        </w:rPr>
        <w:t xml:space="preserve">1° la déclaration sur l’honneur (jointe en annexe 1 « déclaration sur l’honneur » du présent </w:t>
      </w:r>
      <w:proofErr w:type="spellStart"/>
      <w:r>
        <w:rPr>
          <w:rFonts w:ascii="Garamond" w:hAnsi="Garamond"/>
          <w:sz w:val="22"/>
          <w:szCs w:val="22"/>
        </w:rPr>
        <w:t>rc</w:t>
      </w:r>
      <w:proofErr w:type="spellEnd"/>
      <w:r>
        <w:rPr>
          <w:rFonts w:ascii="Garamond" w:hAnsi="Garamond"/>
          <w:sz w:val="22"/>
          <w:szCs w:val="22"/>
        </w:rPr>
        <w:t>) pour justifier qu’il n’entre dans aucun des cas mentionnés aux articles L. 2141-1 à L. 2141-14 du code de la commande publique susvisée et notamment qu’il est en règle au regard des articles L. 5212-1 à L. 5212-11 du code du travail concernant l’emploi des travailleurs handicapés.</w:t>
      </w:r>
    </w:p>
    <w:p w14:paraId="292B73C8" w14:textId="77777777" w:rsidR="00923A7B" w:rsidRDefault="00923A7B" w:rsidP="00923A7B">
      <w:pPr>
        <w:jc w:val="both"/>
        <w:rPr>
          <w:rFonts w:ascii="Garamond" w:hAnsi="Garamond"/>
          <w:sz w:val="22"/>
          <w:szCs w:val="22"/>
        </w:rPr>
      </w:pPr>
    </w:p>
    <w:p w14:paraId="03057622" w14:textId="77777777" w:rsidR="00923A7B" w:rsidRDefault="00923A7B" w:rsidP="00923A7B">
      <w:pPr>
        <w:tabs>
          <w:tab w:val="left" w:pos="720"/>
        </w:tabs>
        <w:ind w:right="-6"/>
        <w:jc w:val="both"/>
        <w:rPr>
          <w:rFonts w:ascii="Garamond" w:hAnsi="Garamond"/>
          <w:sz w:val="22"/>
          <w:szCs w:val="22"/>
        </w:rPr>
      </w:pPr>
      <w:r>
        <w:rPr>
          <w:rFonts w:ascii="Garamond" w:hAnsi="Garamond"/>
          <w:sz w:val="22"/>
          <w:szCs w:val="22"/>
        </w:rPr>
        <w:t xml:space="preserve">2° la lettre de candidature (imprimé « dc1 lettre de candidature », disponible à l’adresse suivante : </w:t>
      </w:r>
      <w:hyperlink r:id="rId20" w:history="1">
        <w:r>
          <w:rPr>
            <w:rStyle w:val="Lienhypertexte"/>
            <w:rFonts w:ascii="Garamond" w:hAnsi="Garamond"/>
            <w:sz w:val="22"/>
            <w:szCs w:val="22"/>
          </w:rPr>
          <w:t>http://www.economie.gouv.fr/daj/formulaires-declaration-candidat</w:t>
        </w:r>
      </w:hyperlink>
      <w:r>
        <w:rPr>
          <w:rFonts w:ascii="Garamond" w:hAnsi="Garamond"/>
          <w:sz w:val="22"/>
          <w:szCs w:val="22"/>
        </w:rPr>
        <w:t> :</w:t>
      </w:r>
    </w:p>
    <w:p w14:paraId="0391B75B" w14:textId="77777777" w:rsidR="00923A7B" w:rsidRDefault="00923A7B" w:rsidP="00923A7B">
      <w:pPr>
        <w:tabs>
          <w:tab w:val="left" w:pos="720"/>
        </w:tabs>
        <w:ind w:right="-6"/>
        <w:jc w:val="both"/>
        <w:rPr>
          <w:rFonts w:ascii="Garamond" w:hAnsi="Garamond"/>
          <w:sz w:val="22"/>
          <w:szCs w:val="22"/>
        </w:rPr>
      </w:pPr>
    </w:p>
    <w:p w14:paraId="0833D45A" w14:textId="77777777" w:rsidR="00923A7B" w:rsidRDefault="002C4FEC" w:rsidP="00923A7B">
      <w:pPr>
        <w:tabs>
          <w:tab w:val="left" w:pos="720"/>
        </w:tabs>
        <w:ind w:right="-6"/>
        <w:jc w:val="both"/>
        <w:rPr>
          <w:rFonts w:ascii="Garamond" w:hAnsi="Garamond"/>
          <w:sz w:val="22"/>
          <w:szCs w:val="22"/>
        </w:rPr>
      </w:pPr>
      <w:r>
        <w:rPr>
          <w:rFonts w:ascii="Garamond" w:hAnsi="Garamond"/>
          <w:sz w:val="22"/>
          <w:szCs w:val="22"/>
        </w:rPr>
        <w:br w:type="page"/>
      </w:r>
      <w:r w:rsidR="00923A7B">
        <w:rPr>
          <w:rFonts w:ascii="Garamond" w:hAnsi="Garamond"/>
          <w:sz w:val="22"/>
          <w:szCs w:val="22"/>
        </w:rPr>
        <w:lastRenderedPageBreak/>
        <w:t xml:space="preserve">3° la déclaration du candidat (imprimé « dc2 déclaration du candidat individuel ou du membre du groupement », disponible à l’adresse suivante : </w:t>
      </w:r>
      <w:hyperlink r:id="rId21" w:history="1">
        <w:r w:rsidR="00923A7B">
          <w:rPr>
            <w:rStyle w:val="Lienhypertexte"/>
            <w:rFonts w:ascii="Garamond" w:hAnsi="Garamond"/>
            <w:sz w:val="22"/>
            <w:szCs w:val="22"/>
          </w:rPr>
          <w:t>http://www.economie.gouv.fr/daj/formulaires-declaration-candidat</w:t>
        </w:r>
      </w:hyperlink>
      <w:r w:rsidR="00923A7B">
        <w:rPr>
          <w:rFonts w:ascii="Garamond" w:hAnsi="Garamond"/>
          <w:sz w:val="22"/>
          <w:szCs w:val="22"/>
        </w:rPr>
        <w:t>, comprenant :</w:t>
      </w:r>
    </w:p>
    <w:p w14:paraId="47662896" w14:textId="77777777" w:rsidR="00923A7B" w:rsidRDefault="00923A7B" w:rsidP="00923A7B">
      <w:pPr>
        <w:tabs>
          <w:tab w:val="left" w:pos="720"/>
        </w:tabs>
        <w:ind w:right="-6"/>
        <w:jc w:val="both"/>
        <w:rPr>
          <w:rFonts w:ascii="Garamond" w:hAnsi="Garamond"/>
          <w:sz w:val="22"/>
          <w:szCs w:val="22"/>
        </w:rPr>
      </w:pPr>
    </w:p>
    <w:p w14:paraId="352FD5A7" w14:textId="77777777" w:rsidR="00923A7B" w:rsidRDefault="00923A7B" w:rsidP="00923A7B">
      <w:pPr>
        <w:ind w:left="709"/>
        <w:jc w:val="both"/>
        <w:rPr>
          <w:rFonts w:ascii="Garamond" w:hAnsi="Garamond"/>
          <w:sz w:val="22"/>
          <w:szCs w:val="22"/>
        </w:rPr>
      </w:pPr>
      <w:r>
        <w:rPr>
          <w:rFonts w:ascii="Garamond" w:hAnsi="Garamond"/>
          <w:sz w:val="22"/>
          <w:szCs w:val="22"/>
        </w:rPr>
        <w:t>3.1° Pour justifier de ses capacités économiques et financières :</w:t>
      </w:r>
    </w:p>
    <w:p w14:paraId="07244A0D" w14:textId="77777777" w:rsidR="00923A7B" w:rsidRDefault="00923A7B" w:rsidP="00923A7B">
      <w:pPr>
        <w:numPr>
          <w:ilvl w:val="12"/>
          <w:numId w:val="0"/>
        </w:numPr>
        <w:tabs>
          <w:tab w:val="left" w:pos="720"/>
        </w:tabs>
        <w:ind w:right="-6" w:firstLine="1080"/>
        <w:jc w:val="both"/>
        <w:rPr>
          <w:rFonts w:ascii="Garamond" w:hAnsi="Garamond"/>
          <w:sz w:val="22"/>
          <w:szCs w:val="22"/>
        </w:rPr>
      </w:pPr>
    </w:p>
    <w:p w14:paraId="16399B28" w14:textId="77777777" w:rsidR="00923A7B" w:rsidRDefault="00923A7B" w:rsidP="00923A7B">
      <w:pPr>
        <w:numPr>
          <w:ilvl w:val="0"/>
          <w:numId w:val="23"/>
        </w:numPr>
        <w:jc w:val="both"/>
        <w:rPr>
          <w:rFonts w:ascii="Garamond" w:hAnsi="Garamond"/>
          <w:sz w:val="22"/>
          <w:szCs w:val="22"/>
        </w:rPr>
      </w:pPr>
      <w:r>
        <w:rPr>
          <w:rFonts w:ascii="Garamond" w:hAnsi="Garamond"/>
          <w:sz w:val="22"/>
          <w:szCs w:val="22"/>
        </w:rPr>
        <w:t>Une 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 ;</w:t>
      </w:r>
    </w:p>
    <w:p w14:paraId="3B021D7B" w14:textId="77777777" w:rsidR="00923A7B" w:rsidRDefault="00923A7B" w:rsidP="00923A7B">
      <w:pPr>
        <w:jc w:val="both"/>
        <w:rPr>
          <w:rFonts w:ascii="Garamond" w:hAnsi="Garamond"/>
          <w:sz w:val="22"/>
          <w:szCs w:val="22"/>
        </w:rPr>
      </w:pPr>
    </w:p>
    <w:p w14:paraId="5B31CA41" w14:textId="77777777" w:rsidR="00923A7B" w:rsidRDefault="00923A7B" w:rsidP="00923A7B">
      <w:pPr>
        <w:numPr>
          <w:ilvl w:val="0"/>
          <w:numId w:val="23"/>
        </w:numPr>
        <w:jc w:val="both"/>
        <w:rPr>
          <w:rFonts w:ascii="Garamond" w:hAnsi="Garamond"/>
          <w:sz w:val="22"/>
          <w:szCs w:val="22"/>
        </w:rPr>
      </w:pPr>
      <w:r>
        <w:rPr>
          <w:rFonts w:ascii="Garamond" w:hAnsi="Garamond"/>
          <w:sz w:val="22"/>
          <w:szCs w:val="22"/>
        </w:rPr>
        <w:t>Des déclarations appropriées de banques ou, le cas échéant, preuve d'une assurance des risques professionnels pertinents : attestation indiquant que la société est couverte par une assurance garantissant les tiers en cas d’accidents ou de dommages causés par et pendant l’exécution des prestations ;</w:t>
      </w:r>
    </w:p>
    <w:p w14:paraId="2028FFE6" w14:textId="77777777" w:rsidR="00923A7B" w:rsidRDefault="00923A7B" w:rsidP="00923A7B">
      <w:pPr>
        <w:jc w:val="both"/>
        <w:rPr>
          <w:rFonts w:ascii="Garamond" w:hAnsi="Garamond"/>
          <w:sz w:val="22"/>
          <w:szCs w:val="22"/>
        </w:rPr>
      </w:pPr>
    </w:p>
    <w:p w14:paraId="5FEDDDB0" w14:textId="77777777" w:rsidR="00923A7B" w:rsidRDefault="00923A7B" w:rsidP="00923A7B">
      <w:pPr>
        <w:ind w:left="709"/>
        <w:jc w:val="both"/>
        <w:rPr>
          <w:rFonts w:ascii="Garamond" w:hAnsi="Garamond"/>
          <w:sz w:val="22"/>
          <w:szCs w:val="22"/>
        </w:rPr>
      </w:pPr>
      <w:r>
        <w:rPr>
          <w:rFonts w:ascii="Garamond" w:hAnsi="Garamond"/>
          <w:sz w:val="22"/>
          <w:szCs w:val="22"/>
        </w:rPr>
        <w:t>3.2° Pour justifier de ses capacités techniques et professionnelles :</w:t>
      </w:r>
    </w:p>
    <w:p w14:paraId="435E9F8D" w14:textId="77777777" w:rsidR="00923A7B" w:rsidRDefault="00923A7B" w:rsidP="00923A7B">
      <w:pPr>
        <w:jc w:val="both"/>
        <w:rPr>
          <w:rFonts w:ascii="Garamond" w:hAnsi="Garamond"/>
          <w:sz w:val="22"/>
          <w:szCs w:val="22"/>
        </w:rPr>
      </w:pPr>
    </w:p>
    <w:p w14:paraId="201BAC4E" w14:textId="77777777" w:rsidR="00923A7B" w:rsidRDefault="00923A7B" w:rsidP="00923A7B">
      <w:pPr>
        <w:numPr>
          <w:ilvl w:val="0"/>
          <w:numId w:val="23"/>
        </w:numPr>
        <w:jc w:val="both"/>
        <w:rPr>
          <w:rFonts w:ascii="Garamond" w:hAnsi="Garamond"/>
          <w:sz w:val="22"/>
          <w:szCs w:val="22"/>
        </w:rPr>
      </w:pPr>
      <w:r>
        <w:rPr>
          <w:rFonts w:ascii="Garamond" w:hAnsi="Garamond"/>
          <w:sz w:val="22"/>
          <w:szCs w:val="22"/>
        </w:rPr>
        <w:t>Une liste des principales livraisons effectuées ou des principaux services fournis au cours des trois dernières années ou, pour les marchés publics de défense ou de sécurité, au cours des cinq dernières années, indiquant le montant, la date et le destinataire public ou privé. Le cas échéant, afin de garantir un niveau de concurrence suffisant, l'acheteur peut indiquer que les éléments de preuve relatifs à des produits ou services pertinents fournis il y a plus de trois ans seront pris en compte. Les livraisons et les prestations de services sont prouvées par des attestations du destinataire ou, à défaut, par une déclaration de l'opérateur économique ;</w:t>
      </w:r>
    </w:p>
    <w:p w14:paraId="60ADFC22" w14:textId="77777777" w:rsidR="00923A7B" w:rsidRDefault="00923A7B" w:rsidP="00923A7B">
      <w:pPr>
        <w:jc w:val="both"/>
        <w:rPr>
          <w:rFonts w:ascii="Garamond" w:hAnsi="Garamond"/>
          <w:sz w:val="22"/>
          <w:szCs w:val="22"/>
        </w:rPr>
      </w:pPr>
    </w:p>
    <w:p w14:paraId="0DAE8F5A" w14:textId="77777777" w:rsidR="00923A7B" w:rsidRDefault="00923A7B" w:rsidP="00923A7B">
      <w:pPr>
        <w:numPr>
          <w:ilvl w:val="0"/>
          <w:numId w:val="23"/>
        </w:numPr>
        <w:jc w:val="both"/>
        <w:rPr>
          <w:rFonts w:ascii="Garamond" w:hAnsi="Garamond"/>
          <w:sz w:val="22"/>
          <w:szCs w:val="22"/>
        </w:rPr>
      </w:pPr>
      <w:r>
        <w:rPr>
          <w:rFonts w:ascii="Garamond" w:hAnsi="Garamond"/>
          <w:sz w:val="22"/>
          <w:szCs w:val="22"/>
        </w:rPr>
        <w:t>Une déclaration indiquant les effectifs moyens annuels du candidat et l'importance du personnel d'encadrement pendant les trois dernières années ;</w:t>
      </w:r>
    </w:p>
    <w:p w14:paraId="7CBE31DB" w14:textId="77777777" w:rsidR="00923A7B" w:rsidRDefault="00923A7B" w:rsidP="00923A7B">
      <w:pPr>
        <w:jc w:val="both"/>
      </w:pPr>
    </w:p>
    <w:p w14:paraId="278B874F" w14:textId="77777777" w:rsidR="00923A7B" w:rsidRDefault="00923A7B" w:rsidP="00923A7B">
      <w:pPr>
        <w:numPr>
          <w:ilvl w:val="0"/>
          <w:numId w:val="23"/>
        </w:numPr>
        <w:jc w:val="both"/>
        <w:rPr>
          <w:rFonts w:ascii="Garamond" w:hAnsi="Garamond"/>
          <w:sz w:val="22"/>
          <w:szCs w:val="22"/>
        </w:rPr>
      </w:pPr>
      <w:r>
        <w:rPr>
          <w:rFonts w:ascii="Garamond" w:hAnsi="Garamond"/>
          <w:sz w:val="22"/>
          <w:szCs w:val="22"/>
        </w:rPr>
        <w:t>Une description de l'outillage, du matériel et de l'équipement technique dont le candidat disposera pour la réalisation du marché public ;</w:t>
      </w:r>
    </w:p>
    <w:p w14:paraId="2ED2B924" w14:textId="77777777" w:rsidR="00923A7B" w:rsidRDefault="00923A7B" w:rsidP="00923A7B">
      <w:pPr>
        <w:jc w:val="both"/>
        <w:rPr>
          <w:rFonts w:ascii="Garamond" w:hAnsi="Garamond"/>
          <w:sz w:val="22"/>
          <w:szCs w:val="22"/>
        </w:rPr>
      </w:pPr>
    </w:p>
    <w:p w14:paraId="651572F1" w14:textId="77777777" w:rsidR="00923A7B" w:rsidRDefault="00923A7B" w:rsidP="00923A7B">
      <w:pPr>
        <w:numPr>
          <w:ilvl w:val="0"/>
          <w:numId w:val="23"/>
        </w:numPr>
        <w:jc w:val="both"/>
        <w:rPr>
          <w:rFonts w:ascii="Garamond" w:hAnsi="Garamond"/>
          <w:sz w:val="22"/>
          <w:szCs w:val="22"/>
        </w:rPr>
      </w:pPr>
      <w:r>
        <w:rPr>
          <w:rFonts w:ascii="Garamond" w:hAnsi="Garamond"/>
          <w:sz w:val="22"/>
          <w:szCs w:val="22"/>
        </w:rPr>
        <w:t>Un justificatif de l’inscription à un registre professionnel :</w:t>
      </w:r>
    </w:p>
    <w:p w14:paraId="02E771BA" w14:textId="77777777" w:rsidR="00923A7B" w:rsidRDefault="00923A7B" w:rsidP="00923A7B">
      <w:pPr>
        <w:ind w:left="1560" w:right="-6"/>
        <w:jc w:val="both"/>
        <w:rPr>
          <w:rFonts w:ascii="Garamond" w:hAnsi="Garamond"/>
          <w:sz w:val="22"/>
          <w:szCs w:val="22"/>
        </w:rPr>
      </w:pPr>
      <w:r>
        <w:rPr>
          <w:rFonts w:ascii="Garamond" w:hAnsi="Garamond"/>
          <w:sz w:val="22"/>
          <w:szCs w:val="22"/>
        </w:rPr>
        <w:t xml:space="preserve">- soit un extrait de l'inscription au registre du commerce et des sociétés (K ou K-bis), délivré par les services du greffe du tribunal de commerce et </w:t>
      </w:r>
      <w:r>
        <w:rPr>
          <w:rFonts w:ascii="Garamond" w:hAnsi="Garamond"/>
          <w:sz w:val="22"/>
          <w:szCs w:val="22"/>
          <w:u w:val="single"/>
        </w:rPr>
        <w:t>datant de moins de 3 mois</w:t>
      </w:r>
      <w:r>
        <w:rPr>
          <w:rFonts w:ascii="Garamond" w:hAnsi="Garamond"/>
          <w:sz w:val="22"/>
          <w:szCs w:val="22"/>
        </w:rPr>
        <w:t>,</w:t>
      </w:r>
    </w:p>
    <w:p w14:paraId="0402AED0" w14:textId="77777777" w:rsidR="00923A7B" w:rsidRDefault="00923A7B" w:rsidP="00923A7B">
      <w:pPr>
        <w:ind w:left="1560" w:right="-6"/>
        <w:jc w:val="both"/>
        <w:rPr>
          <w:rFonts w:ascii="Garamond" w:hAnsi="Garamond"/>
          <w:sz w:val="22"/>
          <w:szCs w:val="22"/>
        </w:rPr>
      </w:pPr>
      <w:r>
        <w:rPr>
          <w:rFonts w:ascii="Garamond" w:hAnsi="Garamond"/>
          <w:sz w:val="22"/>
          <w:szCs w:val="22"/>
        </w:rPr>
        <w:t>- soit une carte d'identification justifiant de l'inscription au registre des métiers.</w:t>
      </w:r>
    </w:p>
    <w:p w14:paraId="75F9048E" w14:textId="77777777" w:rsidR="00923A7B" w:rsidRDefault="00923A7B" w:rsidP="00923A7B">
      <w:pPr>
        <w:widowControl/>
        <w:autoSpaceDE/>
        <w:adjustRightInd/>
        <w:ind w:left="1560"/>
        <w:jc w:val="both"/>
        <w:rPr>
          <w:rFonts w:ascii="Garamond" w:hAnsi="Garamond"/>
          <w:sz w:val="22"/>
          <w:szCs w:val="22"/>
        </w:rPr>
      </w:pPr>
      <w:r>
        <w:rPr>
          <w:rFonts w:ascii="Garamond" w:hAnsi="Garamond"/>
          <w:sz w:val="22"/>
          <w:szCs w:val="22"/>
        </w:rPr>
        <w:t>- soit un récépissé du dépôt de déclaration auprès d'un centre de formalités des entreprises pour les personnes en cours d'inscription.</w:t>
      </w:r>
    </w:p>
    <w:p w14:paraId="6D30A5BF" w14:textId="77777777" w:rsidR="00923A7B" w:rsidRDefault="00923A7B" w:rsidP="00923A7B">
      <w:pPr>
        <w:ind w:left="1560"/>
        <w:jc w:val="both"/>
        <w:rPr>
          <w:rFonts w:ascii="Garamond" w:hAnsi="Garamond"/>
          <w:sz w:val="22"/>
          <w:szCs w:val="22"/>
        </w:rPr>
      </w:pPr>
    </w:p>
    <w:p w14:paraId="7E539023" w14:textId="77777777" w:rsidR="00923A7B" w:rsidRDefault="00923A7B" w:rsidP="00923A7B">
      <w:pPr>
        <w:ind w:left="1560"/>
        <w:jc w:val="both"/>
        <w:rPr>
          <w:rFonts w:ascii="Garamond" w:hAnsi="Garamond"/>
          <w:sz w:val="22"/>
          <w:szCs w:val="22"/>
        </w:rPr>
      </w:pPr>
    </w:p>
    <w:p w14:paraId="66CD8360" w14:textId="77777777" w:rsidR="00923A7B" w:rsidRDefault="00923A7B" w:rsidP="00923A7B">
      <w:pPr>
        <w:jc w:val="both"/>
        <w:rPr>
          <w:rFonts w:ascii="Garamond" w:hAnsi="Garamond"/>
          <w:b/>
          <w:sz w:val="22"/>
          <w:szCs w:val="22"/>
        </w:rPr>
      </w:pPr>
      <w:r>
        <w:rPr>
          <w:rFonts w:ascii="Garamond" w:hAnsi="Garamond"/>
          <w:b/>
          <w:sz w:val="22"/>
          <w:szCs w:val="22"/>
        </w:rPr>
        <w:t>Si, pour une raison justifiée, le candidat n'est pas en mesure de produire les renseignements et documents demandés ci-dessus, il est autorisé à prouver ses capacités économiques, financières, techniques et professionnelles par tout autre moyen.</w:t>
      </w:r>
    </w:p>
    <w:p w14:paraId="7535F308" w14:textId="77777777" w:rsidR="00923A7B" w:rsidRDefault="00923A7B" w:rsidP="00923A7B">
      <w:pPr>
        <w:jc w:val="both"/>
        <w:rPr>
          <w:rFonts w:ascii="Garamond" w:hAnsi="Garamond"/>
          <w:sz w:val="22"/>
          <w:szCs w:val="22"/>
        </w:rPr>
      </w:pPr>
    </w:p>
    <w:p w14:paraId="31B96F18" w14:textId="77777777" w:rsidR="00490F08" w:rsidRDefault="00490F08" w:rsidP="00490F08">
      <w:pPr>
        <w:widowControl/>
        <w:autoSpaceDE/>
        <w:adjustRightInd/>
        <w:jc w:val="both"/>
        <w:rPr>
          <w:rFonts w:ascii="Garamond" w:hAnsi="Garamond"/>
          <w:bCs/>
          <w:iCs/>
          <w:sz w:val="22"/>
          <w:szCs w:val="22"/>
        </w:rPr>
      </w:pPr>
      <w:r>
        <w:rPr>
          <w:rFonts w:ascii="Garamond" w:hAnsi="Garamond"/>
          <w:bCs/>
          <w:iCs/>
          <w:sz w:val="22"/>
          <w:szCs w:val="22"/>
        </w:rPr>
        <w:t xml:space="preserve">Pour rappel, à la première demande du maître d’ouvrage, avant la conclusion du contrat et tous les six mois jusqu'à la fin de son exécution, </w:t>
      </w:r>
      <w:r>
        <w:rPr>
          <w:rFonts w:ascii="Garamond" w:hAnsi="Garamond"/>
          <w:b/>
          <w:bCs/>
          <w:iCs/>
          <w:sz w:val="22"/>
          <w:szCs w:val="22"/>
        </w:rPr>
        <w:t>le titulaire du marché</w:t>
      </w:r>
      <w:r>
        <w:rPr>
          <w:rFonts w:ascii="Garamond" w:hAnsi="Garamond"/>
          <w:bCs/>
          <w:iCs/>
          <w:sz w:val="22"/>
          <w:szCs w:val="22"/>
        </w:rPr>
        <w:t xml:space="preserve"> devra fournir les attestations et certificats visés à l’article L. 2141-2 du code de la commande publique et/ou au code du travail (attestations de déclaration et paiement des obligations fiscales et sociales, preuves du respect des obligations mentionnées aux articles L. 1221-10 à L. 1221-12, L. 3243-1 &amp; -2, D. 8222-5, D. 8222-7 &amp; -8, D. 8254-2 &amp; -3, et R3243-1 &amp; -2 du code du travail, et de l’article L 243-15 du code de sécurité sociale) et/ou règles d'effet équivalent pour les candidats non établis en France.</w:t>
      </w:r>
    </w:p>
    <w:p w14:paraId="31E7C8DB" w14:textId="77777777" w:rsidR="00923A7B" w:rsidRDefault="00923A7B" w:rsidP="00923A7B">
      <w:pPr>
        <w:widowControl/>
        <w:autoSpaceDE/>
        <w:adjustRightInd/>
        <w:jc w:val="both"/>
        <w:rPr>
          <w:rFonts w:ascii="Garamond" w:hAnsi="Garamond"/>
          <w:bCs/>
          <w:iCs/>
          <w:sz w:val="22"/>
          <w:szCs w:val="22"/>
        </w:rPr>
      </w:pPr>
      <w:r>
        <w:rPr>
          <w:rFonts w:ascii="Garamond" w:hAnsi="Garamond"/>
          <w:bCs/>
          <w:iCs/>
          <w:sz w:val="22"/>
          <w:szCs w:val="22"/>
        </w:rPr>
        <w:t xml:space="preserve">Les formulaires noti1 et noti2 sont </w:t>
      </w:r>
      <w:r>
        <w:rPr>
          <w:rFonts w:ascii="Garamond" w:hAnsi="Garamond"/>
          <w:sz w:val="22"/>
          <w:szCs w:val="22"/>
        </w:rPr>
        <w:t xml:space="preserve">disponibles à l’adresse suivante : </w:t>
      </w:r>
      <w:hyperlink r:id="rId22" w:history="1">
        <w:r>
          <w:rPr>
            <w:rStyle w:val="Lienhypertexte"/>
            <w:rFonts w:ascii="Garamond" w:hAnsi="Garamond"/>
            <w:sz w:val="22"/>
            <w:szCs w:val="22"/>
          </w:rPr>
          <w:t>http://www.economie.gouv.fr/daj/formulaires-notification</w:t>
        </w:r>
      </w:hyperlink>
    </w:p>
    <w:p w14:paraId="24114AEF" w14:textId="77777777" w:rsidR="00923A7B" w:rsidRDefault="00923A7B" w:rsidP="00923A7B">
      <w:pPr>
        <w:numPr>
          <w:ilvl w:val="12"/>
          <w:numId w:val="0"/>
        </w:numPr>
        <w:ind w:right="-6"/>
        <w:jc w:val="both"/>
        <w:rPr>
          <w:rFonts w:ascii="Garamond" w:hAnsi="Garamond"/>
          <w:sz w:val="22"/>
          <w:szCs w:val="22"/>
        </w:rPr>
      </w:pPr>
    </w:p>
    <w:p w14:paraId="46747057" w14:textId="79C4F49F" w:rsidR="00923A7B" w:rsidRDefault="000C7530" w:rsidP="00923A7B">
      <w:pPr>
        <w:tabs>
          <w:tab w:val="left" w:pos="720"/>
        </w:tabs>
        <w:ind w:right="-6"/>
        <w:jc w:val="both"/>
        <w:rPr>
          <w:rFonts w:ascii="Garamond" w:hAnsi="Garamond"/>
          <w:sz w:val="22"/>
          <w:szCs w:val="22"/>
        </w:rPr>
      </w:pPr>
      <w:r>
        <w:rPr>
          <w:rFonts w:ascii="Garamond" w:hAnsi="Garamond"/>
          <w:sz w:val="22"/>
          <w:szCs w:val="22"/>
        </w:rPr>
        <w:br w:type="page"/>
      </w:r>
      <w:r w:rsidR="00923A7B">
        <w:rPr>
          <w:rFonts w:ascii="Garamond" w:hAnsi="Garamond"/>
          <w:sz w:val="22"/>
          <w:szCs w:val="22"/>
        </w:rPr>
        <w:lastRenderedPageBreak/>
        <w:t>Toutes les rubriques du dc1 et du dc2 devront être complétées intégralement</w:t>
      </w:r>
      <w:r w:rsidR="00923A7B">
        <w:rPr>
          <w:rFonts w:ascii="Garamond" w:hAnsi="Garamond"/>
          <w:color w:val="000000"/>
          <w:sz w:val="22"/>
          <w:szCs w:val="22"/>
        </w:rPr>
        <w:t xml:space="preserve"> sous peine de risquer de voir la candidature rejetée, en particulier à l’issue, le cas échéant, de demandes de précisions ultérieures (article R. 2144-2 </w:t>
      </w:r>
      <w:r w:rsidR="00923A7B">
        <w:rPr>
          <w:rFonts w:ascii="Garamond" w:hAnsi="Garamond"/>
          <w:sz w:val="22"/>
          <w:szCs w:val="22"/>
        </w:rPr>
        <w:t>du code de la commande publique</w:t>
      </w:r>
      <w:r w:rsidR="00923A7B">
        <w:rPr>
          <w:rFonts w:ascii="Garamond" w:hAnsi="Garamond"/>
          <w:color w:val="000000"/>
          <w:sz w:val="22"/>
          <w:szCs w:val="22"/>
        </w:rPr>
        <w:t xml:space="preserve">) restées sans réponse dans les </w:t>
      </w:r>
      <w:r w:rsidR="00923A7B">
        <w:rPr>
          <w:rFonts w:ascii="Garamond" w:hAnsi="Garamond"/>
          <w:sz w:val="22"/>
          <w:szCs w:val="22"/>
        </w:rPr>
        <w:t>délais prévus par ces demandes. Les modalités de ces demandes de précisions quant à la candidature figurent à l’article 6.1 du présent règlement de la consultation.</w:t>
      </w:r>
    </w:p>
    <w:p w14:paraId="7C069850" w14:textId="77777777" w:rsidR="00923A7B" w:rsidRDefault="00923A7B" w:rsidP="00923A7B">
      <w:pPr>
        <w:jc w:val="both"/>
        <w:rPr>
          <w:rFonts w:ascii="Garamond" w:hAnsi="Garamond"/>
          <w:sz w:val="22"/>
          <w:szCs w:val="22"/>
        </w:rPr>
      </w:pPr>
    </w:p>
    <w:p w14:paraId="240E25AF" w14:textId="77777777" w:rsidR="00923A7B" w:rsidRDefault="00923A7B" w:rsidP="00923A7B">
      <w:pPr>
        <w:jc w:val="both"/>
        <w:rPr>
          <w:rFonts w:ascii="Garamond" w:hAnsi="Garamond"/>
          <w:sz w:val="22"/>
          <w:szCs w:val="22"/>
        </w:rPr>
      </w:pPr>
      <w:r>
        <w:rPr>
          <w:rFonts w:ascii="Garamond" w:hAnsi="Garamond"/>
          <w:sz w:val="22"/>
          <w:szCs w:val="22"/>
        </w:rPr>
        <w:t>En cas de groupement, chaque membre devra fournir l’ensemble des pièces ci-avant référencées.</w:t>
      </w:r>
    </w:p>
    <w:p w14:paraId="4DC85E59" w14:textId="77777777" w:rsidR="00923A7B" w:rsidRDefault="00923A7B" w:rsidP="00923A7B">
      <w:pPr>
        <w:jc w:val="both"/>
        <w:rPr>
          <w:rFonts w:ascii="Garamond" w:hAnsi="Garamond"/>
          <w:sz w:val="22"/>
          <w:szCs w:val="22"/>
        </w:rPr>
      </w:pPr>
      <w:r>
        <w:rPr>
          <w:rFonts w:ascii="Garamond" w:hAnsi="Garamond"/>
          <w:sz w:val="22"/>
          <w:szCs w:val="22"/>
        </w:rPr>
        <w:t xml:space="preserve">De plus, le mandataire indiquera par écrit </w:t>
      </w:r>
      <w:r>
        <w:rPr>
          <w:rFonts w:ascii="Garamond" w:hAnsi="Garamond"/>
          <w:b/>
          <w:sz w:val="22"/>
          <w:szCs w:val="22"/>
        </w:rPr>
        <w:t>la clé de répartition des paiements</w:t>
      </w:r>
      <w:r>
        <w:rPr>
          <w:rFonts w:ascii="Garamond" w:hAnsi="Garamond"/>
          <w:sz w:val="22"/>
          <w:szCs w:val="22"/>
        </w:rPr>
        <w:t xml:space="preserve"> entre les différents membres du groupement. Il devra transmettre les coordonnées bancaires du compte commun ouvert au nom du groupement ou bien celles de chacun des cocontractants afin qu’un paiement direct puisse être effectué le cas échéant.</w:t>
      </w:r>
    </w:p>
    <w:p w14:paraId="1AD869E1" w14:textId="77777777" w:rsidR="00923A7B" w:rsidRDefault="00923A7B" w:rsidP="00923A7B">
      <w:pPr>
        <w:jc w:val="both"/>
        <w:rPr>
          <w:rFonts w:ascii="Garamond" w:hAnsi="Garamond"/>
          <w:sz w:val="22"/>
          <w:szCs w:val="22"/>
        </w:rPr>
      </w:pPr>
    </w:p>
    <w:p w14:paraId="7B62A5A4" w14:textId="77777777" w:rsidR="00923A7B" w:rsidRDefault="00923A7B" w:rsidP="00923A7B">
      <w:pPr>
        <w:pStyle w:val="JM11"/>
      </w:pPr>
      <w:bookmarkStart w:id="75" w:name="_Toc12446986"/>
      <w:bookmarkStart w:id="76" w:name="_Toc235794200"/>
      <w:r>
        <w:t>6.2 Présentation de l’offre</w:t>
      </w:r>
      <w:bookmarkEnd w:id="75"/>
      <w:bookmarkEnd w:id="76"/>
    </w:p>
    <w:p w14:paraId="12797AAB" w14:textId="77777777" w:rsidR="00923A7B" w:rsidRDefault="00923A7B" w:rsidP="00923A7B">
      <w:pPr>
        <w:jc w:val="both"/>
        <w:rPr>
          <w:rFonts w:ascii="Garamond" w:hAnsi="Garamond"/>
          <w:sz w:val="22"/>
          <w:szCs w:val="22"/>
        </w:rPr>
      </w:pPr>
    </w:p>
    <w:p w14:paraId="5963AFC9" w14:textId="77777777" w:rsidR="00C44521" w:rsidRPr="00D91112" w:rsidRDefault="00BA79C8" w:rsidP="00C44521">
      <w:pPr>
        <w:numPr>
          <w:ilvl w:val="0"/>
          <w:numId w:val="16"/>
        </w:numPr>
        <w:tabs>
          <w:tab w:val="left" w:pos="720"/>
        </w:tabs>
        <w:autoSpaceDE/>
        <w:autoSpaceDN/>
        <w:adjustRightInd/>
        <w:ind w:right="-6"/>
        <w:jc w:val="both"/>
        <w:rPr>
          <w:rFonts w:ascii="Garamond" w:hAnsi="Garamond"/>
          <w:sz w:val="22"/>
          <w:szCs w:val="22"/>
        </w:rPr>
      </w:pPr>
      <w:proofErr w:type="gramStart"/>
      <w:r>
        <w:rPr>
          <w:rFonts w:ascii="Garamond" w:hAnsi="Garamond"/>
          <w:sz w:val="22"/>
          <w:szCs w:val="22"/>
        </w:rPr>
        <w:t>l</w:t>
      </w:r>
      <w:r w:rsidR="00C44521" w:rsidRPr="00356855">
        <w:rPr>
          <w:rFonts w:ascii="Garamond" w:hAnsi="Garamond"/>
          <w:sz w:val="22"/>
          <w:szCs w:val="22"/>
        </w:rPr>
        <w:t>’</w:t>
      </w:r>
      <w:r w:rsidR="00A531B7">
        <w:rPr>
          <w:rFonts w:ascii="Garamond" w:hAnsi="Garamond"/>
          <w:sz w:val="22"/>
          <w:szCs w:val="22"/>
        </w:rPr>
        <w:t>A</w:t>
      </w:r>
      <w:r w:rsidR="00C44521" w:rsidRPr="00356855">
        <w:rPr>
          <w:rFonts w:ascii="Garamond" w:hAnsi="Garamond"/>
          <w:sz w:val="22"/>
          <w:szCs w:val="22"/>
        </w:rPr>
        <w:t>cte</w:t>
      </w:r>
      <w:proofErr w:type="gramEnd"/>
      <w:r w:rsidR="00C44521" w:rsidRPr="00356855">
        <w:rPr>
          <w:rFonts w:ascii="Garamond" w:hAnsi="Garamond"/>
          <w:sz w:val="22"/>
          <w:szCs w:val="22"/>
        </w:rPr>
        <w:t xml:space="preserve"> d’Engagement (A.E.)</w:t>
      </w:r>
      <w:r w:rsidR="00F23C00" w:rsidRPr="00F23C00">
        <w:rPr>
          <w:rFonts w:ascii="Garamond" w:hAnsi="Garamond"/>
          <w:sz w:val="22"/>
          <w:szCs w:val="22"/>
        </w:rPr>
        <w:t xml:space="preserve"> </w:t>
      </w:r>
      <w:r w:rsidR="00F23C00">
        <w:rPr>
          <w:rFonts w:ascii="Garamond" w:hAnsi="Garamond"/>
          <w:sz w:val="22"/>
          <w:szCs w:val="22"/>
        </w:rPr>
        <w:t>joint au dossier de consultation des entreprises</w:t>
      </w:r>
      <w:r w:rsidR="00C44521" w:rsidRPr="00356855">
        <w:rPr>
          <w:rFonts w:ascii="Garamond" w:hAnsi="Garamond"/>
          <w:sz w:val="22"/>
          <w:szCs w:val="22"/>
        </w:rPr>
        <w:t xml:space="preserve"> et son annexe n° 1 </w:t>
      </w:r>
      <w:r w:rsidR="00C44521" w:rsidRPr="00D91112">
        <w:rPr>
          <w:rFonts w:ascii="Garamond" w:hAnsi="Garamond"/>
          <w:sz w:val="22"/>
          <w:szCs w:val="22"/>
        </w:rPr>
        <w:t xml:space="preserve">pour </w:t>
      </w:r>
      <w:r w:rsidR="003A79FC">
        <w:rPr>
          <w:rFonts w:ascii="Garamond" w:hAnsi="Garamond"/>
          <w:sz w:val="22"/>
          <w:szCs w:val="22"/>
        </w:rPr>
        <w:t>le lot</w:t>
      </w:r>
      <w:r w:rsidR="00C44521" w:rsidRPr="00D91112">
        <w:rPr>
          <w:rFonts w:ascii="Garamond" w:hAnsi="Garamond"/>
          <w:sz w:val="22"/>
          <w:szCs w:val="22"/>
        </w:rPr>
        <w:t xml:space="preserve"> </w:t>
      </w:r>
      <w:r w:rsidR="003A79FC">
        <w:rPr>
          <w:rFonts w:ascii="Garamond" w:hAnsi="Garamond"/>
          <w:sz w:val="22"/>
          <w:szCs w:val="22"/>
        </w:rPr>
        <w:t>considéré</w:t>
      </w:r>
      <w:r w:rsidR="008F1F89">
        <w:rPr>
          <w:rFonts w:ascii="Garamond" w:hAnsi="Garamond"/>
          <w:sz w:val="22"/>
          <w:szCs w:val="22"/>
        </w:rPr>
        <w:t xml:space="preserve"> </w:t>
      </w:r>
      <w:r w:rsidR="00C44521" w:rsidRPr="00D91112">
        <w:rPr>
          <w:rFonts w:ascii="Garamond" w:hAnsi="Garamond"/>
          <w:sz w:val="22"/>
          <w:szCs w:val="22"/>
        </w:rPr>
        <w:t>dûment renseigné et signé ;</w:t>
      </w:r>
    </w:p>
    <w:p w14:paraId="605B9EAA" w14:textId="77777777" w:rsidR="00C44521" w:rsidRDefault="00C44521" w:rsidP="00C44521">
      <w:pPr>
        <w:numPr>
          <w:ilvl w:val="0"/>
          <w:numId w:val="16"/>
        </w:numPr>
        <w:ind w:right="-142"/>
        <w:jc w:val="both"/>
        <w:rPr>
          <w:rFonts w:ascii="Garamond" w:hAnsi="Garamond"/>
          <w:sz w:val="22"/>
          <w:szCs w:val="22"/>
        </w:rPr>
      </w:pPr>
      <w:proofErr w:type="gramStart"/>
      <w:r w:rsidRPr="00D91112">
        <w:rPr>
          <w:rFonts w:ascii="Garamond" w:hAnsi="Garamond"/>
          <w:sz w:val="22"/>
          <w:szCs w:val="22"/>
        </w:rPr>
        <w:t>le</w:t>
      </w:r>
      <w:proofErr w:type="gramEnd"/>
      <w:r w:rsidRPr="00D91112">
        <w:rPr>
          <w:rFonts w:ascii="Garamond" w:hAnsi="Garamond"/>
          <w:sz w:val="22"/>
          <w:szCs w:val="22"/>
        </w:rPr>
        <w:t xml:space="preserve"> Bordereau des Prix Unitaire</w:t>
      </w:r>
      <w:r w:rsidR="008F1F89">
        <w:rPr>
          <w:rFonts w:ascii="Garamond" w:hAnsi="Garamond"/>
          <w:sz w:val="22"/>
          <w:szCs w:val="22"/>
        </w:rPr>
        <w:t xml:space="preserve">s (B.P.U.) pour </w:t>
      </w:r>
      <w:r w:rsidR="003A79FC">
        <w:rPr>
          <w:rFonts w:ascii="Garamond" w:hAnsi="Garamond"/>
          <w:sz w:val="22"/>
          <w:szCs w:val="22"/>
        </w:rPr>
        <w:t>le lot considéré</w:t>
      </w:r>
      <w:r w:rsidR="00A2265C">
        <w:rPr>
          <w:rFonts w:ascii="Garamond" w:hAnsi="Garamond"/>
          <w:sz w:val="22"/>
          <w:szCs w:val="22"/>
        </w:rPr>
        <w:t xml:space="preserve"> </w:t>
      </w:r>
      <w:r w:rsidR="00A2265C" w:rsidRPr="00D91112">
        <w:rPr>
          <w:rFonts w:ascii="Garamond" w:hAnsi="Garamond"/>
          <w:sz w:val="22"/>
          <w:szCs w:val="22"/>
        </w:rPr>
        <w:t>dûment renseigné et signé </w:t>
      </w:r>
      <w:r w:rsidRPr="00D91112">
        <w:rPr>
          <w:rFonts w:ascii="Garamond" w:hAnsi="Garamond"/>
          <w:sz w:val="22"/>
          <w:szCs w:val="22"/>
        </w:rPr>
        <w:t>;</w:t>
      </w:r>
    </w:p>
    <w:p w14:paraId="58249B2A" w14:textId="77777777" w:rsidR="00A2265C" w:rsidRPr="009101CA" w:rsidRDefault="008F1F89" w:rsidP="009101CA">
      <w:pPr>
        <w:numPr>
          <w:ilvl w:val="0"/>
          <w:numId w:val="16"/>
        </w:numPr>
        <w:ind w:right="-142"/>
        <w:jc w:val="both"/>
        <w:rPr>
          <w:rFonts w:ascii="Garamond" w:hAnsi="Garamond"/>
          <w:sz w:val="22"/>
          <w:szCs w:val="22"/>
        </w:rPr>
      </w:pPr>
      <w:proofErr w:type="gramStart"/>
      <w:r>
        <w:rPr>
          <w:rFonts w:ascii="Garamond" w:hAnsi="Garamond"/>
          <w:sz w:val="22"/>
          <w:szCs w:val="22"/>
        </w:rPr>
        <w:t>un</w:t>
      </w:r>
      <w:proofErr w:type="gramEnd"/>
      <w:r w:rsidR="009101CA">
        <w:rPr>
          <w:rFonts w:ascii="Garamond" w:hAnsi="Garamond"/>
          <w:sz w:val="22"/>
          <w:szCs w:val="22"/>
        </w:rPr>
        <w:t xml:space="preserve"> </w:t>
      </w:r>
      <w:r w:rsidR="00A2265C" w:rsidRPr="009101CA">
        <w:rPr>
          <w:rFonts w:ascii="Garamond" w:hAnsi="Garamond"/>
          <w:sz w:val="22"/>
          <w:szCs w:val="22"/>
        </w:rPr>
        <w:t>mémoire technique décrivant notamment le service après-vente, la diversité des végétaux, la logistique dédiée au marché, la démarche environnementale (zéro phyto…), l</w:t>
      </w:r>
      <w:r w:rsidR="009101CA">
        <w:rPr>
          <w:rFonts w:ascii="Garamond" w:hAnsi="Garamond"/>
          <w:sz w:val="22"/>
          <w:szCs w:val="22"/>
        </w:rPr>
        <w:t>es variétés cultivées en France ;</w:t>
      </w:r>
    </w:p>
    <w:p w14:paraId="0F6179CB" w14:textId="77777777" w:rsidR="003A79FC" w:rsidRPr="00182A37" w:rsidRDefault="00BA79C8" w:rsidP="003A79FC">
      <w:pPr>
        <w:numPr>
          <w:ilvl w:val="0"/>
          <w:numId w:val="16"/>
        </w:numPr>
        <w:jc w:val="both"/>
        <w:rPr>
          <w:rFonts w:ascii="Garamond" w:hAnsi="Garamond"/>
          <w:sz w:val="22"/>
          <w:szCs w:val="22"/>
        </w:rPr>
      </w:pPr>
      <w:proofErr w:type="gramStart"/>
      <w:r>
        <w:rPr>
          <w:rFonts w:ascii="Garamond" w:hAnsi="Garamond"/>
          <w:sz w:val="22"/>
          <w:szCs w:val="22"/>
        </w:rPr>
        <w:t>l</w:t>
      </w:r>
      <w:r w:rsidR="003A79FC" w:rsidRPr="00182A37">
        <w:rPr>
          <w:rFonts w:ascii="Garamond" w:hAnsi="Garamond"/>
          <w:sz w:val="22"/>
          <w:szCs w:val="22"/>
        </w:rPr>
        <w:t>es</w:t>
      </w:r>
      <w:proofErr w:type="gramEnd"/>
      <w:r w:rsidR="003A79FC" w:rsidRPr="00182A37">
        <w:rPr>
          <w:rFonts w:ascii="Garamond" w:hAnsi="Garamond"/>
          <w:sz w:val="22"/>
          <w:szCs w:val="22"/>
        </w:rPr>
        <w:t xml:space="preserve"> c</w:t>
      </w:r>
      <w:r>
        <w:rPr>
          <w:rFonts w:ascii="Garamond" w:hAnsi="Garamond"/>
          <w:sz w:val="22"/>
          <w:szCs w:val="22"/>
        </w:rPr>
        <w:t>atalogues, tarifs et/ou barèmes – document facultatif dont l’omission ne sera pas sanctionnée.</w:t>
      </w:r>
    </w:p>
    <w:p w14:paraId="298A2AED" w14:textId="77777777" w:rsidR="00D91112" w:rsidRDefault="00D91112" w:rsidP="00A72D89">
      <w:pPr>
        <w:jc w:val="both"/>
        <w:rPr>
          <w:rFonts w:ascii="Garamond" w:hAnsi="Garamond"/>
          <w:sz w:val="22"/>
          <w:szCs w:val="22"/>
        </w:rPr>
      </w:pPr>
    </w:p>
    <w:p w14:paraId="349D9932" w14:textId="77777777" w:rsidR="00A72D89" w:rsidRPr="00BF4C5D" w:rsidRDefault="00A72D89" w:rsidP="00A72D89">
      <w:pPr>
        <w:jc w:val="both"/>
        <w:rPr>
          <w:rFonts w:ascii="Garamond" w:hAnsi="Garamond"/>
          <w:sz w:val="22"/>
          <w:szCs w:val="22"/>
        </w:rPr>
      </w:pPr>
      <w:r w:rsidRPr="00BF4C5D">
        <w:rPr>
          <w:rFonts w:ascii="Garamond" w:hAnsi="Garamond"/>
          <w:sz w:val="22"/>
          <w:szCs w:val="22"/>
        </w:rPr>
        <w:t xml:space="preserve">Le Cahier des Clauses Particulières (C.C.P.), </w:t>
      </w:r>
      <w:r w:rsidRPr="00BF4C5D">
        <w:rPr>
          <w:rFonts w:ascii="Garamond" w:hAnsi="Garamond"/>
          <w:bCs/>
          <w:sz w:val="22"/>
          <w:szCs w:val="22"/>
        </w:rPr>
        <w:t>bien que non signé par le candidat et non joint à l’offre, est réputé connu de l’entreprise, et les parties contractantes lui reconnaissent son caractère contractuel.</w:t>
      </w:r>
    </w:p>
    <w:p w14:paraId="1D0AD780" w14:textId="77777777" w:rsidR="00A72D89" w:rsidRPr="00BF4C5D" w:rsidRDefault="00A72D89" w:rsidP="00A72D89">
      <w:pPr>
        <w:jc w:val="both"/>
        <w:rPr>
          <w:rFonts w:ascii="Garamond" w:hAnsi="Garamond"/>
          <w:sz w:val="22"/>
          <w:szCs w:val="22"/>
        </w:rPr>
      </w:pPr>
    </w:p>
    <w:p w14:paraId="43FA1627" w14:textId="77777777" w:rsidR="00A72D89" w:rsidRPr="00BF4C5D" w:rsidRDefault="00A72D89" w:rsidP="00A72D89">
      <w:pPr>
        <w:jc w:val="both"/>
        <w:rPr>
          <w:rFonts w:ascii="Garamond" w:hAnsi="Garamond"/>
          <w:sz w:val="22"/>
          <w:szCs w:val="22"/>
        </w:rPr>
      </w:pPr>
      <w:r w:rsidRPr="00BF4C5D">
        <w:rPr>
          <w:rFonts w:ascii="Garamond" w:hAnsi="Garamond"/>
          <w:sz w:val="22"/>
          <w:szCs w:val="22"/>
        </w:rPr>
        <w:t xml:space="preserve">Pour l'ensemble de ces documents, l'exemplaire conservé dans les locaux de l'Administration fera </w:t>
      </w:r>
      <w:proofErr w:type="gramStart"/>
      <w:r w:rsidRPr="00BF4C5D">
        <w:rPr>
          <w:rFonts w:ascii="Garamond" w:hAnsi="Garamond"/>
          <w:sz w:val="22"/>
          <w:szCs w:val="22"/>
        </w:rPr>
        <w:t>seul foi</w:t>
      </w:r>
      <w:proofErr w:type="gramEnd"/>
      <w:r w:rsidRPr="00BF4C5D">
        <w:rPr>
          <w:rFonts w:ascii="Garamond" w:hAnsi="Garamond"/>
          <w:sz w:val="22"/>
          <w:szCs w:val="22"/>
        </w:rPr>
        <w:t>.</w:t>
      </w:r>
    </w:p>
    <w:p w14:paraId="6C30A909" w14:textId="77777777" w:rsidR="00A72D89" w:rsidRPr="00356855" w:rsidRDefault="00A72D89" w:rsidP="00A72D89">
      <w:pPr>
        <w:ind w:right="-142"/>
        <w:jc w:val="both"/>
        <w:rPr>
          <w:rFonts w:ascii="Garamond" w:hAnsi="Garamond"/>
          <w:sz w:val="22"/>
          <w:szCs w:val="22"/>
        </w:rPr>
      </w:pPr>
    </w:p>
    <w:p w14:paraId="21D1BA6E" w14:textId="77777777" w:rsidR="00B70E60" w:rsidRDefault="00B70E60" w:rsidP="00B70E60">
      <w:pPr>
        <w:pStyle w:val="JM11"/>
      </w:pPr>
      <w:bookmarkStart w:id="77" w:name="_Toc526442640"/>
      <w:bookmarkStart w:id="78" w:name="_Toc526435962"/>
      <w:bookmarkStart w:id="79" w:name="_Toc526441843"/>
      <w:bookmarkStart w:id="80" w:name="_Toc12446987"/>
      <w:bookmarkStart w:id="81" w:name="_Toc235794201"/>
      <w:r>
        <w:t>6.3 – Echantillons</w:t>
      </w:r>
      <w:bookmarkEnd w:id="77"/>
      <w:bookmarkEnd w:id="78"/>
      <w:bookmarkEnd w:id="79"/>
      <w:bookmarkEnd w:id="80"/>
      <w:bookmarkEnd w:id="81"/>
    </w:p>
    <w:p w14:paraId="05E9C0B1" w14:textId="77777777" w:rsidR="00B70E60" w:rsidRPr="00C42072" w:rsidRDefault="00B70E60" w:rsidP="00B70E60">
      <w:pPr>
        <w:pStyle w:val="RedTxt"/>
        <w:keepLines w:val="0"/>
        <w:jc w:val="both"/>
        <w:rPr>
          <w:rFonts w:ascii="Garamond" w:hAnsi="Garamond"/>
          <w:sz w:val="20"/>
          <w:szCs w:val="20"/>
        </w:rPr>
      </w:pPr>
    </w:p>
    <w:p w14:paraId="7391F8A6" w14:textId="77777777" w:rsidR="00B70E60" w:rsidRDefault="00B70E60" w:rsidP="00B70E60">
      <w:pPr>
        <w:pStyle w:val="RedTxt"/>
        <w:keepLines w:val="0"/>
        <w:jc w:val="both"/>
        <w:rPr>
          <w:rFonts w:ascii="Garamond" w:hAnsi="Garamond"/>
          <w:sz w:val="22"/>
          <w:szCs w:val="22"/>
        </w:rPr>
      </w:pPr>
      <w:r w:rsidRPr="00C42072">
        <w:rPr>
          <w:rFonts w:ascii="Garamond" w:hAnsi="Garamond"/>
          <w:sz w:val="22"/>
          <w:szCs w:val="22"/>
        </w:rPr>
        <w:t>Sans objet.</w:t>
      </w:r>
    </w:p>
    <w:p w14:paraId="41FCFAE8" w14:textId="77777777" w:rsidR="002C1FFA" w:rsidRPr="00E6260C" w:rsidRDefault="002C1FFA" w:rsidP="00A72D89">
      <w:pPr>
        <w:jc w:val="both"/>
        <w:rPr>
          <w:rFonts w:ascii="Garamond" w:hAnsi="Garamond"/>
          <w:sz w:val="22"/>
          <w:szCs w:val="22"/>
        </w:rPr>
      </w:pPr>
    </w:p>
    <w:p w14:paraId="213260D6" w14:textId="77777777" w:rsidR="00CE240F" w:rsidRPr="00356855" w:rsidRDefault="00CE240F" w:rsidP="00E17947">
      <w:pPr>
        <w:pStyle w:val="JMarticle1"/>
      </w:pPr>
      <w:bookmarkStart w:id="82" w:name="_Toc353453106"/>
      <w:bookmarkStart w:id="83" w:name="_Toc235794202"/>
      <w:r w:rsidRPr="00356855">
        <w:t>Article 7 – Critères et modalités de sélection des candidats</w:t>
      </w:r>
      <w:bookmarkEnd w:id="82"/>
      <w:bookmarkEnd w:id="83"/>
    </w:p>
    <w:p w14:paraId="24B9C151" w14:textId="77777777" w:rsidR="0051689D" w:rsidRPr="00356855" w:rsidRDefault="0051689D" w:rsidP="00C40303">
      <w:pPr>
        <w:pStyle w:val="RedTxt"/>
        <w:keepLines w:val="0"/>
        <w:jc w:val="both"/>
        <w:rPr>
          <w:rFonts w:ascii="Garamond" w:hAnsi="Garamond"/>
          <w:sz w:val="22"/>
          <w:szCs w:val="22"/>
        </w:rPr>
      </w:pPr>
    </w:p>
    <w:p w14:paraId="053A1686" w14:textId="77777777" w:rsidR="00B70E60" w:rsidRPr="00356855" w:rsidRDefault="00B70E60" w:rsidP="00B70E60">
      <w:pPr>
        <w:pStyle w:val="Corpsdetexte3"/>
        <w:widowControl w:val="0"/>
        <w:jc w:val="both"/>
        <w:rPr>
          <w:rFonts w:ascii="Garamond" w:hAnsi="Garamond" w:cs="Arial"/>
          <w:szCs w:val="22"/>
        </w:rPr>
      </w:pPr>
      <w:r w:rsidRPr="00356855">
        <w:rPr>
          <w:rFonts w:ascii="Garamond" w:hAnsi="Garamond" w:cs="Arial"/>
          <w:szCs w:val="22"/>
        </w:rPr>
        <w:t xml:space="preserve">Lors de l’ouverture </w:t>
      </w:r>
      <w:r>
        <w:rPr>
          <w:rFonts w:ascii="Garamond" w:hAnsi="Garamond"/>
          <w:szCs w:val="22"/>
        </w:rPr>
        <w:t>du pli</w:t>
      </w:r>
      <w:r w:rsidRPr="00356855">
        <w:rPr>
          <w:rFonts w:ascii="Garamond" w:hAnsi="Garamond" w:cs="Arial"/>
          <w:szCs w:val="22"/>
        </w:rPr>
        <w:t>, ne seront pas admises les candidatures qui ne sont pas recevables en application de</w:t>
      </w:r>
      <w:r>
        <w:rPr>
          <w:rFonts w:ascii="Garamond" w:hAnsi="Garamond" w:cs="Arial"/>
          <w:szCs w:val="22"/>
        </w:rPr>
        <w:t xml:space="preserve">s </w:t>
      </w:r>
      <w:r w:rsidRPr="00356855">
        <w:rPr>
          <w:rFonts w:ascii="Garamond" w:hAnsi="Garamond" w:cs="Arial"/>
          <w:szCs w:val="22"/>
        </w:rPr>
        <w:t>article</w:t>
      </w:r>
      <w:r>
        <w:rPr>
          <w:rFonts w:ascii="Garamond" w:hAnsi="Garamond" w:cs="Arial"/>
          <w:szCs w:val="22"/>
        </w:rPr>
        <w:t>s</w:t>
      </w:r>
      <w:r w:rsidRPr="00356855">
        <w:rPr>
          <w:rFonts w:ascii="Garamond" w:hAnsi="Garamond" w:cs="Arial"/>
          <w:szCs w:val="22"/>
        </w:rPr>
        <w:t xml:space="preserve"> </w:t>
      </w:r>
      <w:r>
        <w:rPr>
          <w:rFonts w:ascii="Garamond" w:hAnsi="Garamond" w:cs="Arial"/>
          <w:szCs w:val="22"/>
        </w:rPr>
        <w:t>R. 2144-1 à R. 2144-7</w:t>
      </w:r>
      <w:r w:rsidRPr="00356855">
        <w:rPr>
          <w:rFonts w:ascii="Garamond" w:hAnsi="Garamond" w:cs="Arial"/>
          <w:szCs w:val="22"/>
        </w:rPr>
        <w:t xml:space="preserve"> </w:t>
      </w:r>
      <w:r>
        <w:rPr>
          <w:rFonts w:ascii="Garamond" w:hAnsi="Garamond"/>
          <w:szCs w:val="22"/>
        </w:rPr>
        <w:t>du code de la commande publique</w:t>
      </w:r>
      <w:r w:rsidRPr="00356855">
        <w:rPr>
          <w:rFonts w:ascii="Garamond" w:hAnsi="Garamond" w:cs="Arial"/>
          <w:szCs w:val="22"/>
        </w:rPr>
        <w:t xml:space="preserve"> et les candidatures ne présentant pas de garanties techniques et financières suffisantes. </w:t>
      </w:r>
    </w:p>
    <w:p w14:paraId="207EBAD8" w14:textId="77777777" w:rsidR="002A3DBD" w:rsidRPr="00356855" w:rsidRDefault="002A3DBD" w:rsidP="00C40303">
      <w:pPr>
        <w:pStyle w:val="RedTxt"/>
        <w:keepLines w:val="0"/>
        <w:jc w:val="both"/>
        <w:rPr>
          <w:rFonts w:ascii="Garamond" w:hAnsi="Garamond"/>
          <w:sz w:val="22"/>
          <w:szCs w:val="22"/>
        </w:rPr>
      </w:pPr>
    </w:p>
    <w:p w14:paraId="38D2B1BB" w14:textId="77777777" w:rsidR="009138CF" w:rsidRPr="00356855" w:rsidRDefault="00482514" w:rsidP="00E17947">
      <w:pPr>
        <w:pStyle w:val="JMarticle1"/>
      </w:pPr>
      <w:bookmarkStart w:id="84" w:name="_Toc337537788"/>
      <w:bookmarkStart w:id="85" w:name="_Toc353453107"/>
      <w:bookmarkStart w:id="86" w:name="_Toc235794203"/>
      <w:r w:rsidRPr="006D3E38">
        <w:t>Article 8</w:t>
      </w:r>
      <w:r w:rsidR="009138CF" w:rsidRPr="006D3E38">
        <w:t xml:space="preserve"> </w:t>
      </w:r>
      <w:r w:rsidR="00B10BB4" w:rsidRPr="006D3E38">
        <w:t>–</w:t>
      </w:r>
      <w:r w:rsidR="009138CF" w:rsidRPr="006D3E38">
        <w:t xml:space="preserve"> </w:t>
      </w:r>
      <w:r w:rsidR="00B10BB4" w:rsidRPr="006D3E38">
        <w:t>Critères de sélection des offres</w:t>
      </w:r>
      <w:bookmarkEnd w:id="84"/>
      <w:bookmarkEnd w:id="85"/>
      <w:bookmarkEnd w:id="86"/>
    </w:p>
    <w:p w14:paraId="05F934CB" w14:textId="77777777" w:rsidR="009138CF" w:rsidRPr="00356855" w:rsidRDefault="009138CF" w:rsidP="00C40303">
      <w:pPr>
        <w:rPr>
          <w:rFonts w:ascii="Garamond" w:hAnsi="Garamond"/>
          <w:sz w:val="22"/>
          <w:szCs w:val="22"/>
          <w:lang w:eastAsia="zh-CN"/>
        </w:rPr>
      </w:pPr>
    </w:p>
    <w:p w14:paraId="446B0BC4" w14:textId="77777777" w:rsidR="00B70E60" w:rsidRPr="00356855" w:rsidRDefault="00B70E60" w:rsidP="00B70E60">
      <w:pPr>
        <w:jc w:val="both"/>
        <w:rPr>
          <w:rFonts w:ascii="Garamond" w:hAnsi="Garamond"/>
          <w:bCs/>
          <w:sz w:val="22"/>
          <w:szCs w:val="22"/>
        </w:rPr>
      </w:pPr>
      <w:r w:rsidRPr="00356855">
        <w:rPr>
          <w:rFonts w:ascii="Garamond" w:hAnsi="Garamond"/>
          <w:bCs/>
          <w:sz w:val="22"/>
          <w:szCs w:val="22"/>
        </w:rPr>
        <w:t>Le jugement des offres sera effect</w:t>
      </w:r>
      <w:r>
        <w:rPr>
          <w:rFonts w:ascii="Garamond" w:hAnsi="Garamond"/>
          <w:bCs/>
          <w:sz w:val="22"/>
          <w:szCs w:val="22"/>
        </w:rPr>
        <w:t xml:space="preserve">ué dans les conditions prévues aux </w:t>
      </w:r>
      <w:r w:rsidRPr="00356855">
        <w:rPr>
          <w:rFonts w:ascii="Garamond" w:hAnsi="Garamond"/>
          <w:bCs/>
          <w:sz w:val="22"/>
          <w:szCs w:val="22"/>
        </w:rPr>
        <w:t>article</w:t>
      </w:r>
      <w:r>
        <w:rPr>
          <w:rFonts w:ascii="Garamond" w:hAnsi="Garamond"/>
          <w:bCs/>
          <w:sz w:val="22"/>
          <w:szCs w:val="22"/>
        </w:rPr>
        <w:t>s</w:t>
      </w:r>
      <w:r w:rsidRPr="00356855">
        <w:rPr>
          <w:rFonts w:ascii="Garamond" w:hAnsi="Garamond"/>
          <w:bCs/>
          <w:sz w:val="22"/>
          <w:szCs w:val="22"/>
        </w:rPr>
        <w:t xml:space="preserve"> </w:t>
      </w:r>
      <w:r>
        <w:rPr>
          <w:rFonts w:ascii="Garamond" w:hAnsi="Garamond"/>
          <w:bCs/>
          <w:sz w:val="22"/>
          <w:szCs w:val="22"/>
        </w:rPr>
        <w:t xml:space="preserve">R. 2152-6 à R. 2152-12 </w:t>
      </w:r>
      <w:r>
        <w:rPr>
          <w:rFonts w:ascii="Garamond" w:hAnsi="Garamond"/>
          <w:sz w:val="22"/>
          <w:szCs w:val="22"/>
        </w:rPr>
        <w:t>du code de la commande publique</w:t>
      </w:r>
      <w:r w:rsidRPr="00356855">
        <w:rPr>
          <w:rFonts w:ascii="Garamond" w:hAnsi="Garamond"/>
          <w:bCs/>
          <w:sz w:val="22"/>
          <w:szCs w:val="22"/>
        </w:rPr>
        <w:t xml:space="preserve"> en tenant compte des critères pondérés suivants :</w:t>
      </w:r>
    </w:p>
    <w:p w14:paraId="59AF24A2" w14:textId="77777777" w:rsidR="00EC410F" w:rsidRDefault="00EC410F" w:rsidP="00893C25">
      <w:pPr>
        <w:pStyle w:val="RedTxt"/>
        <w:keepLines w:val="0"/>
        <w:jc w:val="both"/>
        <w:rPr>
          <w:rFonts w:ascii="Garamond" w:hAnsi="Garamond"/>
          <w:sz w:val="22"/>
          <w:szCs w:val="22"/>
        </w:rPr>
      </w:pPr>
    </w:p>
    <w:p w14:paraId="2F1D512A" w14:textId="77777777" w:rsidR="004E5C3A" w:rsidRDefault="00B70E60" w:rsidP="00893C25">
      <w:pPr>
        <w:pStyle w:val="RedTxt"/>
        <w:keepLines w:val="0"/>
        <w:jc w:val="both"/>
        <w:rPr>
          <w:rFonts w:ascii="Garamond" w:hAnsi="Garamond"/>
          <w:b/>
          <w:sz w:val="22"/>
          <w:szCs w:val="22"/>
        </w:rPr>
      </w:pPr>
      <w:r>
        <w:rPr>
          <w:rFonts w:ascii="Garamond" w:hAnsi="Garamond"/>
          <w:b/>
          <w:sz w:val="22"/>
          <w:szCs w:val="22"/>
        </w:rPr>
        <w:t xml:space="preserve">Pour chacun </w:t>
      </w:r>
      <w:r w:rsidR="001035D1" w:rsidRPr="00EC410F">
        <w:rPr>
          <w:rFonts w:ascii="Garamond" w:hAnsi="Garamond"/>
          <w:b/>
          <w:sz w:val="22"/>
          <w:szCs w:val="22"/>
        </w:rPr>
        <w:t xml:space="preserve">des lots : </w:t>
      </w:r>
    </w:p>
    <w:p w14:paraId="4BCEFD8C" w14:textId="77777777" w:rsidR="008A3F6D" w:rsidRPr="00EC410F" w:rsidRDefault="008A3F6D" w:rsidP="00893C25">
      <w:pPr>
        <w:pStyle w:val="RedTxt"/>
        <w:keepLines w:val="0"/>
        <w:jc w:val="both"/>
        <w:rPr>
          <w:rFonts w:ascii="Garamond" w:hAnsi="Garamond"/>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1"/>
        <w:gridCol w:w="1749"/>
      </w:tblGrid>
      <w:tr w:rsidR="008363D1" w:rsidRPr="00356855" w14:paraId="3213981C" w14:textId="77777777" w:rsidTr="00AB25E6">
        <w:trPr>
          <w:trHeight w:val="536"/>
          <w:jc w:val="center"/>
        </w:trPr>
        <w:tc>
          <w:tcPr>
            <w:tcW w:w="6531" w:type="dxa"/>
            <w:shd w:val="clear" w:color="auto" w:fill="C0C0C0"/>
          </w:tcPr>
          <w:p w14:paraId="12BF8AD5" w14:textId="77777777" w:rsidR="008363D1" w:rsidRPr="00356855" w:rsidRDefault="008363D1" w:rsidP="00AB25E6">
            <w:pPr>
              <w:pStyle w:val="RedTxt"/>
              <w:jc w:val="center"/>
              <w:rPr>
                <w:rFonts w:ascii="Garamond" w:hAnsi="Garamond"/>
                <w:i/>
                <w:sz w:val="22"/>
                <w:szCs w:val="22"/>
              </w:rPr>
            </w:pPr>
            <w:r w:rsidRPr="00356855">
              <w:rPr>
                <w:rFonts w:ascii="Garamond" w:hAnsi="Garamond"/>
                <w:i/>
                <w:sz w:val="22"/>
                <w:szCs w:val="22"/>
              </w:rPr>
              <w:t>Libellé</w:t>
            </w:r>
          </w:p>
        </w:tc>
        <w:tc>
          <w:tcPr>
            <w:tcW w:w="1749" w:type="dxa"/>
            <w:shd w:val="clear" w:color="auto" w:fill="C0C0C0"/>
          </w:tcPr>
          <w:p w14:paraId="593DC74C" w14:textId="77777777" w:rsidR="008363D1" w:rsidRPr="00356855" w:rsidRDefault="003A79FC" w:rsidP="00AB25E6">
            <w:pPr>
              <w:pStyle w:val="RedTxt"/>
              <w:jc w:val="center"/>
              <w:rPr>
                <w:rFonts w:ascii="Garamond" w:hAnsi="Garamond"/>
                <w:i/>
                <w:sz w:val="22"/>
                <w:szCs w:val="22"/>
              </w:rPr>
            </w:pPr>
            <w:r>
              <w:rPr>
                <w:rFonts w:ascii="Garamond" w:hAnsi="Garamond"/>
                <w:i/>
                <w:sz w:val="22"/>
                <w:szCs w:val="22"/>
              </w:rPr>
              <w:t>Pondération</w:t>
            </w:r>
          </w:p>
        </w:tc>
      </w:tr>
      <w:tr w:rsidR="008363D1" w:rsidRPr="00356855" w14:paraId="575CCDB4" w14:textId="77777777" w:rsidTr="00AB25E6">
        <w:trPr>
          <w:trHeight w:val="459"/>
          <w:jc w:val="center"/>
        </w:trPr>
        <w:tc>
          <w:tcPr>
            <w:tcW w:w="6531" w:type="dxa"/>
          </w:tcPr>
          <w:p w14:paraId="34BF3A6C" w14:textId="3280725F" w:rsidR="008363D1" w:rsidRPr="00356855" w:rsidRDefault="008363D1" w:rsidP="00AA3C34">
            <w:pPr>
              <w:pStyle w:val="RedTxt"/>
              <w:rPr>
                <w:rFonts w:ascii="Garamond" w:hAnsi="Garamond"/>
                <w:sz w:val="22"/>
                <w:szCs w:val="22"/>
              </w:rPr>
            </w:pPr>
            <w:r w:rsidRPr="00356855">
              <w:rPr>
                <w:rFonts w:ascii="Garamond" w:hAnsi="Garamond"/>
                <w:sz w:val="22"/>
                <w:szCs w:val="22"/>
              </w:rPr>
              <w:t xml:space="preserve">1 – </w:t>
            </w:r>
            <w:proofErr w:type="gramStart"/>
            <w:r w:rsidRPr="00356855">
              <w:rPr>
                <w:rFonts w:ascii="Garamond" w:hAnsi="Garamond"/>
                <w:b/>
                <w:sz w:val="22"/>
                <w:szCs w:val="22"/>
              </w:rPr>
              <w:t>Prix</w:t>
            </w:r>
            <w:r w:rsidR="003A79FC">
              <w:rPr>
                <w:rFonts w:ascii="Garamond" w:hAnsi="Garamond"/>
                <w:b/>
                <w:sz w:val="22"/>
                <w:szCs w:val="22"/>
              </w:rPr>
              <w:t>(</w:t>
            </w:r>
            <w:proofErr w:type="gramEnd"/>
            <w:r w:rsidR="003A79FC">
              <w:rPr>
                <w:rFonts w:ascii="Garamond" w:hAnsi="Garamond"/>
                <w:b/>
                <w:sz w:val="22"/>
                <w:szCs w:val="22"/>
              </w:rPr>
              <w:t>*)</w:t>
            </w:r>
            <w:r w:rsidR="004F272A">
              <w:rPr>
                <w:rFonts w:ascii="Garamond" w:hAnsi="Garamond"/>
                <w:sz w:val="22"/>
                <w:szCs w:val="22"/>
              </w:rPr>
              <w:t xml:space="preserve"> sur la base du montant total du </w:t>
            </w:r>
            <w:r w:rsidR="00B64338">
              <w:rPr>
                <w:rFonts w:ascii="Garamond" w:hAnsi="Garamond"/>
                <w:sz w:val="22"/>
                <w:szCs w:val="22"/>
              </w:rPr>
              <w:t>BPU</w:t>
            </w:r>
          </w:p>
          <w:p w14:paraId="27310951" w14:textId="77777777" w:rsidR="008363D1" w:rsidRPr="00356855" w:rsidRDefault="008363D1" w:rsidP="00AB25E6">
            <w:pPr>
              <w:jc w:val="both"/>
              <w:rPr>
                <w:rFonts w:ascii="Garamond" w:hAnsi="Garamond"/>
                <w:sz w:val="22"/>
                <w:szCs w:val="22"/>
              </w:rPr>
            </w:pPr>
          </w:p>
        </w:tc>
        <w:tc>
          <w:tcPr>
            <w:tcW w:w="1749" w:type="dxa"/>
            <w:vAlign w:val="center"/>
          </w:tcPr>
          <w:p w14:paraId="1F3F383A" w14:textId="77777777" w:rsidR="008363D1" w:rsidRPr="00C64066" w:rsidRDefault="00C64066" w:rsidP="003A79FC">
            <w:pPr>
              <w:pStyle w:val="RedTxt"/>
              <w:jc w:val="center"/>
              <w:rPr>
                <w:rFonts w:ascii="Garamond" w:hAnsi="Garamond"/>
                <w:b/>
                <w:sz w:val="22"/>
                <w:szCs w:val="22"/>
              </w:rPr>
            </w:pPr>
            <w:r w:rsidRPr="00C64066">
              <w:rPr>
                <w:rFonts w:ascii="Garamond" w:hAnsi="Garamond"/>
                <w:b/>
                <w:sz w:val="22"/>
                <w:szCs w:val="22"/>
              </w:rPr>
              <w:t xml:space="preserve">40 </w:t>
            </w:r>
            <w:r w:rsidR="003A79FC">
              <w:rPr>
                <w:rFonts w:ascii="Garamond" w:hAnsi="Garamond"/>
                <w:b/>
                <w:sz w:val="22"/>
                <w:szCs w:val="22"/>
              </w:rPr>
              <w:t>points</w:t>
            </w:r>
          </w:p>
        </w:tc>
      </w:tr>
      <w:tr w:rsidR="008363D1" w:rsidRPr="00356855" w14:paraId="28473892" w14:textId="77777777" w:rsidTr="00AB25E6">
        <w:trPr>
          <w:trHeight w:val="77"/>
          <w:jc w:val="center"/>
        </w:trPr>
        <w:tc>
          <w:tcPr>
            <w:tcW w:w="6531" w:type="dxa"/>
          </w:tcPr>
          <w:p w14:paraId="1E4C5AEB" w14:textId="77777777" w:rsidR="008363D1" w:rsidRDefault="008363D1" w:rsidP="00D91112">
            <w:pPr>
              <w:pStyle w:val="RedTxt"/>
              <w:rPr>
                <w:rFonts w:ascii="Garamond" w:hAnsi="Garamond"/>
                <w:sz w:val="22"/>
                <w:szCs w:val="22"/>
              </w:rPr>
            </w:pPr>
            <w:r w:rsidRPr="00356855">
              <w:rPr>
                <w:rFonts w:ascii="Garamond" w:hAnsi="Garamond"/>
                <w:sz w:val="22"/>
                <w:szCs w:val="22"/>
              </w:rPr>
              <w:t xml:space="preserve">2 – </w:t>
            </w:r>
            <w:r w:rsidRPr="00356855">
              <w:rPr>
                <w:rFonts w:ascii="Garamond" w:hAnsi="Garamond"/>
                <w:b/>
                <w:sz w:val="22"/>
                <w:szCs w:val="22"/>
              </w:rPr>
              <w:t>Valeur technique</w:t>
            </w:r>
            <w:r w:rsidRPr="00356855">
              <w:rPr>
                <w:rFonts w:ascii="Garamond" w:hAnsi="Garamond"/>
                <w:sz w:val="22"/>
                <w:szCs w:val="22"/>
              </w:rPr>
              <w:t xml:space="preserve"> sur la base du mémoire technique</w:t>
            </w:r>
            <w:r w:rsidR="00D91112">
              <w:rPr>
                <w:rFonts w:ascii="Garamond" w:hAnsi="Garamond"/>
                <w:sz w:val="22"/>
                <w:szCs w:val="22"/>
              </w:rPr>
              <w:t xml:space="preserve"> décrivant notamment le service après-vente, la diversité des végétaux, la logistique dédiée au marché, la démarche environnementale (zéro phyto…), les variétés cultivées en France.</w:t>
            </w:r>
          </w:p>
          <w:p w14:paraId="7248ABC1" w14:textId="77777777" w:rsidR="00C64066" w:rsidRPr="00356855" w:rsidRDefault="00C64066" w:rsidP="00D91112">
            <w:pPr>
              <w:pStyle w:val="RedTxt"/>
              <w:rPr>
                <w:rFonts w:ascii="Garamond" w:hAnsi="Garamond"/>
                <w:sz w:val="22"/>
                <w:szCs w:val="22"/>
              </w:rPr>
            </w:pPr>
          </w:p>
        </w:tc>
        <w:tc>
          <w:tcPr>
            <w:tcW w:w="1749" w:type="dxa"/>
            <w:vAlign w:val="center"/>
          </w:tcPr>
          <w:p w14:paraId="68F208C4" w14:textId="77777777" w:rsidR="008363D1" w:rsidRPr="00C64066" w:rsidRDefault="00C64066" w:rsidP="003A79FC">
            <w:pPr>
              <w:pStyle w:val="RedTxt"/>
              <w:jc w:val="center"/>
              <w:rPr>
                <w:rFonts w:ascii="Garamond" w:hAnsi="Garamond"/>
                <w:b/>
                <w:sz w:val="22"/>
                <w:szCs w:val="22"/>
              </w:rPr>
            </w:pPr>
            <w:r w:rsidRPr="00C64066">
              <w:rPr>
                <w:rFonts w:ascii="Garamond" w:hAnsi="Garamond"/>
                <w:b/>
                <w:sz w:val="22"/>
                <w:szCs w:val="22"/>
              </w:rPr>
              <w:t xml:space="preserve">30 </w:t>
            </w:r>
            <w:r w:rsidR="003A79FC">
              <w:rPr>
                <w:rFonts w:ascii="Garamond" w:hAnsi="Garamond"/>
                <w:b/>
                <w:sz w:val="22"/>
                <w:szCs w:val="22"/>
              </w:rPr>
              <w:t>points</w:t>
            </w:r>
          </w:p>
        </w:tc>
      </w:tr>
      <w:tr w:rsidR="00C64066" w:rsidRPr="00356855" w14:paraId="70D9DF8A" w14:textId="77777777" w:rsidTr="00AB25E6">
        <w:trPr>
          <w:trHeight w:val="77"/>
          <w:jc w:val="center"/>
        </w:trPr>
        <w:tc>
          <w:tcPr>
            <w:tcW w:w="6531" w:type="dxa"/>
          </w:tcPr>
          <w:p w14:paraId="4F520C0F" w14:textId="77777777" w:rsidR="003A79FC" w:rsidRPr="007929DD" w:rsidRDefault="003A79FC" w:rsidP="003A79FC">
            <w:pPr>
              <w:pStyle w:val="RedTxt"/>
              <w:rPr>
                <w:rFonts w:ascii="Garamond" w:hAnsi="Garamond"/>
                <w:b/>
                <w:sz w:val="22"/>
                <w:szCs w:val="22"/>
              </w:rPr>
            </w:pPr>
            <w:r>
              <w:rPr>
                <w:rFonts w:ascii="Garamond" w:hAnsi="Garamond"/>
                <w:sz w:val="22"/>
                <w:szCs w:val="22"/>
              </w:rPr>
              <w:t>3 –</w:t>
            </w:r>
            <w:r w:rsidR="00C45CE7">
              <w:rPr>
                <w:rFonts w:ascii="Garamond" w:hAnsi="Garamond"/>
                <w:sz w:val="22"/>
                <w:szCs w:val="22"/>
              </w:rPr>
              <w:t xml:space="preserve"> </w:t>
            </w:r>
            <w:r w:rsidR="00C45CE7" w:rsidRPr="00C45CE7">
              <w:rPr>
                <w:rFonts w:ascii="Garamond" w:hAnsi="Garamond"/>
                <w:b/>
                <w:sz w:val="22"/>
                <w:szCs w:val="22"/>
              </w:rPr>
              <w:t>D</w:t>
            </w:r>
            <w:r w:rsidRPr="007929DD">
              <w:rPr>
                <w:rFonts w:ascii="Garamond" w:hAnsi="Garamond"/>
                <w:b/>
                <w:bCs/>
                <w:sz w:val="22"/>
                <w:szCs w:val="22"/>
              </w:rPr>
              <w:t>élai</w:t>
            </w:r>
            <w:r w:rsidRPr="007929DD">
              <w:rPr>
                <w:rFonts w:ascii="Garamond" w:hAnsi="Garamond"/>
                <w:bCs/>
                <w:sz w:val="22"/>
                <w:szCs w:val="22"/>
              </w:rPr>
              <w:t xml:space="preserve"> </w:t>
            </w:r>
            <w:r>
              <w:rPr>
                <w:rFonts w:ascii="Garamond" w:hAnsi="Garamond"/>
                <w:bCs/>
                <w:sz w:val="22"/>
                <w:szCs w:val="22"/>
              </w:rPr>
              <w:t>de livraison</w:t>
            </w:r>
          </w:p>
          <w:p w14:paraId="19A57F2E" w14:textId="77777777" w:rsidR="00C64066" w:rsidRPr="00356855" w:rsidRDefault="003A79FC" w:rsidP="003A79FC">
            <w:pPr>
              <w:pStyle w:val="RedTxt"/>
              <w:rPr>
                <w:rFonts w:ascii="Garamond" w:hAnsi="Garamond"/>
                <w:sz w:val="22"/>
                <w:szCs w:val="22"/>
              </w:rPr>
            </w:pPr>
            <w:r w:rsidRPr="00006326">
              <w:rPr>
                <w:rFonts w:ascii="Garamond" w:hAnsi="Garamond"/>
                <w:sz w:val="22"/>
                <w:szCs w:val="22"/>
              </w:rPr>
              <w:t>Délai de livraison (article 3.2 de l’acte d’engagement)</w:t>
            </w:r>
          </w:p>
        </w:tc>
        <w:tc>
          <w:tcPr>
            <w:tcW w:w="1749" w:type="dxa"/>
            <w:vAlign w:val="center"/>
          </w:tcPr>
          <w:p w14:paraId="7D0CD87B" w14:textId="77777777" w:rsidR="00C64066" w:rsidRPr="00C64066" w:rsidRDefault="003A79FC" w:rsidP="00C64066">
            <w:pPr>
              <w:pStyle w:val="RedTxt"/>
              <w:jc w:val="center"/>
              <w:rPr>
                <w:rFonts w:ascii="Garamond" w:hAnsi="Garamond"/>
                <w:b/>
                <w:sz w:val="22"/>
                <w:szCs w:val="22"/>
              </w:rPr>
            </w:pPr>
            <w:r>
              <w:rPr>
                <w:rFonts w:ascii="Garamond" w:hAnsi="Garamond"/>
                <w:b/>
                <w:sz w:val="22"/>
                <w:szCs w:val="22"/>
              </w:rPr>
              <w:t>30 points</w:t>
            </w:r>
          </w:p>
        </w:tc>
      </w:tr>
    </w:tbl>
    <w:p w14:paraId="7161B0E2" w14:textId="77777777" w:rsidR="00B70E60" w:rsidRDefault="00B70E60" w:rsidP="003A79FC">
      <w:pPr>
        <w:rPr>
          <w:rFonts w:ascii="Garamond" w:hAnsi="Garamond"/>
          <w:b/>
          <w:sz w:val="22"/>
          <w:szCs w:val="22"/>
        </w:rPr>
      </w:pPr>
    </w:p>
    <w:p w14:paraId="4BCBC2C4" w14:textId="77777777" w:rsidR="003A79FC" w:rsidRPr="00413B2A" w:rsidRDefault="00BA79C8" w:rsidP="003A79FC">
      <w:pPr>
        <w:rPr>
          <w:rFonts w:ascii="Garamond" w:hAnsi="Garamond"/>
          <w:sz w:val="22"/>
          <w:szCs w:val="22"/>
        </w:rPr>
      </w:pPr>
      <w:r>
        <w:rPr>
          <w:rFonts w:ascii="Garamond" w:hAnsi="Garamond"/>
          <w:b/>
          <w:sz w:val="22"/>
          <w:szCs w:val="22"/>
        </w:rPr>
        <w:br w:type="page"/>
      </w:r>
      <w:r w:rsidR="003A79FC">
        <w:rPr>
          <w:rFonts w:ascii="Garamond" w:hAnsi="Garamond"/>
          <w:b/>
          <w:sz w:val="22"/>
          <w:szCs w:val="22"/>
        </w:rPr>
        <w:lastRenderedPageBreak/>
        <w:t>(</w:t>
      </w:r>
      <w:r w:rsidR="003A79FC" w:rsidRPr="003A79FC">
        <w:rPr>
          <w:rFonts w:ascii="Garamond" w:hAnsi="Garamond"/>
          <w:b/>
          <w:sz w:val="22"/>
          <w:szCs w:val="22"/>
        </w:rPr>
        <w:t>*</w:t>
      </w:r>
      <w:r w:rsidR="003A79FC">
        <w:rPr>
          <w:rFonts w:ascii="Garamond" w:hAnsi="Garamond"/>
          <w:b/>
          <w:sz w:val="22"/>
          <w:szCs w:val="22"/>
        </w:rPr>
        <w:t>)</w:t>
      </w:r>
      <w:r w:rsidR="003A79FC" w:rsidRPr="00413B2A">
        <w:rPr>
          <w:rFonts w:ascii="Garamond" w:hAnsi="Garamond"/>
          <w:sz w:val="22"/>
          <w:szCs w:val="22"/>
        </w:rPr>
        <w:t xml:space="preserve"> </w:t>
      </w:r>
      <w:r w:rsidR="003A79FC" w:rsidRPr="003A79FC">
        <w:rPr>
          <w:rFonts w:ascii="Garamond" w:hAnsi="Garamond"/>
          <w:b/>
          <w:sz w:val="22"/>
          <w:szCs w:val="22"/>
        </w:rPr>
        <w:t>Notation du critère « Prix »</w:t>
      </w:r>
      <w:r w:rsidR="003A79FC" w:rsidRPr="00413B2A">
        <w:rPr>
          <w:rFonts w:ascii="Garamond" w:hAnsi="Garamond"/>
          <w:sz w:val="22"/>
          <w:szCs w:val="22"/>
        </w:rPr>
        <w:t xml:space="preserve"> </w:t>
      </w:r>
    </w:p>
    <w:p w14:paraId="62FBABFF" w14:textId="77777777" w:rsidR="003A79FC" w:rsidRDefault="003A79FC" w:rsidP="003A79FC">
      <w:pPr>
        <w:tabs>
          <w:tab w:val="left" w:pos="480"/>
          <w:tab w:val="left" w:pos="1080"/>
          <w:tab w:val="left" w:pos="1680"/>
          <w:tab w:val="left" w:pos="2280"/>
          <w:tab w:val="left" w:pos="2880"/>
          <w:tab w:val="left" w:pos="3480"/>
          <w:tab w:val="left" w:pos="4080"/>
          <w:tab w:val="left" w:pos="4680"/>
          <w:tab w:val="left" w:pos="5280"/>
          <w:tab w:val="left" w:pos="5880"/>
          <w:tab w:val="left" w:pos="6480"/>
          <w:tab w:val="left" w:pos="7080"/>
        </w:tabs>
        <w:jc w:val="both"/>
        <w:rPr>
          <w:rFonts w:ascii="Garamond" w:hAnsi="Garamond"/>
          <w:b/>
          <w:bCs/>
          <w:sz w:val="18"/>
          <w:szCs w:val="18"/>
        </w:rPr>
      </w:pPr>
    </w:p>
    <w:p w14:paraId="4903DFD4" w14:textId="77777777" w:rsidR="0017235D" w:rsidRDefault="0017235D" w:rsidP="00983C21">
      <w:pPr>
        <w:rPr>
          <w:rFonts w:ascii="Garamond" w:hAnsi="Garamond"/>
          <w:sz w:val="22"/>
          <w:szCs w:val="22"/>
        </w:rPr>
      </w:pPr>
      <w:r w:rsidRPr="00356855">
        <w:rPr>
          <w:rFonts w:ascii="Garamond" w:hAnsi="Garamond"/>
          <w:sz w:val="22"/>
          <w:szCs w:val="22"/>
        </w:rPr>
        <w:t xml:space="preserve">Le "Prix" est noté selon la formule suivante : </w:t>
      </w:r>
    </w:p>
    <w:p w14:paraId="34AEB2DD" w14:textId="77777777" w:rsidR="00B70E60" w:rsidRPr="00356855" w:rsidRDefault="00B70E60" w:rsidP="00983C21">
      <w:pPr>
        <w:rPr>
          <w:rFonts w:ascii="Garamond" w:hAnsi="Garamond"/>
          <w:sz w:val="22"/>
          <w:szCs w:val="22"/>
        </w:rPr>
      </w:pPr>
    </w:p>
    <w:p w14:paraId="72453600" w14:textId="57FC563C" w:rsidR="00B70E60" w:rsidRDefault="00B70E60" w:rsidP="008A3F6D">
      <w:pPr>
        <w:rPr>
          <w:rFonts w:ascii="Garamond" w:hAnsi="Garamond"/>
          <w:sz w:val="22"/>
          <w:szCs w:val="22"/>
        </w:rPr>
      </w:pPr>
      <w:r w:rsidRPr="00356855">
        <w:rPr>
          <w:rFonts w:ascii="Garamond" w:hAnsi="Garamond"/>
          <w:sz w:val="22"/>
          <w:szCs w:val="22"/>
        </w:rPr>
        <w:t>Note "</w:t>
      </w:r>
      <w:r>
        <w:rPr>
          <w:rFonts w:ascii="Garamond" w:hAnsi="Garamond"/>
          <w:sz w:val="22"/>
          <w:szCs w:val="22"/>
        </w:rPr>
        <w:t>p</w:t>
      </w:r>
      <w:r w:rsidRPr="00356855">
        <w:rPr>
          <w:rFonts w:ascii="Garamond" w:hAnsi="Garamond"/>
          <w:sz w:val="22"/>
          <w:szCs w:val="22"/>
        </w:rPr>
        <w:t xml:space="preserve">rix" </w:t>
      </w:r>
      <w:r w:rsidRPr="00B47A82">
        <w:rPr>
          <w:rFonts w:ascii="Garamond" w:hAnsi="Garamond"/>
          <w:sz w:val="22"/>
          <w:szCs w:val="22"/>
        </w:rPr>
        <w:t xml:space="preserve">= </w:t>
      </w:r>
      <w:r>
        <w:rPr>
          <w:rFonts w:ascii="Garamond" w:hAnsi="Garamond"/>
          <w:sz w:val="22"/>
          <w:szCs w:val="22"/>
        </w:rPr>
        <w:t>40</w:t>
      </w:r>
      <w:r w:rsidRPr="00B47A82">
        <w:rPr>
          <w:rFonts w:ascii="Garamond" w:hAnsi="Garamond"/>
          <w:sz w:val="22"/>
          <w:szCs w:val="22"/>
        </w:rPr>
        <w:t xml:space="preserve"> </w:t>
      </w:r>
      <w:proofErr w:type="gramStart"/>
      <w:r w:rsidRPr="00B47A82">
        <w:rPr>
          <w:rFonts w:ascii="Garamond" w:hAnsi="Garamond"/>
          <w:sz w:val="22"/>
          <w:szCs w:val="22"/>
        </w:rPr>
        <w:t>x  montant</w:t>
      </w:r>
      <w:proofErr w:type="gramEnd"/>
      <w:r w:rsidRPr="00356855">
        <w:rPr>
          <w:rFonts w:ascii="Garamond" w:hAnsi="Garamond"/>
          <w:sz w:val="22"/>
          <w:szCs w:val="22"/>
        </w:rPr>
        <w:t xml:space="preserve"> total de l’offre la moins disante</w:t>
      </w:r>
      <w:r>
        <w:rPr>
          <w:rFonts w:ascii="Garamond" w:hAnsi="Garamond"/>
          <w:sz w:val="22"/>
          <w:szCs w:val="22"/>
        </w:rPr>
        <w:t xml:space="preserve"> / </w:t>
      </w:r>
      <w:r w:rsidRPr="00356855">
        <w:rPr>
          <w:rFonts w:ascii="Garamond" w:hAnsi="Garamond"/>
          <w:sz w:val="22"/>
          <w:szCs w:val="22"/>
        </w:rPr>
        <w:t>montant total de l’offre du candidat</w:t>
      </w:r>
      <w:bookmarkStart w:id="87" w:name="_Toc380487280"/>
    </w:p>
    <w:p w14:paraId="64359AE7" w14:textId="77777777" w:rsidR="00E17947" w:rsidRPr="00E17947" w:rsidRDefault="00E17947" w:rsidP="00E17947">
      <w:pPr>
        <w:pStyle w:val="JMarticle1"/>
      </w:pPr>
    </w:p>
    <w:p w14:paraId="77848853" w14:textId="77777777" w:rsidR="001E03CC" w:rsidRPr="00356855" w:rsidRDefault="005F719A" w:rsidP="00E17947">
      <w:pPr>
        <w:pStyle w:val="JMarticle1"/>
      </w:pPr>
      <w:bookmarkStart w:id="88" w:name="_Toc235794204"/>
      <w:r w:rsidRPr="00356855">
        <w:t>Article 9</w:t>
      </w:r>
      <w:r w:rsidR="001E03CC" w:rsidRPr="00356855">
        <w:t xml:space="preserve"> – Négociation</w:t>
      </w:r>
      <w:bookmarkEnd w:id="87"/>
      <w:bookmarkEnd w:id="88"/>
    </w:p>
    <w:p w14:paraId="326ED462" w14:textId="77777777" w:rsidR="001E03CC" w:rsidRPr="00356855" w:rsidRDefault="001E03CC" w:rsidP="001E03CC">
      <w:pPr>
        <w:jc w:val="both"/>
        <w:rPr>
          <w:rFonts w:ascii="Garamond" w:hAnsi="Garamond"/>
          <w:sz w:val="22"/>
          <w:szCs w:val="22"/>
        </w:rPr>
      </w:pPr>
    </w:p>
    <w:p w14:paraId="60D693BC" w14:textId="77777777" w:rsidR="00B70E60" w:rsidRPr="00FD5C66" w:rsidRDefault="00B70E60" w:rsidP="00B70E60">
      <w:pPr>
        <w:jc w:val="both"/>
        <w:rPr>
          <w:rFonts w:ascii="Garamond" w:hAnsi="Garamond"/>
          <w:bCs/>
          <w:sz w:val="22"/>
          <w:szCs w:val="22"/>
        </w:rPr>
      </w:pPr>
      <w:r w:rsidRPr="00FD5C66">
        <w:rPr>
          <w:rFonts w:ascii="Garamond" w:hAnsi="Garamond"/>
          <w:bCs/>
          <w:sz w:val="22"/>
          <w:szCs w:val="22"/>
        </w:rPr>
        <w:t>Le pouvoir adjudicateur négociera avec les soumissionnaires. La négociation portera sur toutes les pièces particulières et sur tous les éléments de l’offre. Toutefois, il se réserve la possibilité d’attribuer le marché sur la base des offres initiales sans négociation, conformément à l’article R. 2123-5 du code de la commande publique.</w:t>
      </w:r>
    </w:p>
    <w:p w14:paraId="22EE6EDD" w14:textId="77777777" w:rsidR="00B70E60" w:rsidRPr="00FD5C66" w:rsidRDefault="00B70E60" w:rsidP="00B70E60">
      <w:pPr>
        <w:jc w:val="both"/>
        <w:rPr>
          <w:rFonts w:ascii="Garamond" w:hAnsi="Garamond"/>
          <w:bCs/>
          <w:sz w:val="22"/>
          <w:szCs w:val="22"/>
        </w:rPr>
      </w:pPr>
    </w:p>
    <w:p w14:paraId="301FC66A" w14:textId="77777777" w:rsidR="00B70E60" w:rsidRPr="006A2560" w:rsidRDefault="00B70E60" w:rsidP="00B70E60">
      <w:pPr>
        <w:jc w:val="both"/>
        <w:rPr>
          <w:rFonts w:ascii="Garamond" w:hAnsi="Garamond"/>
          <w:sz w:val="22"/>
          <w:szCs w:val="22"/>
        </w:rPr>
      </w:pPr>
      <w:r w:rsidRPr="00FD5C66">
        <w:rPr>
          <w:rFonts w:ascii="Garamond" w:hAnsi="Garamond"/>
          <w:sz w:val="22"/>
          <w:szCs w:val="22"/>
        </w:rPr>
        <w:t>Pour engager la négociation, le pouvoir adjudicateur contactera les soumissionnaires par courriel ou par auditions.</w:t>
      </w:r>
    </w:p>
    <w:p w14:paraId="4E0B97D7" w14:textId="77777777" w:rsidR="00D91112" w:rsidRPr="00356855" w:rsidRDefault="00D91112" w:rsidP="00917E49">
      <w:pPr>
        <w:rPr>
          <w:rFonts w:ascii="Garamond" w:hAnsi="Garamond"/>
          <w:sz w:val="22"/>
          <w:szCs w:val="22"/>
        </w:rPr>
      </w:pPr>
    </w:p>
    <w:p w14:paraId="2DCCE9F3" w14:textId="77777777" w:rsidR="00FC735E" w:rsidRPr="00356855" w:rsidRDefault="005F719A" w:rsidP="00E17947">
      <w:pPr>
        <w:pStyle w:val="JMarticle1"/>
      </w:pPr>
      <w:bookmarkStart w:id="89" w:name="_Toc353453108"/>
      <w:bookmarkStart w:id="90" w:name="_Toc235794205"/>
      <w:r w:rsidRPr="00356855">
        <w:t>Article 10</w:t>
      </w:r>
      <w:r w:rsidR="00FC735E" w:rsidRPr="00356855">
        <w:t xml:space="preserve"> – Autres renseignements</w:t>
      </w:r>
      <w:bookmarkEnd w:id="89"/>
      <w:bookmarkEnd w:id="90"/>
    </w:p>
    <w:p w14:paraId="2937D6C3" w14:textId="77777777" w:rsidR="00FC735E" w:rsidRPr="00356855" w:rsidRDefault="00FC735E" w:rsidP="00C40303">
      <w:pPr>
        <w:jc w:val="both"/>
        <w:rPr>
          <w:rFonts w:ascii="Garamond" w:hAnsi="Garamond"/>
          <w:sz w:val="22"/>
          <w:szCs w:val="22"/>
        </w:rPr>
      </w:pPr>
    </w:p>
    <w:p w14:paraId="5E36B541" w14:textId="77777777" w:rsidR="00D5277D" w:rsidRPr="00356855" w:rsidRDefault="001E03CC" w:rsidP="00981D30">
      <w:pPr>
        <w:pStyle w:val="JM11"/>
      </w:pPr>
      <w:bookmarkStart w:id="91" w:name="_Toc235794206"/>
      <w:r w:rsidRPr="006D3E38">
        <w:t>10</w:t>
      </w:r>
      <w:r w:rsidR="00D5277D" w:rsidRPr="006D3E38">
        <w:t>.1 – Contenu du Dossier de Consultation</w:t>
      </w:r>
      <w:bookmarkEnd w:id="91"/>
      <w:r w:rsidR="00D5277D" w:rsidRPr="00356855">
        <w:t xml:space="preserve"> </w:t>
      </w:r>
    </w:p>
    <w:p w14:paraId="73D46437" w14:textId="77777777" w:rsidR="001E5CF5" w:rsidRDefault="001E5CF5" w:rsidP="001E5CF5">
      <w:pPr>
        <w:jc w:val="both"/>
        <w:rPr>
          <w:rFonts w:ascii="Garamond" w:hAnsi="Garamond"/>
          <w:sz w:val="22"/>
          <w:szCs w:val="22"/>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42"/>
        <w:gridCol w:w="1521"/>
        <w:gridCol w:w="1702"/>
      </w:tblGrid>
      <w:tr w:rsidR="001E5CF5" w:rsidRPr="00356855" w14:paraId="47B1B060" w14:textId="77777777" w:rsidTr="009A7870">
        <w:trPr>
          <w:cantSplit/>
        </w:trPr>
        <w:tc>
          <w:tcPr>
            <w:tcW w:w="6842" w:type="dxa"/>
            <w:tcBorders>
              <w:bottom w:val="single" w:sz="4" w:space="0" w:color="auto"/>
            </w:tcBorders>
            <w:shd w:val="pct10" w:color="000000" w:fill="FFFFFF"/>
            <w:vAlign w:val="center"/>
          </w:tcPr>
          <w:p w14:paraId="36157782" w14:textId="77777777" w:rsidR="001E5CF5" w:rsidRPr="00356855" w:rsidRDefault="001E5CF5" w:rsidP="009A7870">
            <w:pPr>
              <w:jc w:val="center"/>
              <w:rPr>
                <w:rFonts w:ascii="Garamond" w:hAnsi="Garamond"/>
                <w:b/>
                <w:bCs/>
                <w:sz w:val="22"/>
                <w:szCs w:val="22"/>
              </w:rPr>
            </w:pPr>
            <w:r w:rsidRPr="00356855">
              <w:rPr>
                <w:rFonts w:ascii="Garamond" w:hAnsi="Garamond"/>
                <w:b/>
                <w:bCs/>
                <w:sz w:val="22"/>
                <w:szCs w:val="22"/>
              </w:rPr>
              <w:t>Pièce</w:t>
            </w:r>
          </w:p>
        </w:tc>
        <w:tc>
          <w:tcPr>
            <w:tcW w:w="1521" w:type="dxa"/>
            <w:tcBorders>
              <w:bottom w:val="single" w:sz="4" w:space="0" w:color="auto"/>
            </w:tcBorders>
            <w:shd w:val="pct10" w:color="000000" w:fill="FFFFFF"/>
            <w:vAlign w:val="center"/>
          </w:tcPr>
          <w:p w14:paraId="709694DC" w14:textId="77777777" w:rsidR="001E5CF5" w:rsidRPr="00356855" w:rsidRDefault="001E5CF5" w:rsidP="009A7870">
            <w:pPr>
              <w:jc w:val="center"/>
              <w:rPr>
                <w:rFonts w:ascii="Garamond" w:hAnsi="Garamond"/>
                <w:b/>
                <w:bCs/>
                <w:sz w:val="22"/>
                <w:szCs w:val="22"/>
              </w:rPr>
            </w:pPr>
            <w:r w:rsidRPr="00356855">
              <w:rPr>
                <w:rFonts w:ascii="Garamond" w:hAnsi="Garamond"/>
                <w:b/>
                <w:bCs/>
                <w:sz w:val="22"/>
                <w:szCs w:val="22"/>
              </w:rPr>
              <w:t>Présente dans le DCE</w:t>
            </w:r>
          </w:p>
        </w:tc>
        <w:tc>
          <w:tcPr>
            <w:tcW w:w="1702" w:type="dxa"/>
            <w:tcBorders>
              <w:bottom w:val="single" w:sz="4" w:space="0" w:color="auto"/>
            </w:tcBorders>
            <w:shd w:val="pct10" w:color="000000" w:fill="FFFFFF"/>
          </w:tcPr>
          <w:p w14:paraId="5BD9A592" w14:textId="77777777" w:rsidR="001E5CF5" w:rsidRPr="00356855" w:rsidRDefault="001E5CF5" w:rsidP="009A7870">
            <w:pPr>
              <w:jc w:val="center"/>
              <w:rPr>
                <w:rFonts w:ascii="Garamond" w:hAnsi="Garamond"/>
                <w:b/>
                <w:bCs/>
                <w:sz w:val="22"/>
                <w:szCs w:val="22"/>
              </w:rPr>
            </w:pPr>
            <w:r w:rsidRPr="00356855">
              <w:rPr>
                <w:rFonts w:ascii="Garamond" w:hAnsi="Garamond"/>
                <w:b/>
                <w:bCs/>
                <w:sz w:val="22"/>
                <w:szCs w:val="22"/>
              </w:rPr>
              <w:t>Nombre d’exemplaire</w:t>
            </w:r>
          </w:p>
        </w:tc>
      </w:tr>
      <w:tr w:rsidR="001E5CF5" w:rsidRPr="00D91112" w14:paraId="36DBA288" w14:textId="77777777" w:rsidTr="009A7870">
        <w:trPr>
          <w:cantSplit/>
          <w:trHeight w:val="541"/>
        </w:trPr>
        <w:tc>
          <w:tcPr>
            <w:tcW w:w="6842" w:type="dxa"/>
            <w:tcBorders>
              <w:top w:val="single" w:sz="4" w:space="0" w:color="auto"/>
              <w:left w:val="single" w:sz="4" w:space="0" w:color="auto"/>
              <w:bottom w:val="single" w:sz="4" w:space="0" w:color="auto"/>
              <w:right w:val="single" w:sz="4" w:space="0" w:color="auto"/>
            </w:tcBorders>
            <w:vAlign w:val="center"/>
          </w:tcPr>
          <w:p w14:paraId="06C820A8" w14:textId="77777777" w:rsidR="001E5CF5" w:rsidRPr="00D91112" w:rsidRDefault="001E5CF5" w:rsidP="003A79FC">
            <w:pPr>
              <w:numPr>
                <w:ilvl w:val="0"/>
                <w:numId w:val="17"/>
              </w:numPr>
              <w:autoSpaceDE/>
              <w:autoSpaceDN/>
              <w:adjustRightInd/>
              <w:jc w:val="both"/>
              <w:rPr>
                <w:rFonts w:ascii="Garamond" w:hAnsi="Garamond"/>
                <w:sz w:val="22"/>
                <w:szCs w:val="22"/>
              </w:rPr>
            </w:pPr>
            <w:r w:rsidRPr="00D91112">
              <w:rPr>
                <w:rFonts w:ascii="Garamond" w:hAnsi="Garamond"/>
                <w:sz w:val="22"/>
                <w:szCs w:val="22"/>
              </w:rPr>
              <w:t xml:space="preserve">Le Règlement de la Consultation (RC.) commun à </w:t>
            </w:r>
            <w:r w:rsidR="003A79FC">
              <w:rPr>
                <w:rFonts w:ascii="Garamond" w:hAnsi="Garamond"/>
                <w:sz w:val="22"/>
                <w:szCs w:val="22"/>
              </w:rPr>
              <w:t>l’ensemble des</w:t>
            </w:r>
            <w:r w:rsidRPr="00D91112">
              <w:rPr>
                <w:rFonts w:ascii="Garamond" w:hAnsi="Garamond"/>
                <w:sz w:val="22"/>
                <w:szCs w:val="22"/>
              </w:rPr>
              <w:t xml:space="preserve"> lots</w:t>
            </w:r>
            <w:r w:rsidR="003A79FC">
              <w:rPr>
                <w:rFonts w:ascii="Garamond" w:hAnsi="Garamond"/>
                <w:sz w:val="22"/>
                <w:szCs w:val="22"/>
              </w:rPr>
              <w:t xml:space="preserve"> et ses annexes</w:t>
            </w:r>
          </w:p>
        </w:tc>
        <w:tc>
          <w:tcPr>
            <w:tcW w:w="1521" w:type="dxa"/>
            <w:tcBorders>
              <w:left w:val="single" w:sz="4" w:space="0" w:color="auto"/>
            </w:tcBorders>
            <w:vAlign w:val="center"/>
          </w:tcPr>
          <w:p w14:paraId="46996EF9" w14:textId="77777777" w:rsidR="001E5CF5" w:rsidRPr="00D91112" w:rsidRDefault="001E5CF5" w:rsidP="009A7870">
            <w:pPr>
              <w:jc w:val="center"/>
              <w:rPr>
                <w:rFonts w:ascii="Garamond" w:hAnsi="Garamond"/>
                <w:sz w:val="22"/>
                <w:szCs w:val="22"/>
              </w:rPr>
            </w:pPr>
            <w:r w:rsidRPr="00D91112">
              <w:rPr>
                <w:rFonts w:ascii="Garamond" w:hAnsi="Garamond"/>
                <w:sz w:val="22"/>
                <w:szCs w:val="22"/>
              </w:rPr>
              <w:fldChar w:fldCharType="begin">
                <w:ffData>
                  <w:name w:val="CaseACocher53"/>
                  <w:enabled/>
                  <w:calcOnExit w:val="0"/>
                  <w:checkBox>
                    <w:sizeAuto/>
                    <w:default w:val="1"/>
                  </w:checkBox>
                </w:ffData>
              </w:fldChar>
            </w:r>
            <w:bookmarkStart w:id="92" w:name="CaseACocher53"/>
            <w:r w:rsidRPr="00D91112">
              <w:rPr>
                <w:rFonts w:ascii="Garamond" w:hAnsi="Garamond"/>
                <w:sz w:val="22"/>
                <w:szCs w:val="22"/>
              </w:rPr>
              <w:instrText xml:space="preserve"> FORMCHECKBOX </w:instrText>
            </w:r>
            <w:r w:rsidRPr="00D91112">
              <w:rPr>
                <w:rFonts w:ascii="Garamond" w:hAnsi="Garamond"/>
                <w:sz w:val="22"/>
                <w:szCs w:val="22"/>
              </w:rPr>
            </w:r>
            <w:r w:rsidRPr="00D91112">
              <w:rPr>
                <w:rFonts w:ascii="Garamond" w:hAnsi="Garamond"/>
                <w:sz w:val="22"/>
                <w:szCs w:val="22"/>
              </w:rPr>
              <w:fldChar w:fldCharType="separate"/>
            </w:r>
            <w:r w:rsidRPr="00D91112">
              <w:rPr>
                <w:rFonts w:ascii="Garamond" w:hAnsi="Garamond"/>
                <w:sz w:val="22"/>
                <w:szCs w:val="22"/>
              </w:rPr>
              <w:fldChar w:fldCharType="end"/>
            </w:r>
            <w:bookmarkEnd w:id="92"/>
          </w:p>
        </w:tc>
        <w:tc>
          <w:tcPr>
            <w:tcW w:w="1702" w:type="dxa"/>
            <w:vAlign w:val="center"/>
          </w:tcPr>
          <w:p w14:paraId="07432B2A" w14:textId="77777777" w:rsidR="001E5CF5" w:rsidRPr="00D91112" w:rsidRDefault="001E5CF5" w:rsidP="009A7870">
            <w:pPr>
              <w:jc w:val="center"/>
              <w:rPr>
                <w:rFonts w:ascii="Garamond" w:hAnsi="Garamond"/>
                <w:sz w:val="22"/>
                <w:szCs w:val="22"/>
              </w:rPr>
            </w:pPr>
            <w:r w:rsidRPr="00D91112">
              <w:rPr>
                <w:rFonts w:ascii="Garamond" w:hAnsi="Garamond"/>
                <w:sz w:val="22"/>
                <w:szCs w:val="22"/>
              </w:rPr>
              <w:t>1</w:t>
            </w:r>
          </w:p>
        </w:tc>
      </w:tr>
      <w:tr w:rsidR="001E5CF5" w:rsidRPr="00D91112" w14:paraId="23CC90CD" w14:textId="77777777" w:rsidTr="009A7870">
        <w:trPr>
          <w:cantSplit/>
          <w:trHeight w:val="513"/>
        </w:trPr>
        <w:tc>
          <w:tcPr>
            <w:tcW w:w="6842" w:type="dxa"/>
            <w:tcBorders>
              <w:top w:val="single" w:sz="4" w:space="0" w:color="auto"/>
              <w:bottom w:val="single" w:sz="4" w:space="0" w:color="auto"/>
            </w:tcBorders>
            <w:vAlign w:val="center"/>
          </w:tcPr>
          <w:p w14:paraId="22F6FEB2" w14:textId="77777777" w:rsidR="001E5CF5" w:rsidRPr="00D91112" w:rsidRDefault="001E5CF5" w:rsidP="001E5CF5">
            <w:pPr>
              <w:numPr>
                <w:ilvl w:val="0"/>
                <w:numId w:val="17"/>
              </w:numPr>
              <w:autoSpaceDE/>
              <w:autoSpaceDN/>
              <w:adjustRightInd/>
              <w:jc w:val="both"/>
              <w:rPr>
                <w:rFonts w:ascii="Garamond" w:hAnsi="Garamond"/>
                <w:sz w:val="22"/>
                <w:szCs w:val="22"/>
              </w:rPr>
            </w:pPr>
            <w:r w:rsidRPr="00D91112">
              <w:rPr>
                <w:rFonts w:ascii="Garamond" w:hAnsi="Garamond"/>
                <w:sz w:val="22"/>
                <w:szCs w:val="22"/>
              </w:rPr>
              <w:t xml:space="preserve">L’Acte d’Engagement (AE) et </w:t>
            </w:r>
            <w:r w:rsidR="009F03CE" w:rsidRPr="00D91112">
              <w:rPr>
                <w:rFonts w:ascii="Garamond" w:hAnsi="Garamond"/>
                <w:sz w:val="22"/>
                <w:szCs w:val="22"/>
              </w:rPr>
              <w:t>son annexe n° 1</w:t>
            </w:r>
            <w:r w:rsidR="000B1F35">
              <w:rPr>
                <w:rFonts w:ascii="Garamond" w:hAnsi="Garamond"/>
                <w:sz w:val="22"/>
                <w:szCs w:val="22"/>
              </w:rPr>
              <w:t xml:space="preserve"> pour chacun des</w:t>
            </w:r>
            <w:r w:rsidRPr="00D91112">
              <w:rPr>
                <w:rFonts w:ascii="Garamond" w:hAnsi="Garamond"/>
                <w:sz w:val="22"/>
                <w:szCs w:val="22"/>
              </w:rPr>
              <w:t xml:space="preserve"> lot</w:t>
            </w:r>
            <w:r w:rsidR="000B1F35">
              <w:rPr>
                <w:rFonts w:ascii="Garamond" w:hAnsi="Garamond"/>
                <w:sz w:val="22"/>
                <w:szCs w:val="22"/>
              </w:rPr>
              <w:t>s</w:t>
            </w:r>
            <w:r w:rsidR="003A79FC">
              <w:rPr>
                <w:rFonts w:ascii="Garamond" w:hAnsi="Garamond"/>
                <w:sz w:val="22"/>
                <w:szCs w:val="22"/>
              </w:rPr>
              <w:t xml:space="preserve"> </w:t>
            </w:r>
          </w:p>
        </w:tc>
        <w:tc>
          <w:tcPr>
            <w:tcW w:w="1521" w:type="dxa"/>
            <w:vAlign w:val="center"/>
          </w:tcPr>
          <w:p w14:paraId="7895AA7C" w14:textId="77777777" w:rsidR="001E5CF5" w:rsidRPr="00D91112" w:rsidRDefault="001E5CF5" w:rsidP="009A7870">
            <w:pPr>
              <w:jc w:val="center"/>
              <w:rPr>
                <w:rFonts w:ascii="Garamond" w:hAnsi="Garamond"/>
                <w:sz w:val="22"/>
                <w:szCs w:val="22"/>
              </w:rPr>
            </w:pPr>
            <w:r w:rsidRPr="00D91112">
              <w:rPr>
                <w:rFonts w:ascii="Garamond" w:hAnsi="Garamond"/>
                <w:sz w:val="22"/>
                <w:szCs w:val="22"/>
              </w:rPr>
              <w:fldChar w:fldCharType="begin">
                <w:ffData>
                  <w:name w:val="CaseACocher54"/>
                  <w:enabled/>
                  <w:calcOnExit w:val="0"/>
                  <w:checkBox>
                    <w:sizeAuto/>
                    <w:default w:val="1"/>
                  </w:checkBox>
                </w:ffData>
              </w:fldChar>
            </w:r>
            <w:r w:rsidRPr="00D91112">
              <w:rPr>
                <w:rFonts w:ascii="Garamond" w:hAnsi="Garamond"/>
                <w:sz w:val="22"/>
                <w:szCs w:val="22"/>
              </w:rPr>
              <w:instrText xml:space="preserve"> FORMCHECKBOX </w:instrText>
            </w:r>
            <w:r w:rsidRPr="00D91112">
              <w:rPr>
                <w:rFonts w:ascii="Garamond" w:hAnsi="Garamond"/>
                <w:sz w:val="22"/>
                <w:szCs w:val="22"/>
              </w:rPr>
            </w:r>
            <w:r w:rsidRPr="00D91112">
              <w:rPr>
                <w:rFonts w:ascii="Garamond" w:hAnsi="Garamond"/>
                <w:sz w:val="22"/>
                <w:szCs w:val="22"/>
              </w:rPr>
              <w:fldChar w:fldCharType="separate"/>
            </w:r>
            <w:r w:rsidRPr="00D91112">
              <w:rPr>
                <w:rFonts w:ascii="Garamond" w:hAnsi="Garamond"/>
                <w:sz w:val="22"/>
                <w:szCs w:val="22"/>
              </w:rPr>
              <w:fldChar w:fldCharType="end"/>
            </w:r>
          </w:p>
        </w:tc>
        <w:tc>
          <w:tcPr>
            <w:tcW w:w="1702" w:type="dxa"/>
            <w:vAlign w:val="center"/>
          </w:tcPr>
          <w:p w14:paraId="20BA3D40" w14:textId="77777777" w:rsidR="001E5CF5" w:rsidRPr="00D91112" w:rsidRDefault="001E5CF5" w:rsidP="009A7870">
            <w:pPr>
              <w:jc w:val="center"/>
              <w:rPr>
                <w:rFonts w:ascii="Garamond" w:hAnsi="Garamond"/>
                <w:sz w:val="22"/>
                <w:szCs w:val="22"/>
              </w:rPr>
            </w:pPr>
            <w:r w:rsidRPr="00D91112">
              <w:rPr>
                <w:rFonts w:ascii="Garamond" w:hAnsi="Garamond"/>
                <w:sz w:val="22"/>
                <w:szCs w:val="22"/>
              </w:rPr>
              <w:t>1</w:t>
            </w:r>
          </w:p>
        </w:tc>
      </w:tr>
      <w:tr w:rsidR="001E5CF5" w:rsidRPr="00D91112" w14:paraId="6CD7EAAA" w14:textId="77777777" w:rsidTr="009A7870">
        <w:tblPrEx>
          <w:tblLook w:val="04A0" w:firstRow="1" w:lastRow="0" w:firstColumn="1" w:lastColumn="0" w:noHBand="0" w:noVBand="1"/>
        </w:tblPrEx>
        <w:trPr>
          <w:cantSplit/>
          <w:trHeight w:val="513"/>
        </w:trPr>
        <w:tc>
          <w:tcPr>
            <w:tcW w:w="6842" w:type="dxa"/>
            <w:tcBorders>
              <w:top w:val="single" w:sz="4" w:space="0" w:color="auto"/>
              <w:left w:val="single" w:sz="4" w:space="0" w:color="auto"/>
              <w:bottom w:val="single" w:sz="4" w:space="0" w:color="auto"/>
              <w:right w:val="single" w:sz="4" w:space="0" w:color="auto"/>
            </w:tcBorders>
            <w:vAlign w:val="center"/>
            <w:hideMark/>
          </w:tcPr>
          <w:p w14:paraId="79DBC60F" w14:textId="77777777" w:rsidR="001E5CF5" w:rsidRPr="00D91112" w:rsidRDefault="001E5CF5" w:rsidP="000B1F35">
            <w:pPr>
              <w:numPr>
                <w:ilvl w:val="0"/>
                <w:numId w:val="24"/>
              </w:numPr>
              <w:autoSpaceDE/>
              <w:adjustRightInd/>
              <w:jc w:val="both"/>
              <w:rPr>
                <w:rFonts w:ascii="Garamond" w:hAnsi="Garamond"/>
                <w:sz w:val="22"/>
                <w:szCs w:val="22"/>
              </w:rPr>
            </w:pPr>
            <w:r w:rsidRPr="00D91112">
              <w:rPr>
                <w:rFonts w:ascii="Garamond" w:hAnsi="Garamond"/>
                <w:sz w:val="22"/>
                <w:szCs w:val="22"/>
              </w:rPr>
              <w:t xml:space="preserve">Le Cahier des Clauses Particulières (CCP) commun à </w:t>
            </w:r>
            <w:r w:rsidR="000B1F35">
              <w:rPr>
                <w:rFonts w:ascii="Garamond" w:hAnsi="Garamond"/>
                <w:sz w:val="22"/>
                <w:szCs w:val="22"/>
              </w:rPr>
              <w:t xml:space="preserve">l’ensemble des </w:t>
            </w:r>
            <w:r w:rsidRPr="00D91112">
              <w:rPr>
                <w:rFonts w:ascii="Garamond" w:hAnsi="Garamond"/>
                <w:sz w:val="22"/>
                <w:szCs w:val="22"/>
              </w:rPr>
              <w:t xml:space="preserve">lots </w:t>
            </w:r>
          </w:p>
        </w:tc>
        <w:tc>
          <w:tcPr>
            <w:tcW w:w="1521" w:type="dxa"/>
            <w:tcBorders>
              <w:top w:val="single" w:sz="4" w:space="0" w:color="auto"/>
              <w:left w:val="single" w:sz="4" w:space="0" w:color="auto"/>
              <w:bottom w:val="single" w:sz="4" w:space="0" w:color="auto"/>
              <w:right w:val="single" w:sz="4" w:space="0" w:color="auto"/>
            </w:tcBorders>
            <w:vAlign w:val="center"/>
            <w:hideMark/>
          </w:tcPr>
          <w:p w14:paraId="7F4A397D" w14:textId="77777777" w:rsidR="001E5CF5" w:rsidRPr="00D91112" w:rsidRDefault="001E5CF5" w:rsidP="009A7870">
            <w:pPr>
              <w:jc w:val="center"/>
              <w:rPr>
                <w:rFonts w:ascii="Garamond" w:hAnsi="Garamond"/>
                <w:sz w:val="22"/>
                <w:szCs w:val="22"/>
              </w:rPr>
            </w:pPr>
            <w:r w:rsidRPr="00D91112">
              <w:rPr>
                <w:rFonts w:ascii="Garamond" w:hAnsi="Garamond"/>
                <w:sz w:val="22"/>
                <w:szCs w:val="22"/>
              </w:rPr>
              <w:fldChar w:fldCharType="begin">
                <w:ffData>
                  <w:name w:val="CaseACocher54"/>
                  <w:enabled/>
                  <w:calcOnExit w:val="0"/>
                  <w:checkBox>
                    <w:sizeAuto/>
                    <w:default w:val="1"/>
                  </w:checkBox>
                </w:ffData>
              </w:fldChar>
            </w:r>
            <w:bookmarkStart w:id="93" w:name="CaseACocher54"/>
            <w:r w:rsidRPr="00D91112">
              <w:rPr>
                <w:rFonts w:ascii="Garamond" w:hAnsi="Garamond"/>
                <w:sz w:val="22"/>
                <w:szCs w:val="22"/>
              </w:rPr>
              <w:instrText xml:space="preserve"> FORMCHECKBOX </w:instrText>
            </w:r>
            <w:r w:rsidRPr="00D91112">
              <w:fldChar w:fldCharType="separate"/>
            </w:r>
            <w:r w:rsidRPr="00D91112">
              <w:fldChar w:fldCharType="end"/>
            </w:r>
            <w:bookmarkEnd w:id="93"/>
          </w:p>
        </w:tc>
        <w:tc>
          <w:tcPr>
            <w:tcW w:w="1702" w:type="dxa"/>
            <w:tcBorders>
              <w:top w:val="single" w:sz="4" w:space="0" w:color="auto"/>
              <w:left w:val="single" w:sz="4" w:space="0" w:color="auto"/>
              <w:bottom w:val="single" w:sz="4" w:space="0" w:color="auto"/>
              <w:right w:val="single" w:sz="4" w:space="0" w:color="auto"/>
            </w:tcBorders>
            <w:vAlign w:val="center"/>
            <w:hideMark/>
          </w:tcPr>
          <w:p w14:paraId="5D8C5CFB" w14:textId="77777777" w:rsidR="001E5CF5" w:rsidRPr="00D91112" w:rsidRDefault="001E5CF5" w:rsidP="009A7870">
            <w:pPr>
              <w:jc w:val="center"/>
              <w:rPr>
                <w:rFonts w:ascii="Garamond" w:hAnsi="Garamond"/>
                <w:sz w:val="22"/>
                <w:szCs w:val="22"/>
              </w:rPr>
            </w:pPr>
            <w:r w:rsidRPr="00D91112">
              <w:rPr>
                <w:rFonts w:ascii="Garamond" w:hAnsi="Garamond"/>
                <w:sz w:val="22"/>
                <w:szCs w:val="22"/>
              </w:rPr>
              <w:t>1</w:t>
            </w:r>
          </w:p>
        </w:tc>
      </w:tr>
      <w:tr w:rsidR="001E5CF5" w:rsidRPr="00D91112" w14:paraId="70C1E03B" w14:textId="77777777" w:rsidTr="009A7870">
        <w:trPr>
          <w:cantSplit/>
          <w:trHeight w:val="513"/>
        </w:trPr>
        <w:tc>
          <w:tcPr>
            <w:tcW w:w="6842" w:type="dxa"/>
            <w:tcBorders>
              <w:top w:val="single" w:sz="4" w:space="0" w:color="auto"/>
              <w:bottom w:val="single" w:sz="4" w:space="0" w:color="auto"/>
            </w:tcBorders>
            <w:vAlign w:val="center"/>
          </w:tcPr>
          <w:p w14:paraId="325261A9" w14:textId="77777777" w:rsidR="001E5CF5" w:rsidRPr="00D91112" w:rsidRDefault="001E5CF5" w:rsidP="000B1F35">
            <w:pPr>
              <w:numPr>
                <w:ilvl w:val="0"/>
                <w:numId w:val="17"/>
              </w:numPr>
              <w:autoSpaceDE/>
              <w:autoSpaceDN/>
              <w:adjustRightInd/>
              <w:jc w:val="both"/>
              <w:rPr>
                <w:rFonts w:ascii="Garamond" w:hAnsi="Garamond"/>
                <w:sz w:val="22"/>
                <w:szCs w:val="22"/>
              </w:rPr>
            </w:pPr>
            <w:r w:rsidRPr="00D91112">
              <w:rPr>
                <w:rFonts w:ascii="Garamond" w:hAnsi="Garamond"/>
                <w:sz w:val="22"/>
                <w:szCs w:val="22"/>
              </w:rPr>
              <w:t xml:space="preserve">Le Bordereau des Prix Unitaires (BPU) pour </w:t>
            </w:r>
            <w:r w:rsidR="000B1F35">
              <w:rPr>
                <w:rFonts w:ascii="Garamond" w:hAnsi="Garamond"/>
                <w:sz w:val="22"/>
                <w:szCs w:val="22"/>
              </w:rPr>
              <w:t xml:space="preserve">chacun des </w:t>
            </w:r>
            <w:r w:rsidRPr="00D91112">
              <w:rPr>
                <w:rFonts w:ascii="Garamond" w:hAnsi="Garamond"/>
                <w:sz w:val="22"/>
                <w:szCs w:val="22"/>
              </w:rPr>
              <w:t>lot</w:t>
            </w:r>
            <w:r w:rsidR="000B1F35">
              <w:rPr>
                <w:rFonts w:ascii="Garamond" w:hAnsi="Garamond"/>
                <w:sz w:val="22"/>
                <w:szCs w:val="22"/>
              </w:rPr>
              <w:t>s</w:t>
            </w:r>
          </w:p>
        </w:tc>
        <w:tc>
          <w:tcPr>
            <w:tcW w:w="1521" w:type="dxa"/>
            <w:vAlign w:val="center"/>
          </w:tcPr>
          <w:p w14:paraId="1D796B6F" w14:textId="77777777" w:rsidR="001E5CF5" w:rsidRPr="00D91112" w:rsidRDefault="001E5CF5" w:rsidP="009A7870">
            <w:pPr>
              <w:jc w:val="center"/>
              <w:rPr>
                <w:rFonts w:ascii="Garamond" w:hAnsi="Garamond"/>
                <w:sz w:val="22"/>
                <w:szCs w:val="22"/>
              </w:rPr>
            </w:pPr>
            <w:r w:rsidRPr="00D91112">
              <w:rPr>
                <w:rFonts w:ascii="Garamond" w:hAnsi="Garamond"/>
                <w:sz w:val="22"/>
                <w:szCs w:val="22"/>
              </w:rPr>
              <w:fldChar w:fldCharType="begin">
                <w:ffData>
                  <w:name w:val="CaseACocher54"/>
                  <w:enabled/>
                  <w:calcOnExit w:val="0"/>
                  <w:checkBox>
                    <w:sizeAuto/>
                    <w:default w:val="1"/>
                  </w:checkBox>
                </w:ffData>
              </w:fldChar>
            </w:r>
            <w:r w:rsidRPr="00D91112">
              <w:rPr>
                <w:rFonts w:ascii="Garamond" w:hAnsi="Garamond"/>
                <w:sz w:val="22"/>
                <w:szCs w:val="22"/>
              </w:rPr>
              <w:instrText xml:space="preserve"> FORMCHECKBOX </w:instrText>
            </w:r>
            <w:r w:rsidRPr="00D91112">
              <w:rPr>
                <w:rFonts w:ascii="Garamond" w:hAnsi="Garamond"/>
                <w:sz w:val="22"/>
                <w:szCs w:val="22"/>
              </w:rPr>
            </w:r>
            <w:r w:rsidRPr="00D91112">
              <w:rPr>
                <w:rFonts w:ascii="Garamond" w:hAnsi="Garamond"/>
                <w:sz w:val="22"/>
                <w:szCs w:val="22"/>
              </w:rPr>
              <w:fldChar w:fldCharType="separate"/>
            </w:r>
            <w:r w:rsidRPr="00D91112">
              <w:rPr>
                <w:rFonts w:ascii="Garamond" w:hAnsi="Garamond"/>
                <w:sz w:val="22"/>
                <w:szCs w:val="22"/>
              </w:rPr>
              <w:fldChar w:fldCharType="end"/>
            </w:r>
          </w:p>
        </w:tc>
        <w:tc>
          <w:tcPr>
            <w:tcW w:w="1702" w:type="dxa"/>
            <w:vAlign w:val="center"/>
          </w:tcPr>
          <w:p w14:paraId="561B4F66" w14:textId="77777777" w:rsidR="001E5CF5" w:rsidRPr="00D91112" w:rsidRDefault="001E5CF5" w:rsidP="009A7870">
            <w:pPr>
              <w:jc w:val="center"/>
              <w:rPr>
                <w:rFonts w:ascii="Garamond" w:hAnsi="Garamond"/>
                <w:sz w:val="22"/>
                <w:szCs w:val="22"/>
              </w:rPr>
            </w:pPr>
            <w:r w:rsidRPr="00D91112">
              <w:rPr>
                <w:rFonts w:ascii="Garamond" w:hAnsi="Garamond"/>
                <w:sz w:val="22"/>
                <w:szCs w:val="22"/>
              </w:rPr>
              <w:t>1</w:t>
            </w:r>
          </w:p>
        </w:tc>
      </w:tr>
      <w:tr w:rsidR="000B1F35" w:rsidRPr="00D91112" w14:paraId="65772AB9" w14:textId="77777777" w:rsidTr="009A7870">
        <w:trPr>
          <w:cantSplit/>
          <w:trHeight w:val="513"/>
        </w:trPr>
        <w:tc>
          <w:tcPr>
            <w:tcW w:w="6842" w:type="dxa"/>
            <w:tcBorders>
              <w:top w:val="single" w:sz="4" w:space="0" w:color="auto"/>
              <w:bottom w:val="single" w:sz="4" w:space="0" w:color="auto"/>
            </w:tcBorders>
            <w:vAlign w:val="center"/>
          </w:tcPr>
          <w:p w14:paraId="58C43204" w14:textId="77777777" w:rsidR="000B1F35" w:rsidRPr="00D91112" w:rsidRDefault="000B1F35" w:rsidP="000B1F35">
            <w:pPr>
              <w:numPr>
                <w:ilvl w:val="0"/>
                <w:numId w:val="17"/>
              </w:numPr>
              <w:autoSpaceDE/>
              <w:autoSpaceDN/>
              <w:adjustRightInd/>
              <w:jc w:val="both"/>
              <w:rPr>
                <w:rFonts w:ascii="Garamond" w:hAnsi="Garamond"/>
                <w:sz w:val="22"/>
                <w:szCs w:val="22"/>
              </w:rPr>
            </w:pPr>
            <w:r>
              <w:rPr>
                <w:rFonts w:ascii="Garamond" w:hAnsi="Garamond"/>
                <w:sz w:val="22"/>
                <w:szCs w:val="22"/>
              </w:rPr>
              <w:t>Le Détail Quantitatif Estimatif</w:t>
            </w:r>
            <w:r w:rsidRPr="00D91112">
              <w:rPr>
                <w:rFonts w:ascii="Garamond" w:hAnsi="Garamond"/>
                <w:sz w:val="22"/>
                <w:szCs w:val="22"/>
              </w:rPr>
              <w:t xml:space="preserve"> (</w:t>
            </w:r>
            <w:r>
              <w:rPr>
                <w:rFonts w:ascii="Garamond" w:hAnsi="Garamond"/>
                <w:sz w:val="22"/>
                <w:szCs w:val="22"/>
              </w:rPr>
              <w:t>DQE</w:t>
            </w:r>
            <w:r w:rsidRPr="00D91112">
              <w:rPr>
                <w:rFonts w:ascii="Garamond" w:hAnsi="Garamond"/>
                <w:sz w:val="22"/>
                <w:szCs w:val="22"/>
              </w:rPr>
              <w:t xml:space="preserve">) pour </w:t>
            </w:r>
            <w:r>
              <w:rPr>
                <w:rFonts w:ascii="Garamond" w:hAnsi="Garamond"/>
                <w:sz w:val="22"/>
                <w:szCs w:val="22"/>
              </w:rPr>
              <w:t xml:space="preserve">chacun des </w:t>
            </w:r>
            <w:r w:rsidRPr="00D91112">
              <w:rPr>
                <w:rFonts w:ascii="Garamond" w:hAnsi="Garamond"/>
                <w:sz w:val="22"/>
                <w:szCs w:val="22"/>
              </w:rPr>
              <w:t>lot</w:t>
            </w:r>
            <w:r>
              <w:rPr>
                <w:rFonts w:ascii="Garamond" w:hAnsi="Garamond"/>
                <w:sz w:val="22"/>
                <w:szCs w:val="22"/>
              </w:rPr>
              <w:t>s</w:t>
            </w:r>
          </w:p>
        </w:tc>
        <w:tc>
          <w:tcPr>
            <w:tcW w:w="1521" w:type="dxa"/>
            <w:vAlign w:val="center"/>
          </w:tcPr>
          <w:p w14:paraId="79BFA395" w14:textId="77777777" w:rsidR="000B1F35" w:rsidRPr="00D91112" w:rsidRDefault="000B1F35" w:rsidP="00CD09CE">
            <w:pPr>
              <w:jc w:val="center"/>
              <w:rPr>
                <w:rFonts w:ascii="Garamond" w:hAnsi="Garamond"/>
                <w:sz w:val="22"/>
                <w:szCs w:val="22"/>
              </w:rPr>
            </w:pPr>
            <w:r w:rsidRPr="00D91112">
              <w:rPr>
                <w:rFonts w:ascii="Garamond" w:hAnsi="Garamond"/>
                <w:sz w:val="22"/>
                <w:szCs w:val="22"/>
              </w:rPr>
              <w:fldChar w:fldCharType="begin">
                <w:ffData>
                  <w:name w:val="CaseACocher54"/>
                  <w:enabled/>
                  <w:calcOnExit w:val="0"/>
                  <w:checkBox>
                    <w:sizeAuto/>
                    <w:default w:val="1"/>
                  </w:checkBox>
                </w:ffData>
              </w:fldChar>
            </w:r>
            <w:r w:rsidRPr="00D91112">
              <w:rPr>
                <w:rFonts w:ascii="Garamond" w:hAnsi="Garamond"/>
                <w:sz w:val="22"/>
                <w:szCs w:val="22"/>
              </w:rPr>
              <w:instrText xml:space="preserve"> FORMCHECKBOX </w:instrText>
            </w:r>
            <w:r w:rsidRPr="00D91112">
              <w:rPr>
                <w:rFonts w:ascii="Garamond" w:hAnsi="Garamond"/>
                <w:sz w:val="22"/>
                <w:szCs w:val="22"/>
              </w:rPr>
            </w:r>
            <w:r w:rsidRPr="00D91112">
              <w:rPr>
                <w:rFonts w:ascii="Garamond" w:hAnsi="Garamond"/>
                <w:sz w:val="22"/>
                <w:szCs w:val="22"/>
              </w:rPr>
              <w:fldChar w:fldCharType="separate"/>
            </w:r>
            <w:r w:rsidRPr="00D91112">
              <w:rPr>
                <w:rFonts w:ascii="Garamond" w:hAnsi="Garamond"/>
                <w:sz w:val="22"/>
                <w:szCs w:val="22"/>
              </w:rPr>
              <w:fldChar w:fldCharType="end"/>
            </w:r>
          </w:p>
        </w:tc>
        <w:tc>
          <w:tcPr>
            <w:tcW w:w="1702" w:type="dxa"/>
            <w:vAlign w:val="center"/>
          </w:tcPr>
          <w:p w14:paraId="47F38D0E" w14:textId="77777777" w:rsidR="000B1F35" w:rsidRPr="00D91112" w:rsidRDefault="000B1F35" w:rsidP="00CD09CE">
            <w:pPr>
              <w:jc w:val="center"/>
              <w:rPr>
                <w:rFonts w:ascii="Garamond" w:hAnsi="Garamond"/>
                <w:sz w:val="22"/>
                <w:szCs w:val="22"/>
              </w:rPr>
            </w:pPr>
            <w:r w:rsidRPr="00D91112">
              <w:rPr>
                <w:rFonts w:ascii="Garamond" w:hAnsi="Garamond"/>
                <w:sz w:val="22"/>
                <w:szCs w:val="22"/>
              </w:rPr>
              <w:t>1</w:t>
            </w:r>
          </w:p>
        </w:tc>
      </w:tr>
    </w:tbl>
    <w:p w14:paraId="27AEF6D7" w14:textId="77777777" w:rsidR="001E5CF5" w:rsidRPr="00356855" w:rsidRDefault="001E5CF5" w:rsidP="001E5CF5">
      <w:pPr>
        <w:jc w:val="both"/>
        <w:rPr>
          <w:rFonts w:ascii="Garamond" w:hAnsi="Garamond"/>
          <w:sz w:val="22"/>
          <w:szCs w:val="22"/>
        </w:rPr>
      </w:pPr>
    </w:p>
    <w:p w14:paraId="7E4064B4" w14:textId="77777777" w:rsidR="001E03CC" w:rsidRPr="00356855" w:rsidRDefault="001E03CC" w:rsidP="00981D30">
      <w:pPr>
        <w:pStyle w:val="JM11"/>
      </w:pPr>
      <w:bookmarkStart w:id="94" w:name="_Toc373844224"/>
      <w:bookmarkStart w:id="95" w:name="_Toc380487283"/>
      <w:bookmarkStart w:id="96" w:name="_Toc235794207"/>
      <w:r w:rsidRPr="00356855">
        <w:t>10.2 - Déclaration de sous-traitance</w:t>
      </w:r>
      <w:bookmarkEnd w:id="94"/>
      <w:bookmarkEnd w:id="95"/>
      <w:bookmarkEnd w:id="96"/>
    </w:p>
    <w:p w14:paraId="07643BFD" w14:textId="77777777" w:rsidR="00981D30" w:rsidRDefault="00981D30" w:rsidP="00C40303">
      <w:pPr>
        <w:spacing w:line="240" w:lineRule="exact"/>
        <w:jc w:val="both"/>
        <w:rPr>
          <w:rFonts w:ascii="Garamond" w:hAnsi="Garamond"/>
          <w:sz w:val="22"/>
          <w:szCs w:val="22"/>
        </w:rPr>
      </w:pPr>
    </w:p>
    <w:p w14:paraId="2B5E1049" w14:textId="77777777" w:rsidR="00B70E60" w:rsidRPr="008C49AC" w:rsidRDefault="00B70E60" w:rsidP="00B70E60">
      <w:pPr>
        <w:jc w:val="both"/>
        <w:rPr>
          <w:rFonts w:ascii="Garamond" w:hAnsi="Garamond"/>
          <w:sz w:val="22"/>
          <w:szCs w:val="22"/>
        </w:rPr>
      </w:pPr>
      <w:r w:rsidRPr="008C49AC">
        <w:rPr>
          <w:rFonts w:ascii="Garamond" w:hAnsi="Garamond"/>
          <w:sz w:val="22"/>
          <w:szCs w:val="22"/>
        </w:rPr>
        <w:t>Le titulaire ne peut sous-traiter que certaines parties de son marché (la partie services), sous réserve de l’acceptation du ou des sous-traitants et d’agrément de leurs conditions de paiement par le Maître d’ouvrage.</w:t>
      </w:r>
    </w:p>
    <w:p w14:paraId="52A37CE9" w14:textId="77777777" w:rsidR="00B70E60" w:rsidRPr="008C49AC" w:rsidRDefault="00B70E60" w:rsidP="00B70E60">
      <w:pPr>
        <w:widowControl/>
        <w:suppressAutoHyphens/>
        <w:spacing w:line="240" w:lineRule="exact"/>
        <w:jc w:val="both"/>
        <w:rPr>
          <w:rFonts w:ascii="Garamond" w:hAnsi="Garamond"/>
          <w:sz w:val="22"/>
          <w:szCs w:val="22"/>
        </w:rPr>
      </w:pPr>
    </w:p>
    <w:p w14:paraId="64FBDFEB" w14:textId="77777777" w:rsidR="00B70E60" w:rsidRPr="008C49AC" w:rsidRDefault="00B70E60" w:rsidP="00B70E60">
      <w:pPr>
        <w:widowControl/>
        <w:suppressAutoHyphens/>
        <w:jc w:val="both"/>
        <w:rPr>
          <w:rFonts w:ascii="Garamond" w:hAnsi="Garamond"/>
          <w:sz w:val="22"/>
          <w:szCs w:val="22"/>
        </w:rPr>
      </w:pPr>
      <w:r w:rsidRPr="008C49AC">
        <w:rPr>
          <w:rFonts w:ascii="Garamond" w:hAnsi="Garamond"/>
          <w:sz w:val="22"/>
          <w:szCs w:val="22"/>
        </w:rPr>
        <w:t>Le dossier d’agrément sera composé obligatoirement de la manière suivante :</w:t>
      </w:r>
    </w:p>
    <w:p w14:paraId="2DCA1C14" w14:textId="77777777" w:rsidR="00B70E60" w:rsidRPr="008C49AC" w:rsidRDefault="00B70E60" w:rsidP="00B70E60">
      <w:pPr>
        <w:widowControl/>
        <w:suppressAutoHyphens/>
        <w:jc w:val="both"/>
        <w:rPr>
          <w:rFonts w:ascii="Garamond" w:hAnsi="Garamond"/>
          <w:sz w:val="22"/>
          <w:szCs w:val="22"/>
        </w:rPr>
      </w:pPr>
      <w:r w:rsidRPr="008C49AC">
        <w:rPr>
          <w:rFonts w:ascii="Garamond" w:hAnsi="Garamond"/>
          <w:sz w:val="22"/>
          <w:szCs w:val="22"/>
        </w:rPr>
        <w:t xml:space="preserve">- </w:t>
      </w:r>
      <w:r w:rsidRPr="008C49AC">
        <w:rPr>
          <w:rFonts w:ascii="Garamond" w:hAnsi="Garamond"/>
          <w:sz w:val="22"/>
          <w:szCs w:val="22"/>
          <w:u w:val="single"/>
        </w:rPr>
        <w:t>la décomposition de la prestation sous-traitée</w:t>
      </w:r>
      <w:r w:rsidRPr="008C49AC">
        <w:rPr>
          <w:rFonts w:ascii="Garamond" w:hAnsi="Garamond"/>
          <w:sz w:val="22"/>
          <w:szCs w:val="22"/>
        </w:rPr>
        <w:t>,</w:t>
      </w:r>
    </w:p>
    <w:p w14:paraId="3DA3FFB6" w14:textId="77777777" w:rsidR="00B70E60" w:rsidRPr="008C49AC" w:rsidRDefault="00B70E60" w:rsidP="00B70E60">
      <w:pPr>
        <w:widowControl/>
        <w:suppressAutoHyphens/>
        <w:jc w:val="both"/>
        <w:rPr>
          <w:rFonts w:ascii="Garamond" w:hAnsi="Garamond"/>
          <w:sz w:val="22"/>
          <w:szCs w:val="22"/>
        </w:rPr>
      </w:pPr>
      <w:r w:rsidRPr="008C49AC">
        <w:rPr>
          <w:rFonts w:ascii="Garamond" w:hAnsi="Garamond"/>
          <w:sz w:val="22"/>
          <w:szCs w:val="22"/>
        </w:rPr>
        <w:t>- 1 imprimé DC4 annexé à l’Acte d’Engagement (dernière mise à jour) dûment renseigné et signé,</w:t>
      </w:r>
    </w:p>
    <w:p w14:paraId="5795B7CA" w14:textId="77777777" w:rsidR="00B70E60" w:rsidRPr="008C49AC" w:rsidRDefault="00B70E60" w:rsidP="00B70E60">
      <w:pPr>
        <w:widowControl/>
        <w:suppressAutoHyphens/>
        <w:rPr>
          <w:rFonts w:ascii="Garamond" w:hAnsi="Garamond"/>
          <w:sz w:val="22"/>
          <w:szCs w:val="22"/>
        </w:rPr>
      </w:pPr>
      <w:r w:rsidRPr="008C49AC">
        <w:rPr>
          <w:rFonts w:ascii="Garamond" w:hAnsi="Garamond"/>
          <w:sz w:val="22"/>
          <w:szCs w:val="22"/>
        </w:rPr>
        <w:t xml:space="preserve">- 1 imprimé DC2 déclaration du candidat (dernière mise à jour) dûment renseigné, accompagné d’une liste de références et qualifications, disponibles à l’adresse </w:t>
      </w:r>
      <w:hyperlink r:id="rId23" w:history="1">
        <w:r w:rsidRPr="008C49AC">
          <w:rPr>
            <w:rFonts w:ascii="Garamond" w:hAnsi="Garamond"/>
            <w:color w:val="0000FF"/>
            <w:sz w:val="22"/>
            <w:u w:val="single"/>
          </w:rPr>
          <w:t>http://www.economie.gouv.fr/daj/formulaires-declaration-candidat</w:t>
        </w:r>
      </w:hyperlink>
      <w:r w:rsidRPr="008C49AC">
        <w:rPr>
          <w:rFonts w:ascii="Garamond" w:hAnsi="Garamond"/>
          <w:sz w:val="22"/>
          <w:szCs w:val="22"/>
        </w:rPr>
        <w:t xml:space="preserve"> : toutes les rubriques devront être complétées intégralement. </w:t>
      </w:r>
    </w:p>
    <w:p w14:paraId="25B8B5F2" w14:textId="77777777" w:rsidR="00B70E60" w:rsidRPr="008C49AC" w:rsidRDefault="00B70E60" w:rsidP="00B70E60">
      <w:pPr>
        <w:widowControl/>
        <w:suppressAutoHyphens/>
        <w:jc w:val="both"/>
        <w:rPr>
          <w:rFonts w:ascii="Garamond" w:hAnsi="Garamond"/>
          <w:sz w:val="22"/>
          <w:szCs w:val="22"/>
        </w:rPr>
      </w:pPr>
      <w:r w:rsidRPr="008C49AC">
        <w:rPr>
          <w:rFonts w:ascii="Garamond" w:hAnsi="Garamond"/>
          <w:sz w:val="22"/>
          <w:szCs w:val="22"/>
        </w:rPr>
        <w:t>- 1 attestation d’assurance Responsabilité Civile.</w:t>
      </w:r>
    </w:p>
    <w:p w14:paraId="3A28DE87" w14:textId="77777777" w:rsidR="00B70E60" w:rsidRPr="008C49AC" w:rsidRDefault="00B70E60" w:rsidP="00B70E60">
      <w:pPr>
        <w:widowControl/>
        <w:suppressAutoHyphens/>
        <w:overflowPunct w:val="0"/>
        <w:jc w:val="both"/>
        <w:textAlignment w:val="baseline"/>
        <w:rPr>
          <w:rFonts w:ascii="Garamond" w:hAnsi="Garamond"/>
          <w:sz w:val="22"/>
          <w:szCs w:val="22"/>
        </w:rPr>
      </w:pPr>
      <w:r w:rsidRPr="008C49AC">
        <w:rPr>
          <w:rFonts w:ascii="Garamond" w:hAnsi="Garamond"/>
          <w:sz w:val="22"/>
          <w:szCs w:val="22"/>
        </w:rPr>
        <w:t>De plus, pour les sous-traitants de tous rangs, il sera joint à ce dossier la caution ou la délégation de paiement mise en place pour cette sous-traitance.</w:t>
      </w:r>
    </w:p>
    <w:p w14:paraId="4CEDC42C" w14:textId="77777777" w:rsidR="00B70E60" w:rsidRPr="008C49AC" w:rsidRDefault="00B70E60" w:rsidP="00B70E60">
      <w:pPr>
        <w:widowControl/>
        <w:suppressAutoHyphens/>
        <w:spacing w:line="240" w:lineRule="exact"/>
        <w:jc w:val="both"/>
        <w:rPr>
          <w:rFonts w:ascii="Garamond" w:hAnsi="Garamond"/>
          <w:sz w:val="22"/>
          <w:szCs w:val="22"/>
        </w:rPr>
      </w:pPr>
    </w:p>
    <w:p w14:paraId="588BB1BC" w14:textId="77777777" w:rsidR="00B70E60" w:rsidRPr="008C49AC" w:rsidRDefault="00B70E60" w:rsidP="00B70E60">
      <w:pPr>
        <w:widowControl/>
        <w:suppressAutoHyphens/>
        <w:spacing w:line="240" w:lineRule="exact"/>
        <w:jc w:val="both"/>
        <w:rPr>
          <w:rFonts w:ascii="Garamond" w:hAnsi="Garamond"/>
          <w:sz w:val="22"/>
          <w:szCs w:val="22"/>
        </w:rPr>
      </w:pPr>
      <w:r w:rsidRPr="008C49AC">
        <w:rPr>
          <w:rFonts w:ascii="Garamond" w:hAnsi="Garamond"/>
          <w:sz w:val="22"/>
          <w:szCs w:val="22"/>
        </w:rPr>
        <w:t>Lorsque la demande est présentée dans l’Acte d’Engagement, la notification du marché emporte acceptation du sous-traitant et agrément des conditions de paiement.</w:t>
      </w:r>
    </w:p>
    <w:p w14:paraId="022E6CC4" w14:textId="77777777" w:rsidR="00B70E60" w:rsidRPr="008C49AC" w:rsidRDefault="00B70E60" w:rsidP="00B70E60">
      <w:pPr>
        <w:widowControl/>
        <w:suppressAutoHyphens/>
        <w:spacing w:line="240" w:lineRule="exact"/>
        <w:jc w:val="both"/>
        <w:rPr>
          <w:rFonts w:ascii="Garamond" w:hAnsi="Garamond"/>
          <w:sz w:val="22"/>
          <w:szCs w:val="22"/>
        </w:rPr>
      </w:pPr>
      <w:r w:rsidRPr="008C49AC">
        <w:rPr>
          <w:rFonts w:ascii="Garamond" w:hAnsi="Garamond"/>
          <w:sz w:val="22"/>
          <w:szCs w:val="22"/>
        </w:rPr>
        <w:t>Si les demandes d’acceptation et d’agrément des conditions de paiement d’un sous-traitant sont présentées à la Personne publique après la conclusion du marché, l’Acte spécial de sous-traitance (annexé à l’Acte d’Engagement) et tous les documents doivent y être joints.</w:t>
      </w:r>
    </w:p>
    <w:p w14:paraId="4A0F4B28" w14:textId="77777777" w:rsidR="00B70E60" w:rsidRPr="008C49AC" w:rsidRDefault="00B70E60" w:rsidP="00B70E60">
      <w:pPr>
        <w:widowControl/>
        <w:suppressAutoHyphens/>
        <w:spacing w:line="240" w:lineRule="exact"/>
        <w:jc w:val="both"/>
        <w:rPr>
          <w:rFonts w:ascii="Garamond" w:hAnsi="Garamond"/>
          <w:sz w:val="22"/>
          <w:szCs w:val="22"/>
        </w:rPr>
      </w:pPr>
    </w:p>
    <w:p w14:paraId="47C320F7" w14:textId="77777777" w:rsidR="00B70E60" w:rsidRPr="008C49AC" w:rsidRDefault="00B70E60" w:rsidP="00B70E60">
      <w:pPr>
        <w:widowControl/>
        <w:suppressAutoHyphens/>
        <w:spacing w:line="240" w:lineRule="exact"/>
        <w:jc w:val="both"/>
        <w:rPr>
          <w:rFonts w:ascii="Garamond" w:hAnsi="Garamond"/>
          <w:sz w:val="22"/>
          <w:szCs w:val="22"/>
        </w:rPr>
      </w:pPr>
      <w:r w:rsidRPr="008C49AC">
        <w:rPr>
          <w:rFonts w:ascii="Garamond" w:hAnsi="Garamond"/>
          <w:sz w:val="22"/>
          <w:szCs w:val="22"/>
        </w:rPr>
        <w:lastRenderedPageBreak/>
        <w:t>Le silence gardé pendant vingt et un jours, à compter de la réception de l’Acte spécial de sous-traitance et de tous les documents joints à celui-ci, vaut acceptation du sous-traitant et agrément des conditions de paiement.</w:t>
      </w:r>
    </w:p>
    <w:p w14:paraId="23D46FA3" w14:textId="77777777" w:rsidR="00B70E60" w:rsidRPr="008C49AC" w:rsidRDefault="00B70E60" w:rsidP="00B70E60">
      <w:pPr>
        <w:widowControl/>
        <w:suppressAutoHyphens/>
        <w:spacing w:line="240" w:lineRule="exact"/>
        <w:jc w:val="both"/>
        <w:rPr>
          <w:rFonts w:ascii="Garamond" w:hAnsi="Garamond"/>
          <w:sz w:val="22"/>
          <w:szCs w:val="22"/>
        </w:rPr>
      </w:pPr>
    </w:p>
    <w:p w14:paraId="27CB73C4" w14:textId="77777777" w:rsidR="00B70E60" w:rsidRPr="008C49AC" w:rsidRDefault="00B70E60" w:rsidP="00B70E60">
      <w:pPr>
        <w:widowControl/>
        <w:suppressAutoHyphens/>
        <w:spacing w:line="240" w:lineRule="exact"/>
        <w:jc w:val="both"/>
        <w:rPr>
          <w:rFonts w:ascii="Garamond" w:hAnsi="Garamond"/>
          <w:sz w:val="22"/>
          <w:szCs w:val="22"/>
        </w:rPr>
      </w:pPr>
      <w:r w:rsidRPr="008C49AC">
        <w:rPr>
          <w:rFonts w:ascii="Garamond" w:hAnsi="Garamond"/>
          <w:sz w:val="22"/>
          <w:szCs w:val="22"/>
        </w:rPr>
        <w:t>Lorsque le sous-traitant doit être payé directement, le titulaire du marché est tenu d’établir, lors de la demande d’acceptation, que la cession ou le nantissement de créance résultant du marché ne fait pas obstacle au paiement direct du sous-traitant. Pour cela, le titulaire produira soit l’exemplaire unique du marché qui lui a été délivré, soit une attestation de l’établissement de crédit bénéficiaire de la cession ou du nantissement de sa créance.</w:t>
      </w:r>
    </w:p>
    <w:p w14:paraId="4324FED8" w14:textId="77777777" w:rsidR="00A72D89" w:rsidRPr="00A72D89" w:rsidRDefault="00A72D89" w:rsidP="00A72D89">
      <w:pPr>
        <w:spacing w:line="240" w:lineRule="exact"/>
        <w:jc w:val="both"/>
        <w:rPr>
          <w:rFonts w:ascii="Garamond" w:hAnsi="Garamond"/>
          <w:sz w:val="22"/>
          <w:szCs w:val="22"/>
        </w:rPr>
      </w:pPr>
    </w:p>
    <w:p w14:paraId="7D5179BC" w14:textId="77777777" w:rsidR="00A72D89" w:rsidRPr="00981D30" w:rsidRDefault="00A72D89" w:rsidP="00981D30">
      <w:pPr>
        <w:pStyle w:val="JM11"/>
      </w:pPr>
      <w:bookmarkStart w:id="97" w:name="_Toc244921390"/>
      <w:bookmarkStart w:id="98" w:name="_Toc245034557"/>
      <w:bookmarkStart w:id="99" w:name="_Toc245110035"/>
      <w:bookmarkStart w:id="100" w:name="_Toc245110558"/>
      <w:bookmarkStart w:id="101" w:name="_Toc297036639"/>
      <w:bookmarkStart w:id="102" w:name="_Toc297036795"/>
      <w:bookmarkStart w:id="103" w:name="_Toc396220365"/>
      <w:bookmarkStart w:id="104" w:name="_Toc235794208"/>
      <w:r w:rsidRPr="00981D30">
        <w:t>10.3 - Modifications du dossier de consultation</w:t>
      </w:r>
      <w:bookmarkEnd w:id="97"/>
      <w:bookmarkEnd w:id="98"/>
      <w:bookmarkEnd w:id="99"/>
      <w:bookmarkEnd w:id="100"/>
      <w:bookmarkEnd w:id="101"/>
      <w:bookmarkEnd w:id="102"/>
      <w:bookmarkEnd w:id="103"/>
      <w:bookmarkEnd w:id="104"/>
      <w:r w:rsidRPr="00981D30">
        <w:t> </w:t>
      </w:r>
    </w:p>
    <w:p w14:paraId="39B81643" w14:textId="77777777" w:rsidR="00A72D89" w:rsidRPr="00A72D89" w:rsidRDefault="00A72D89" w:rsidP="00A72D89">
      <w:pPr>
        <w:spacing w:after="120"/>
        <w:ind w:left="283"/>
        <w:rPr>
          <w:rFonts w:ascii="Garamond" w:hAnsi="Garamond"/>
          <w:caps/>
          <w:sz w:val="22"/>
          <w:szCs w:val="22"/>
        </w:rPr>
      </w:pPr>
    </w:p>
    <w:p w14:paraId="663AD0A5" w14:textId="77777777" w:rsidR="00A72D89" w:rsidRPr="00A72D89" w:rsidRDefault="00A72D89" w:rsidP="00A72D89">
      <w:pPr>
        <w:numPr>
          <w:ilvl w:val="12"/>
          <w:numId w:val="0"/>
        </w:numPr>
        <w:ind w:right="-6"/>
        <w:jc w:val="both"/>
        <w:rPr>
          <w:rFonts w:ascii="Garamond" w:hAnsi="Garamond"/>
          <w:sz w:val="22"/>
          <w:szCs w:val="22"/>
        </w:rPr>
      </w:pPr>
      <w:r w:rsidRPr="00A72D89">
        <w:rPr>
          <w:rFonts w:ascii="Garamond" w:hAnsi="Garamond"/>
          <w:sz w:val="22"/>
          <w:szCs w:val="22"/>
        </w:rPr>
        <w:t>Le Maître d’ouvrage se réserve le droit d’apporter au plus tard 6 jours avant la date limite fixée pour la remise des offres, des modifications de détail au dossier de consultation.</w:t>
      </w:r>
    </w:p>
    <w:p w14:paraId="79632EA4" w14:textId="77777777" w:rsidR="00A72D89" w:rsidRPr="00A72D89" w:rsidRDefault="00A72D89" w:rsidP="00A72D89">
      <w:pPr>
        <w:numPr>
          <w:ilvl w:val="12"/>
          <w:numId w:val="0"/>
        </w:numPr>
        <w:ind w:right="-6"/>
        <w:jc w:val="both"/>
        <w:rPr>
          <w:rFonts w:ascii="Garamond" w:hAnsi="Garamond"/>
          <w:sz w:val="22"/>
          <w:szCs w:val="22"/>
        </w:rPr>
      </w:pPr>
      <w:r w:rsidRPr="00A72D89">
        <w:rPr>
          <w:rFonts w:ascii="Garamond" w:hAnsi="Garamond"/>
          <w:sz w:val="22"/>
          <w:szCs w:val="22"/>
        </w:rPr>
        <w:t>Les candidats devront alors répondre sur la base du dossier modifié sans pouvoir élever aucune réclamation à ce sujet.</w:t>
      </w:r>
    </w:p>
    <w:p w14:paraId="6D014E93" w14:textId="77777777" w:rsidR="00A72D89" w:rsidRPr="00A72D89" w:rsidRDefault="00A72D89" w:rsidP="00A72D89">
      <w:pPr>
        <w:numPr>
          <w:ilvl w:val="12"/>
          <w:numId w:val="0"/>
        </w:numPr>
        <w:ind w:right="-6"/>
        <w:jc w:val="both"/>
        <w:rPr>
          <w:rFonts w:ascii="Garamond" w:hAnsi="Garamond"/>
          <w:sz w:val="22"/>
          <w:szCs w:val="22"/>
        </w:rPr>
      </w:pPr>
      <w:r w:rsidRPr="00A72D89">
        <w:rPr>
          <w:rFonts w:ascii="Garamond" w:hAnsi="Garamond"/>
          <w:sz w:val="22"/>
          <w:szCs w:val="22"/>
        </w:rPr>
        <w:t>Si, pendant l’étude du dossier par les candidats, la date fixée pour la remise des offres est reportée, la disposition précédente est applicable en fonction de cette nouvelle date.</w:t>
      </w:r>
    </w:p>
    <w:p w14:paraId="66304720" w14:textId="77777777" w:rsidR="00A72D89" w:rsidRPr="00A72D89" w:rsidRDefault="00A72D89" w:rsidP="00A72D89">
      <w:pPr>
        <w:jc w:val="both"/>
        <w:rPr>
          <w:rFonts w:ascii="Garamond" w:hAnsi="Garamond"/>
          <w:sz w:val="22"/>
          <w:szCs w:val="22"/>
        </w:rPr>
      </w:pPr>
    </w:p>
    <w:p w14:paraId="65257BDA" w14:textId="77777777" w:rsidR="00A72D89" w:rsidRPr="00981D30" w:rsidRDefault="00A72D89" w:rsidP="00981D30">
      <w:pPr>
        <w:pStyle w:val="JM11"/>
      </w:pPr>
      <w:bookmarkStart w:id="105" w:name="_Toc396220366"/>
      <w:bookmarkStart w:id="106" w:name="_Toc235794209"/>
      <w:r w:rsidRPr="00981D30">
        <w:t>10.4 - Forme juridique que devra revêtir le groupement d’entreprises attributaire du marché</w:t>
      </w:r>
      <w:bookmarkEnd w:id="105"/>
      <w:bookmarkEnd w:id="106"/>
      <w:r w:rsidRPr="00981D30">
        <w:t xml:space="preserve"> </w:t>
      </w:r>
    </w:p>
    <w:p w14:paraId="6A0D433E" w14:textId="77777777" w:rsidR="00A72D89" w:rsidRPr="00A72D89" w:rsidRDefault="00A72D89" w:rsidP="00A72D89">
      <w:pPr>
        <w:jc w:val="both"/>
        <w:rPr>
          <w:rFonts w:ascii="Garamond" w:hAnsi="Garamond"/>
          <w:b/>
          <w:bCs/>
          <w:sz w:val="22"/>
          <w:szCs w:val="22"/>
        </w:rPr>
      </w:pPr>
    </w:p>
    <w:p w14:paraId="19D994B1" w14:textId="77777777" w:rsidR="00B70E60" w:rsidRPr="00C95C8C" w:rsidRDefault="00B70E60" w:rsidP="00B70E60">
      <w:pPr>
        <w:jc w:val="both"/>
        <w:rPr>
          <w:rFonts w:ascii="Garamond" w:hAnsi="Garamond"/>
          <w:sz w:val="22"/>
          <w:szCs w:val="22"/>
        </w:rPr>
      </w:pPr>
      <w:r w:rsidRPr="00C95C8C">
        <w:rPr>
          <w:rFonts w:ascii="Garamond" w:hAnsi="Garamond"/>
          <w:sz w:val="22"/>
          <w:szCs w:val="22"/>
        </w:rPr>
        <w:t>Aucune forme de groupement n’est imposée.</w:t>
      </w:r>
    </w:p>
    <w:p w14:paraId="4B2A04BF" w14:textId="77777777" w:rsidR="00B70E60" w:rsidRPr="00C95C8C" w:rsidRDefault="00B70E60" w:rsidP="00B70E60">
      <w:pPr>
        <w:jc w:val="both"/>
        <w:rPr>
          <w:rFonts w:ascii="Garamond" w:hAnsi="Garamond"/>
          <w:sz w:val="22"/>
          <w:szCs w:val="22"/>
        </w:rPr>
      </w:pPr>
    </w:p>
    <w:p w14:paraId="2604E0F0" w14:textId="77777777" w:rsidR="00B70E60" w:rsidRPr="00C95C8C" w:rsidRDefault="00B70E60" w:rsidP="00B70E60">
      <w:pPr>
        <w:jc w:val="both"/>
        <w:rPr>
          <w:rFonts w:ascii="Garamond" w:hAnsi="Garamond"/>
          <w:sz w:val="22"/>
          <w:szCs w:val="22"/>
        </w:rPr>
      </w:pPr>
      <w:r w:rsidRPr="00C95C8C">
        <w:rPr>
          <w:rFonts w:ascii="Garamond" w:hAnsi="Garamond"/>
          <w:sz w:val="22"/>
          <w:szCs w:val="22"/>
        </w:rPr>
        <w:t>En cas de groupement conjoint avec mandataire solidaire</w:t>
      </w:r>
      <w:r>
        <w:rPr>
          <w:rFonts w:ascii="Garamond" w:hAnsi="Garamond"/>
          <w:sz w:val="22"/>
          <w:szCs w:val="22"/>
        </w:rPr>
        <w:t xml:space="preserve"> ou groupement solidaire</w:t>
      </w:r>
      <w:r w:rsidRPr="00C95C8C">
        <w:rPr>
          <w:rFonts w:ascii="Garamond" w:hAnsi="Garamond"/>
          <w:sz w:val="22"/>
          <w:szCs w:val="22"/>
        </w:rPr>
        <w:t xml:space="preserve">, chaque membre du groupement doit présenter sa candidature dans les formes prescrites par le présent </w:t>
      </w:r>
      <w:r>
        <w:rPr>
          <w:rFonts w:ascii="Garamond" w:hAnsi="Garamond"/>
          <w:sz w:val="22"/>
          <w:szCs w:val="22"/>
        </w:rPr>
        <w:t>r</w:t>
      </w:r>
      <w:r w:rsidRPr="00C95C8C">
        <w:rPr>
          <w:rFonts w:ascii="Garamond" w:hAnsi="Garamond"/>
          <w:sz w:val="22"/>
          <w:szCs w:val="22"/>
        </w:rPr>
        <w:t xml:space="preserve">èglement de la </w:t>
      </w:r>
      <w:r>
        <w:rPr>
          <w:rFonts w:ascii="Garamond" w:hAnsi="Garamond"/>
          <w:sz w:val="22"/>
          <w:szCs w:val="22"/>
        </w:rPr>
        <w:t>c</w:t>
      </w:r>
      <w:r w:rsidRPr="00C95C8C">
        <w:rPr>
          <w:rFonts w:ascii="Garamond" w:hAnsi="Garamond"/>
          <w:sz w:val="22"/>
          <w:szCs w:val="22"/>
        </w:rPr>
        <w:t>onsultation. Pour ce faire, se conformer aux dispositions de</w:t>
      </w:r>
      <w:r>
        <w:rPr>
          <w:rFonts w:ascii="Garamond" w:hAnsi="Garamond"/>
          <w:sz w:val="22"/>
          <w:szCs w:val="22"/>
        </w:rPr>
        <w:t xml:space="preserve">s </w:t>
      </w:r>
      <w:r w:rsidRPr="00C95C8C">
        <w:rPr>
          <w:rFonts w:ascii="Garamond" w:hAnsi="Garamond"/>
          <w:sz w:val="22"/>
          <w:szCs w:val="22"/>
        </w:rPr>
        <w:t>article</w:t>
      </w:r>
      <w:r>
        <w:rPr>
          <w:rFonts w:ascii="Garamond" w:hAnsi="Garamond"/>
          <w:sz w:val="22"/>
          <w:szCs w:val="22"/>
        </w:rPr>
        <w:t>s</w:t>
      </w:r>
      <w:r w:rsidRPr="00C95C8C">
        <w:rPr>
          <w:rFonts w:ascii="Garamond" w:hAnsi="Garamond"/>
          <w:sz w:val="22"/>
          <w:szCs w:val="22"/>
        </w:rPr>
        <w:t xml:space="preserve"> </w:t>
      </w:r>
      <w:r>
        <w:rPr>
          <w:rFonts w:ascii="Garamond" w:hAnsi="Garamond"/>
          <w:sz w:val="22"/>
          <w:szCs w:val="22"/>
        </w:rPr>
        <w:t>R. 2142-19 à R. 2142-27 du code de la commande publique.</w:t>
      </w:r>
    </w:p>
    <w:p w14:paraId="243630F4" w14:textId="77777777" w:rsidR="00B70E60" w:rsidRPr="00C95C8C" w:rsidRDefault="00B70E60" w:rsidP="00B70E60">
      <w:pPr>
        <w:jc w:val="both"/>
        <w:rPr>
          <w:rFonts w:ascii="Garamond" w:hAnsi="Garamond"/>
          <w:sz w:val="22"/>
          <w:szCs w:val="22"/>
        </w:rPr>
      </w:pPr>
      <w:r w:rsidRPr="00C95C8C">
        <w:rPr>
          <w:rFonts w:ascii="Garamond" w:hAnsi="Garamond"/>
          <w:sz w:val="22"/>
          <w:szCs w:val="22"/>
        </w:rPr>
        <w:t>Il est interdit aux candidats de présenter plusieurs offres en agissant à la fois :</w:t>
      </w:r>
    </w:p>
    <w:p w14:paraId="4E00CB58" w14:textId="77777777" w:rsidR="00B70E60" w:rsidRPr="00C95C8C" w:rsidRDefault="00B70E60" w:rsidP="00B70E60">
      <w:pPr>
        <w:jc w:val="both"/>
        <w:rPr>
          <w:rFonts w:ascii="Garamond" w:hAnsi="Garamond"/>
          <w:sz w:val="22"/>
          <w:szCs w:val="22"/>
        </w:rPr>
      </w:pPr>
      <w:r w:rsidRPr="00C95C8C">
        <w:rPr>
          <w:rFonts w:ascii="Garamond" w:hAnsi="Garamond"/>
          <w:sz w:val="22"/>
          <w:szCs w:val="22"/>
        </w:rPr>
        <w:t>- en qualité de candidats individuels et de membres (co-traitant ou mandataire) d’un ou plusieurs groupements,</w:t>
      </w:r>
    </w:p>
    <w:p w14:paraId="0F85CC7C" w14:textId="77777777" w:rsidR="00B70E60" w:rsidRPr="00C95C8C" w:rsidRDefault="00B70E60" w:rsidP="00B70E60">
      <w:pPr>
        <w:jc w:val="both"/>
        <w:rPr>
          <w:rFonts w:ascii="Garamond" w:hAnsi="Garamond"/>
          <w:sz w:val="22"/>
          <w:szCs w:val="22"/>
        </w:rPr>
      </w:pPr>
      <w:r w:rsidRPr="00C95C8C">
        <w:rPr>
          <w:rFonts w:ascii="Garamond" w:hAnsi="Garamond"/>
          <w:sz w:val="22"/>
          <w:szCs w:val="22"/>
        </w:rPr>
        <w:t>- en qualité de co-traitant de plusieurs groupements,</w:t>
      </w:r>
    </w:p>
    <w:p w14:paraId="1B025889" w14:textId="77777777" w:rsidR="00B70E60" w:rsidRPr="00C95C8C" w:rsidRDefault="00B70E60" w:rsidP="00B70E60">
      <w:pPr>
        <w:jc w:val="both"/>
        <w:rPr>
          <w:rFonts w:ascii="Garamond" w:hAnsi="Garamond"/>
          <w:sz w:val="22"/>
          <w:szCs w:val="22"/>
        </w:rPr>
      </w:pPr>
      <w:r w:rsidRPr="00C95C8C">
        <w:rPr>
          <w:rFonts w:ascii="Garamond" w:hAnsi="Garamond"/>
          <w:sz w:val="22"/>
          <w:szCs w:val="22"/>
        </w:rPr>
        <w:t>- en qualité de mandataire de plusieurs groupements,</w:t>
      </w:r>
    </w:p>
    <w:p w14:paraId="440B4F0B" w14:textId="77777777" w:rsidR="00B70E60" w:rsidRPr="00C95C8C" w:rsidRDefault="00B70E60" w:rsidP="00B70E60">
      <w:pPr>
        <w:jc w:val="both"/>
        <w:rPr>
          <w:rFonts w:ascii="Garamond" w:hAnsi="Garamond"/>
          <w:sz w:val="22"/>
          <w:szCs w:val="22"/>
        </w:rPr>
      </w:pPr>
      <w:r w:rsidRPr="00C95C8C">
        <w:rPr>
          <w:rFonts w:ascii="Garamond" w:hAnsi="Garamond"/>
          <w:sz w:val="22"/>
          <w:szCs w:val="22"/>
        </w:rPr>
        <w:t>- en qualité de co-traitant pour un groupement et de mandataire pour un autre groupement.</w:t>
      </w:r>
    </w:p>
    <w:p w14:paraId="00E43995" w14:textId="77777777" w:rsidR="00A72D89" w:rsidRPr="00A72D89" w:rsidRDefault="00A72D89" w:rsidP="00A72D89">
      <w:pPr>
        <w:jc w:val="both"/>
        <w:rPr>
          <w:rFonts w:ascii="Garamond" w:hAnsi="Garamond"/>
          <w:sz w:val="22"/>
          <w:szCs w:val="22"/>
        </w:rPr>
      </w:pPr>
    </w:p>
    <w:p w14:paraId="4E81C1C6" w14:textId="77777777" w:rsidR="00A72D89" w:rsidRPr="00981D30" w:rsidRDefault="00A72D89" w:rsidP="00981D30">
      <w:pPr>
        <w:pStyle w:val="JM11"/>
      </w:pPr>
      <w:bookmarkStart w:id="107" w:name="_Toc396220367"/>
      <w:bookmarkStart w:id="108" w:name="_Toc235794210"/>
      <w:r w:rsidRPr="00981D30">
        <w:t>10.5 – Echanges entre le pouvoir adjudicateur et les opérateurs économiques</w:t>
      </w:r>
      <w:bookmarkEnd w:id="107"/>
      <w:bookmarkEnd w:id="108"/>
    </w:p>
    <w:p w14:paraId="62F3AF0E" w14:textId="77777777" w:rsidR="00A72D89" w:rsidRPr="00A72D89" w:rsidRDefault="00A72D89" w:rsidP="00A72D89">
      <w:pPr>
        <w:jc w:val="both"/>
        <w:rPr>
          <w:rFonts w:ascii="Garamond" w:hAnsi="Garamond"/>
          <w:sz w:val="22"/>
          <w:szCs w:val="22"/>
        </w:rPr>
      </w:pPr>
    </w:p>
    <w:p w14:paraId="398FA77E" w14:textId="77777777" w:rsidR="00B70E60" w:rsidRPr="00E6260C" w:rsidRDefault="00B70E60" w:rsidP="00B70E60">
      <w:pPr>
        <w:jc w:val="both"/>
        <w:rPr>
          <w:rFonts w:ascii="Garamond" w:hAnsi="Garamond"/>
          <w:sz w:val="22"/>
          <w:szCs w:val="22"/>
        </w:rPr>
      </w:pPr>
      <w:r w:rsidRPr="00E6260C">
        <w:rPr>
          <w:rFonts w:ascii="Garamond" w:hAnsi="Garamond"/>
          <w:sz w:val="22"/>
          <w:szCs w:val="22"/>
        </w:rPr>
        <w:t>Tous les échanges pourront s’effectuer par voie dématérialisée (voie électronique) qu’ils s’agissent de questions, de compléments de candidatures et o</w:t>
      </w:r>
      <w:r>
        <w:rPr>
          <w:rFonts w:ascii="Garamond" w:hAnsi="Garamond"/>
          <w:sz w:val="22"/>
          <w:szCs w:val="22"/>
        </w:rPr>
        <w:t>ffres, des lettres non retenues,</w:t>
      </w:r>
      <w:r w:rsidRPr="00E6260C">
        <w:rPr>
          <w:rFonts w:ascii="Garamond" w:hAnsi="Garamond"/>
          <w:sz w:val="22"/>
          <w:szCs w:val="22"/>
        </w:rPr>
        <w:t xml:space="preserve"> la notification</w:t>
      </w:r>
      <w:r>
        <w:rPr>
          <w:rFonts w:ascii="Garamond" w:hAnsi="Garamond"/>
          <w:sz w:val="22"/>
          <w:szCs w:val="22"/>
        </w:rPr>
        <w:t>..</w:t>
      </w:r>
      <w:r w:rsidRPr="00E6260C">
        <w:rPr>
          <w:rFonts w:ascii="Garamond" w:hAnsi="Garamond"/>
          <w:sz w:val="22"/>
          <w:szCs w:val="22"/>
        </w:rPr>
        <w:t>.</w:t>
      </w:r>
    </w:p>
    <w:p w14:paraId="57196CD5" w14:textId="77777777" w:rsidR="00A72D89" w:rsidRPr="00A72D89" w:rsidRDefault="00A72D89" w:rsidP="00A72D89">
      <w:pPr>
        <w:jc w:val="both"/>
        <w:rPr>
          <w:rFonts w:ascii="Garamond" w:hAnsi="Garamond"/>
          <w:sz w:val="22"/>
          <w:szCs w:val="22"/>
        </w:rPr>
      </w:pPr>
    </w:p>
    <w:p w14:paraId="0570FBFA" w14:textId="77777777" w:rsidR="00A72D89" w:rsidRPr="00981D30" w:rsidRDefault="00A72D89" w:rsidP="00981D30">
      <w:pPr>
        <w:pStyle w:val="JM11"/>
      </w:pPr>
      <w:bookmarkStart w:id="109" w:name="_Toc396220368"/>
      <w:bookmarkStart w:id="110" w:name="_Toc235794211"/>
      <w:r w:rsidRPr="00981D30">
        <w:t>10.6 - Renseignements administratifs et techniques</w:t>
      </w:r>
      <w:bookmarkEnd w:id="109"/>
      <w:bookmarkEnd w:id="110"/>
    </w:p>
    <w:p w14:paraId="5A7F5C11" w14:textId="77777777" w:rsidR="00A72D89" w:rsidRPr="00A72D89" w:rsidRDefault="00A72D89" w:rsidP="00A72D89">
      <w:pPr>
        <w:jc w:val="both"/>
        <w:rPr>
          <w:rFonts w:ascii="Garamond" w:hAnsi="Garamond"/>
          <w:sz w:val="22"/>
          <w:szCs w:val="22"/>
        </w:rPr>
      </w:pPr>
    </w:p>
    <w:p w14:paraId="62FBE57F" w14:textId="77777777" w:rsidR="00B70E60" w:rsidRPr="00E6260C" w:rsidRDefault="00B70E60" w:rsidP="00B70E60">
      <w:pPr>
        <w:jc w:val="both"/>
        <w:rPr>
          <w:rFonts w:ascii="Garamond" w:hAnsi="Garamond"/>
          <w:sz w:val="22"/>
          <w:szCs w:val="22"/>
        </w:rPr>
      </w:pPr>
      <w:r w:rsidRPr="00E6260C">
        <w:rPr>
          <w:rFonts w:ascii="Garamond" w:hAnsi="Garamond"/>
          <w:sz w:val="22"/>
          <w:szCs w:val="22"/>
        </w:rPr>
        <w:t xml:space="preserve">Pour tout renseignement complémentaire concernant le marché, les candidats sont invités à </w:t>
      </w:r>
      <w:smartTag w:uri="urn:schemas-microsoft-com:office:smarttags" w:element="PersonName">
        <w:r w:rsidRPr="00E6260C">
          <w:rPr>
            <w:rFonts w:ascii="Garamond" w:hAnsi="Garamond"/>
            <w:sz w:val="22"/>
            <w:szCs w:val="22"/>
          </w:rPr>
          <w:t>pose</w:t>
        </w:r>
      </w:smartTag>
      <w:r w:rsidRPr="00E6260C">
        <w:rPr>
          <w:rFonts w:ascii="Garamond" w:hAnsi="Garamond"/>
          <w:sz w:val="22"/>
          <w:szCs w:val="22"/>
        </w:rPr>
        <w:t xml:space="preserve">r leurs questions sur le site </w:t>
      </w:r>
      <w:hyperlink r:id="rId24" w:history="1">
        <w:r w:rsidRPr="00743233">
          <w:rPr>
            <w:rStyle w:val="Lienhypertexte"/>
            <w:rFonts w:ascii="Garamond" w:hAnsi="Garamond"/>
            <w:sz w:val="22"/>
            <w:szCs w:val="22"/>
          </w:rPr>
          <w:t>https://marches.maximilien.fr/?page=entreprise.AccueilEntreprise</w:t>
        </w:r>
      </w:hyperlink>
      <w:r w:rsidRPr="00E6260C">
        <w:rPr>
          <w:rFonts w:ascii="Garamond" w:hAnsi="Garamond"/>
          <w:sz w:val="22"/>
          <w:szCs w:val="22"/>
        </w:rPr>
        <w:t xml:space="preserve"> dans la rubrique “question-réponse“ du marché objet de la consultation.</w:t>
      </w:r>
    </w:p>
    <w:p w14:paraId="74A0137F" w14:textId="77777777" w:rsidR="00A72D89" w:rsidRPr="00A72D89" w:rsidRDefault="00A72D89" w:rsidP="00A72D89">
      <w:pPr>
        <w:tabs>
          <w:tab w:val="left" w:pos="-1418"/>
          <w:tab w:val="left" w:pos="3119"/>
        </w:tabs>
        <w:jc w:val="both"/>
        <w:rPr>
          <w:rFonts w:ascii="Garamond" w:hAnsi="Garamond"/>
          <w:sz w:val="22"/>
          <w:szCs w:val="22"/>
        </w:rPr>
      </w:pPr>
    </w:p>
    <w:p w14:paraId="3C18F196" w14:textId="77777777" w:rsidR="00A72D89" w:rsidRPr="00981D30" w:rsidRDefault="00A72D89" w:rsidP="00981D30">
      <w:pPr>
        <w:pStyle w:val="JM11"/>
      </w:pPr>
      <w:bookmarkStart w:id="111" w:name="_Toc396220369"/>
      <w:bookmarkStart w:id="112" w:name="_Toc235794212"/>
      <w:r w:rsidRPr="00981D30">
        <w:t>10.7 – Certificats fiscaux et sociaux à produire avant notification</w:t>
      </w:r>
      <w:bookmarkEnd w:id="111"/>
      <w:bookmarkEnd w:id="112"/>
    </w:p>
    <w:p w14:paraId="23F8EA79" w14:textId="77777777" w:rsidR="00A72D89" w:rsidRPr="00A72D89" w:rsidRDefault="00A72D89" w:rsidP="00A72D89">
      <w:pPr>
        <w:jc w:val="both"/>
        <w:rPr>
          <w:rFonts w:ascii="Garamond" w:hAnsi="Garamond"/>
          <w:sz w:val="22"/>
          <w:szCs w:val="22"/>
        </w:rPr>
      </w:pPr>
    </w:p>
    <w:p w14:paraId="1F47FBC6" w14:textId="77777777" w:rsidR="00B70E60" w:rsidRPr="00E6260C" w:rsidRDefault="00B70E60" w:rsidP="00B70E60">
      <w:pPr>
        <w:jc w:val="both"/>
        <w:rPr>
          <w:rFonts w:ascii="Garamond" w:hAnsi="Garamond"/>
          <w:sz w:val="22"/>
          <w:szCs w:val="22"/>
        </w:rPr>
      </w:pPr>
      <w:r w:rsidRPr="00E6260C">
        <w:rPr>
          <w:rFonts w:ascii="Garamond" w:hAnsi="Garamond"/>
          <w:sz w:val="22"/>
          <w:szCs w:val="22"/>
        </w:rPr>
        <w:t xml:space="preserve">Avant la notification, le candidat dont l’offre sera retenue, disposera d’un délai de 7 jours à compter de la réception du courriel adressée par la personne publique, pour produire les certificats fiscaux et sociaux délivrés par les administrations et organismes compétents (ou </w:t>
      </w:r>
      <w:r>
        <w:rPr>
          <w:rFonts w:ascii="Garamond" w:hAnsi="Garamond"/>
          <w:sz w:val="22"/>
          <w:szCs w:val="22"/>
        </w:rPr>
        <w:t>noti</w:t>
      </w:r>
      <w:r w:rsidRPr="00E6260C">
        <w:rPr>
          <w:rFonts w:ascii="Garamond" w:hAnsi="Garamond"/>
          <w:sz w:val="22"/>
          <w:szCs w:val="22"/>
        </w:rPr>
        <w:t xml:space="preserve">2). L’imprimé </w:t>
      </w:r>
      <w:r>
        <w:rPr>
          <w:rFonts w:ascii="Garamond" w:hAnsi="Garamond"/>
          <w:sz w:val="22"/>
          <w:szCs w:val="22"/>
        </w:rPr>
        <w:t>noti</w:t>
      </w:r>
      <w:r w:rsidRPr="00E6260C">
        <w:rPr>
          <w:rFonts w:ascii="Garamond" w:hAnsi="Garamond"/>
          <w:sz w:val="22"/>
          <w:szCs w:val="22"/>
        </w:rPr>
        <w:t xml:space="preserve">2 est disponible à l’adresse suivante : </w:t>
      </w:r>
      <w:hyperlink r:id="rId25" w:history="1">
        <w:r w:rsidRPr="00E6260C">
          <w:rPr>
            <w:rFonts w:ascii="Garamond" w:hAnsi="Garamond"/>
            <w:color w:val="0000FF"/>
            <w:sz w:val="22"/>
            <w:u w:val="single"/>
          </w:rPr>
          <w:t>http://www.economie.gouv.fr/daj/formulaires-notification</w:t>
        </w:r>
      </w:hyperlink>
    </w:p>
    <w:p w14:paraId="2792B046" w14:textId="77777777" w:rsidR="00B70E60" w:rsidRPr="00E6260C" w:rsidRDefault="00B70E60" w:rsidP="00B70E60">
      <w:pPr>
        <w:jc w:val="both"/>
        <w:rPr>
          <w:rFonts w:ascii="Garamond" w:hAnsi="Garamond"/>
          <w:sz w:val="22"/>
          <w:szCs w:val="22"/>
        </w:rPr>
      </w:pPr>
    </w:p>
    <w:p w14:paraId="418142FF" w14:textId="77777777" w:rsidR="00B70E60" w:rsidRPr="00E6260C" w:rsidRDefault="00B70E60" w:rsidP="00B70E60">
      <w:pPr>
        <w:jc w:val="both"/>
        <w:rPr>
          <w:rFonts w:ascii="Garamond" w:hAnsi="Garamond"/>
          <w:sz w:val="22"/>
          <w:szCs w:val="22"/>
        </w:rPr>
      </w:pPr>
      <w:r w:rsidRPr="00E6260C">
        <w:rPr>
          <w:rFonts w:ascii="Garamond" w:hAnsi="Garamond"/>
          <w:sz w:val="22"/>
          <w:szCs w:val="22"/>
        </w:rPr>
        <w:t xml:space="preserve">Pour les personnes physiques ou morales ayant commencé leur activité depuis moins d’un an à la date de remise des offres, un récépissé du dépôt de déclaration auprès d’un centre de formalités des entreprises devra être fourni à la personne publique. </w:t>
      </w:r>
    </w:p>
    <w:p w14:paraId="16F41B1D" w14:textId="77777777" w:rsidR="00B70E60" w:rsidRPr="00E6260C" w:rsidRDefault="00B70E60" w:rsidP="00B70E60">
      <w:pPr>
        <w:jc w:val="both"/>
        <w:rPr>
          <w:rFonts w:ascii="Garamond" w:hAnsi="Garamond"/>
          <w:sz w:val="22"/>
          <w:szCs w:val="22"/>
        </w:rPr>
      </w:pPr>
    </w:p>
    <w:p w14:paraId="2DC0DF49" w14:textId="31F76B2A" w:rsidR="00B70E60" w:rsidRPr="00E6260C" w:rsidRDefault="000C7530" w:rsidP="00B70E60">
      <w:pPr>
        <w:jc w:val="both"/>
        <w:rPr>
          <w:rFonts w:ascii="Garamond" w:hAnsi="Garamond"/>
          <w:sz w:val="22"/>
          <w:szCs w:val="22"/>
        </w:rPr>
      </w:pPr>
      <w:r>
        <w:rPr>
          <w:rFonts w:ascii="Garamond" w:hAnsi="Garamond"/>
          <w:sz w:val="22"/>
          <w:szCs w:val="22"/>
        </w:rPr>
        <w:br w:type="page"/>
      </w:r>
      <w:r w:rsidR="00B70E60" w:rsidRPr="00E6260C">
        <w:rPr>
          <w:rFonts w:ascii="Garamond" w:hAnsi="Garamond"/>
          <w:sz w:val="22"/>
          <w:szCs w:val="22"/>
        </w:rPr>
        <w:lastRenderedPageBreak/>
        <w:t>Si le candidat retenu ne peut produire ces pièces et certificats dans le délai fixé, son offre sera rejetée par l’administration et la personne publique s’adressera au candidat placé en deuxième position.</w:t>
      </w:r>
    </w:p>
    <w:p w14:paraId="5B42AC64" w14:textId="77777777" w:rsidR="00B70E60" w:rsidRPr="00E6260C" w:rsidRDefault="00B70E60" w:rsidP="00B70E60">
      <w:pPr>
        <w:jc w:val="both"/>
        <w:rPr>
          <w:rFonts w:ascii="Garamond" w:hAnsi="Garamond"/>
          <w:sz w:val="22"/>
          <w:szCs w:val="22"/>
        </w:rPr>
      </w:pPr>
    </w:p>
    <w:p w14:paraId="27DC4D00" w14:textId="77777777" w:rsidR="00B70E60" w:rsidRPr="00E6260C" w:rsidRDefault="00B70E60" w:rsidP="00B70E60">
      <w:pPr>
        <w:jc w:val="both"/>
        <w:rPr>
          <w:rFonts w:ascii="Garamond" w:hAnsi="Garamond"/>
          <w:sz w:val="22"/>
          <w:szCs w:val="22"/>
        </w:rPr>
      </w:pPr>
      <w:r w:rsidRPr="00E6260C">
        <w:rPr>
          <w:rFonts w:ascii="Garamond" w:hAnsi="Garamond"/>
          <w:sz w:val="22"/>
          <w:szCs w:val="22"/>
        </w:rPr>
        <w:t>Les candidats établis à l’étranger produiront les documents équivalents dans leur pays d’origine ou une déclaration sous serment.</w:t>
      </w:r>
    </w:p>
    <w:p w14:paraId="4982B637" w14:textId="77777777" w:rsidR="00B70E60" w:rsidRPr="00E6260C" w:rsidRDefault="00B70E60" w:rsidP="00B70E60">
      <w:pPr>
        <w:jc w:val="both"/>
        <w:rPr>
          <w:rFonts w:ascii="Garamond" w:hAnsi="Garamond"/>
          <w:sz w:val="22"/>
          <w:szCs w:val="22"/>
        </w:rPr>
      </w:pPr>
    </w:p>
    <w:p w14:paraId="3695452E" w14:textId="77777777" w:rsidR="00B70E60" w:rsidRPr="00E6260C" w:rsidRDefault="00B70E60" w:rsidP="00B70E60">
      <w:pPr>
        <w:jc w:val="both"/>
        <w:rPr>
          <w:rFonts w:ascii="Garamond" w:hAnsi="Garamond"/>
          <w:sz w:val="22"/>
          <w:szCs w:val="22"/>
        </w:rPr>
      </w:pPr>
      <w:r w:rsidRPr="00E6260C">
        <w:rPr>
          <w:rFonts w:ascii="Garamond" w:hAnsi="Garamond"/>
          <w:sz w:val="22"/>
          <w:szCs w:val="22"/>
        </w:rPr>
        <w:t>Les pièces accompagnant le dossier de candidature rédigées en langue étrangère seront acceptées si elles sont accompagnées d’une traduction en langue française dont l’exactitude est certifiée par un traducteur expert auprès des tribunaux (soit auprès des tribunaux français, soit auprès des tribunaux du pays du candidat) et dont le nom et l’adresse sont indiqués.</w:t>
      </w:r>
    </w:p>
    <w:p w14:paraId="178BD074" w14:textId="77777777" w:rsidR="00A72D89" w:rsidRPr="00A72D89" w:rsidRDefault="00A72D89" w:rsidP="00A72D89">
      <w:pPr>
        <w:jc w:val="both"/>
        <w:rPr>
          <w:rFonts w:ascii="Garamond" w:hAnsi="Garamond"/>
          <w:sz w:val="22"/>
          <w:szCs w:val="22"/>
        </w:rPr>
      </w:pPr>
    </w:p>
    <w:p w14:paraId="69C8A457" w14:textId="77777777" w:rsidR="00A72D89" w:rsidRPr="00A72D89" w:rsidRDefault="00A72D89" w:rsidP="00A72D89">
      <w:pPr>
        <w:jc w:val="both"/>
        <w:rPr>
          <w:rFonts w:ascii="Garamond" w:hAnsi="Garamond"/>
          <w:sz w:val="22"/>
          <w:szCs w:val="22"/>
        </w:rPr>
      </w:pPr>
    </w:p>
    <w:p w14:paraId="51559245" w14:textId="77777777" w:rsidR="00A72D89" w:rsidRPr="003308EC" w:rsidRDefault="00A72D89" w:rsidP="00E17947">
      <w:pPr>
        <w:pStyle w:val="JMarticle1"/>
      </w:pPr>
      <w:bookmarkStart w:id="113" w:name="_Toc190137845"/>
      <w:bookmarkStart w:id="114" w:name="_Toc228332455"/>
      <w:bookmarkStart w:id="115" w:name="_Toc353453110"/>
      <w:bookmarkStart w:id="116" w:name="_Toc396220370"/>
      <w:bookmarkStart w:id="117" w:name="_Toc235794213"/>
      <w:r w:rsidRPr="003308EC">
        <w:t>Article 11 – Procédures de recours</w:t>
      </w:r>
      <w:bookmarkEnd w:id="113"/>
      <w:bookmarkEnd w:id="114"/>
      <w:bookmarkEnd w:id="115"/>
      <w:bookmarkEnd w:id="116"/>
      <w:bookmarkEnd w:id="117"/>
    </w:p>
    <w:p w14:paraId="5AD933C9" w14:textId="77777777" w:rsidR="00A72D89" w:rsidRPr="00A72D89" w:rsidRDefault="00A72D89" w:rsidP="00A72D89">
      <w:pPr>
        <w:ind w:left="284"/>
        <w:rPr>
          <w:rFonts w:ascii="Garamond" w:hAnsi="Garamond"/>
          <w:b/>
          <w:bCs/>
          <w:sz w:val="22"/>
          <w:szCs w:val="22"/>
        </w:rPr>
      </w:pPr>
    </w:p>
    <w:p w14:paraId="59A4943D" w14:textId="77777777" w:rsidR="00B70E60" w:rsidRDefault="00B70E60" w:rsidP="00B70E60">
      <w:pPr>
        <w:jc w:val="both"/>
        <w:rPr>
          <w:rFonts w:ascii="Garamond" w:hAnsi="Garamond"/>
          <w:sz w:val="22"/>
          <w:szCs w:val="22"/>
        </w:rPr>
      </w:pPr>
      <w:r>
        <w:rPr>
          <w:rFonts w:ascii="Garamond" w:hAnsi="Garamond"/>
          <w:sz w:val="22"/>
          <w:szCs w:val="22"/>
          <w:u w:val="single"/>
        </w:rPr>
        <w:t>Instance et service auprès desquels des informations concernant les procédures de recours peuvent être demandées</w:t>
      </w:r>
      <w:r>
        <w:rPr>
          <w:rFonts w:ascii="Garamond" w:hAnsi="Garamond"/>
          <w:sz w:val="22"/>
          <w:szCs w:val="22"/>
        </w:rPr>
        <w:t xml:space="preserve"> : </w:t>
      </w:r>
    </w:p>
    <w:p w14:paraId="19D7C96B" w14:textId="77777777" w:rsidR="00B70E60" w:rsidRDefault="00B70E60" w:rsidP="00B70E60">
      <w:pPr>
        <w:jc w:val="both"/>
        <w:rPr>
          <w:rFonts w:ascii="Garamond" w:hAnsi="Garamond"/>
          <w:sz w:val="22"/>
          <w:szCs w:val="22"/>
        </w:rPr>
      </w:pPr>
    </w:p>
    <w:p w14:paraId="0656DEDF" w14:textId="77777777" w:rsidR="00B70E60" w:rsidRDefault="00B70E60" w:rsidP="00B70E60">
      <w:pPr>
        <w:jc w:val="both"/>
        <w:rPr>
          <w:rFonts w:ascii="Garamond" w:hAnsi="Garamond"/>
          <w:sz w:val="22"/>
          <w:szCs w:val="22"/>
        </w:rPr>
      </w:pPr>
      <w:r>
        <w:rPr>
          <w:rFonts w:ascii="Garamond" w:hAnsi="Garamond"/>
          <w:sz w:val="22"/>
          <w:szCs w:val="22"/>
        </w:rPr>
        <w:t xml:space="preserve">Greffe du Tribunal Administratif – 7 rue Catherine-Puig – 93100 Montreuil – </w:t>
      </w:r>
    </w:p>
    <w:p w14:paraId="4DB0D20D" w14:textId="77777777" w:rsidR="00B70E60" w:rsidRDefault="00B70E60" w:rsidP="00B70E60">
      <w:pPr>
        <w:ind w:right="23"/>
        <w:jc w:val="both"/>
        <w:rPr>
          <w:rFonts w:ascii="Garamond" w:hAnsi="Garamond"/>
          <w:bCs/>
          <w:sz w:val="22"/>
          <w:szCs w:val="22"/>
        </w:rPr>
      </w:pPr>
      <w:r>
        <w:rPr>
          <w:rFonts w:ascii="Garamond" w:hAnsi="Garamond"/>
          <w:bCs/>
          <w:sz w:val="22"/>
          <w:szCs w:val="22"/>
        </w:rPr>
        <w:t xml:space="preserve">Téléphone : 01 49 20 20 00 - Télécopie : 01 49 20 20 99 </w:t>
      </w:r>
      <w:proofErr w:type="gramStart"/>
      <w:r>
        <w:rPr>
          <w:rFonts w:ascii="Garamond" w:hAnsi="Garamond"/>
          <w:bCs/>
          <w:sz w:val="22"/>
          <w:szCs w:val="22"/>
        </w:rPr>
        <w:t>-  Courriel</w:t>
      </w:r>
      <w:proofErr w:type="gramEnd"/>
      <w:r>
        <w:rPr>
          <w:rFonts w:ascii="Garamond" w:hAnsi="Garamond"/>
          <w:bCs/>
          <w:sz w:val="22"/>
          <w:szCs w:val="22"/>
        </w:rPr>
        <w:t xml:space="preserve"> </w:t>
      </w:r>
      <w:bookmarkStart w:id="118" w:name="1591436"/>
      <w:bookmarkStart w:id="119" w:name="_PictureBullets"/>
      <w:bookmarkEnd w:id="118"/>
      <w:bookmarkEnd w:id="119"/>
      <w:r>
        <w:rPr>
          <w:rFonts w:ascii="Garamond" w:hAnsi="Garamond"/>
          <w:bCs/>
          <w:color w:val="0000FF"/>
          <w:sz w:val="22"/>
          <w:u w:val="single"/>
        </w:rPr>
        <w:fldChar w:fldCharType="begin"/>
      </w:r>
      <w:r>
        <w:rPr>
          <w:rFonts w:ascii="Garamond" w:hAnsi="Garamond"/>
          <w:bCs/>
          <w:color w:val="0000FF"/>
          <w:sz w:val="22"/>
          <w:u w:val="single"/>
        </w:rPr>
        <w:instrText xml:space="preserve"> HYPERLINK "mailto:</w:instrText>
      </w:r>
      <w:r w:rsidRPr="00E6260C">
        <w:rPr>
          <w:rFonts w:ascii="Garamond" w:hAnsi="Garamond"/>
          <w:bCs/>
          <w:color w:val="0000FF"/>
          <w:sz w:val="22"/>
          <w:u w:val="single"/>
        </w:rPr>
        <w:instrText>greffe.ta</w:instrText>
      </w:r>
      <w:r>
        <w:rPr>
          <w:rFonts w:ascii="Garamond" w:hAnsi="Garamond"/>
          <w:bCs/>
          <w:color w:val="0000FF"/>
          <w:sz w:val="22"/>
          <w:u w:val="single"/>
        </w:rPr>
        <w:instrText>-</w:instrText>
      </w:r>
      <w:r w:rsidRPr="00E6260C">
        <w:rPr>
          <w:rFonts w:ascii="Garamond" w:hAnsi="Garamond"/>
          <w:bCs/>
          <w:color w:val="0000FF"/>
          <w:sz w:val="22"/>
          <w:u w:val="single"/>
        </w:rPr>
        <w:instrText>montreuil@juradm.fr</w:instrText>
      </w:r>
      <w:r>
        <w:rPr>
          <w:rFonts w:ascii="Garamond" w:hAnsi="Garamond"/>
          <w:bCs/>
          <w:color w:val="0000FF"/>
          <w:sz w:val="22"/>
          <w:u w:val="single"/>
        </w:rPr>
        <w:instrText xml:space="preserve">" </w:instrText>
      </w:r>
      <w:r>
        <w:rPr>
          <w:rFonts w:ascii="Garamond" w:hAnsi="Garamond"/>
          <w:bCs/>
          <w:color w:val="0000FF"/>
          <w:sz w:val="22"/>
          <w:u w:val="single"/>
        </w:rPr>
      </w:r>
      <w:r>
        <w:rPr>
          <w:rFonts w:ascii="Garamond" w:hAnsi="Garamond"/>
          <w:bCs/>
          <w:color w:val="0000FF"/>
          <w:sz w:val="22"/>
          <w:u w:val="single"/>
        </w:rPr>
        <w:fldChar w:fldCharType="separate"/>
      </w:r>
      <w:r w:rsidRPr="00AF79E5">
        <w:rPr>
          <w:rStyle w:val="Lienhypertexte"/>
          <w:rFonts w:ascii="Garamond" w:hAnsi="Garamond"/>
          <w:bCs/>
          <w:sz w:val="22"/>
        </w:rPr>
        <w:t>greffe.ta-montreuil@juradm.fr</w:t>
      </w:r>
      <w:r>
        <w:rPr>
          <w:rFonts w:ascii="Garamond" w:hAnsi="Garamond"/>
          <w:bCs/>
          <w:color w:val="0000FF"/>
          <w:sz w:val="22"/>
          <w:u w:val="single"/>
        </w:rPr>
        <w:fldChar w:fldCharType="end"/>
      </w:r>
    </w:p>
    <w:p w14:paraId="137709AD" w14:textId="77777777" w:rsidR="00B70E60" w:rsidRDefault="00B70E60" w:rsidP="00B70E60">
      <w:pPr>
        <w:ind w:right="23"/>
        <w:jc w:val="both"/>
        <w:rPr>
          <w:rFonts w:ascii="Garamond" w:hAnsi="Garamond"/>
          <w:bCs/>
          <w:sz w:val="22"/>
          <w:szCs w:val="22"/>
        </w:rPr>
      </w:pPr>
      <w:r>
        <w:rPr>
          <w:rFonts w:ascii="Garamond" w:hAnsi="Garamond"/>
          <w:bCs/>
          <w:sz w:val="22"/>
          <w:szCs w:val="22"/>
        </w:rPr>
        <w:t xml:space="preserve">Le tribunal administratif peut être saisi par l’application informatique Télérecours citoyens accessible par le site internet </w:t>
      </w:r>
      <w:hyperlink r:id="rId26" w:history="1">
        <w:r>
          <w:rPr>
            <w:rStyle w:val="Lienhypertexte"/>
            <w:rFonts w:ascii="Garamond" w:hAnsi="Garamond"/>
            <w:bCs/>
            <w:sz w:val="22"/>
            <w:szCs w:val="22"/>
          </w:rPr>
          <w:t>www.telerecours.fr</w:t>
        </w:r>
      </w:hyperlink>
      <w:r>
        <w:rPr>
          <w:rFonts w:ascii="Garamond" w:hAnsi="Garamond"/>
          <w:bCs/>
          <w:sz w:val="22"/>
          <w:szCs w:val="22"/>
        </w:rPr>
        <w:t>.</w:t>
      </w:r>
    </w:p>
    <w:p w14:paraId="58BAFA3A" w14:textId="77777777" w:rsidR="00B70E60" w:rsidRDefault="00B70E60" w:rsidP="00B70E60">
      <w:pPr>
        <w:ind w:right="23"/>
        <w:jc w:val="both"/>
        <w:rPr>
          <w:rFonts w:ascii="Garamond" w:hAnsi="Garamond"/>
          <w:bCs/>
          <w:sz w:val="22"/>
          <w:szCs w:val="22"/>
        </w:rPr>
      </w:pPr>
    </w:p>
    <w:p w14:paraId="181E6EBF" w14:textId="77777777" w:rsidR="00B70E60" w:rsidRDefault="00B70E60" w:rsidP="00B70E60">
      <w:pPr>
        <w:ind w:right="23"/>
        <w:jc w:val="both"/>
        <w:rPr>
          <w:rFonts w:ascii="Garamond" w:hAnsi="Garamond"/>
          <w:bCs/>
          <w:sz w:val="22"/>
          <w:szCs w:val="22"/>
          <w:u w:val="single"/>
        </w:rPr>
      </w:pPr>
      <w:r>
        <w:rPr>
          <w:rFonts w:ascii="Garamond" w:hAnsi="Garamond"/>
          <w:bCs/>
          <w:sz w:val="22"/>
          <w:szCs w:val="22"/>
          <w:u w:val="single"/>
        </w:rPr>
        <w:t>Instance chargée des recours :</w:t>
      </w:r>
    </w:p>
    <w:p w14:paraId="628B4989" w14:textId="77777777" w:rsidR="00B70E60" w:rsidRDefault="00B70E60" w:rsidP="00B70E60">
      <w:pPr>
        <w:jc w:val="both"/>
        <w:rPr>
          <w:rFonts w:ascii="Garamond" w:hAnsi="Garamond"/>
          <w:sz w:val="22"/>
          <w:szCs w:val="22"/>
        </w:rPr>
      </w:pPr>
      <w:r>
        <w:rPr>
          <w:rFonts w:ascii="Garamond" w:hAnsi="Garamond"/>
          <w:sz w:val="22"/>
          <w:szCs w:val="22"/>
        </w:rPr>
        <w:t xml:space="preserve">Greffe du Tribunal Administratif – 7 rue Catherine-Puig – 93100 Montreuil – </w:t>
      </w:r>
    </w:p>
    <w:p w14:paraId="1490F6CC" w14:textId="77777777" w:rsidR="00B70E60" w:rsidRDefault="00B70E60" w:rsidP="00B70E60">
      <w:pPr>
        <w:ind w:right="23"/>
        <w:jc w:val="both"/>
        <w:rPr>
          <w:rFonts w:ascii="Garamond" w:hAnsi="Garamond"/>
          <w:bCs/>
          <w:sz w:val="22"/>
          <w:szCs w:val="22"/>
        </w:rPr>
      </w:pPr>
      <w:r>
        <w:rPr>
          <w:rFonts w:ascii="Garamond" w:hAnsi="Garamond"/>
          <w:bCs/>
          <w:sz w:val="22"/>
          <w:szCs w:val="22"/>
        </w:rPr>
        <w:t xml:space="preserve">Téléphone : 01 49 20 20 00 - Télécopie : 01 49 20 20 99 </w:t>
      </w:r>
      <w:proofErr w:type="gramStart"/>
      <w:r>
        <w:rPr>
          <w:rFonts w:ascii="Garamond" w:hAnsi="Garamond"/>
          <w:bCs/>
          <w:sz w:val="22"/>
          <w:szCs w:val="22"/>
        </w:rPr>
        <w:t>-  Courriel</w:t>
      </w:r>
      <w:proofErr w:type="gramEnd"/>
      <w:r>
        <w:rPr>
          <w:rFonts w:ascii="Garamond" w:hAnsi="Garamond"/>
          <w:bCs/>
          <w:sz w:val="22"/>
          <w:szCs w:val="22"/>
        </w:rPr>
        <w:t xml:space="preserve"> </w:t>
      </w:r>
      <w:hyperlink r:id="rId27" w:history="1">
        <w:r w:rsidRPr="00AF79E5">
          <w:rPr>
            <w:rStyle w:val="Lienhypertexte"/>
            <w:rFonts w:ascii="Garamond" w:hAnsi="Garamond"/>
            <w:bCs/>
            <w:sz w:val="22"/>
          </w:rPr>
          <w:t>greffe.ta-montreuil@juradm.fr</w:t>
        </w:r>
      </w:hyperlink>
    </w:p>
    <w:p w14:paraId="1858A469" w14:textId="77777777" w:rsidR="00B70E60" w:rsidRDefault="00B70E60" w:rsidP="00B70E60">
      <w:pPr>
        <w:ind w:right="23"/>
        <w:jc w:val="both"/>
        <w:rPr>
          <w:rFonts w:ascii="Garamond" w:hAnsi="Garamond"/>
          <w:bCs/>
          <w:sz w:val="22"/>
          <w:szCs w:val="22"/>
        </w:rPr>
      </w:pPr>
      <w:r>
        <w:rPr>
          <w:rFonts w:ascii="Garamond" w:hAnsi="Garamond"/>
          <w:bCs/>
          <w:sz w:val="22"/>
          <w:szCs w:val="22"/>
        </w:rPr>
        <w:t xml:space="preserve">Le tribunal administratif peut être saisi par l’application informatique Télérecours citoyens accessible par le site internet </w:t>
      </w:r>
      <w:hyperlink r:id="rId28" w:history="1">
        <w:r>
          <w:rPr>
            <w:rStyle w:val="Lienhypertexte"/>
            <w:rFonts w:ascii="Garamond" w:hAnsi="Garamond"/>
            <w:bCs/>
            <w:sz w:val="22"/>
            <w:szCs w:val="22"/>
          </w:rPr>
          <w:t>www.telerecours.fr</w:t>
        </w:r>
      </w:hyperlink>
      <w:r>
        <w:rPr>
          <w:rFonts w:ascii="Garamond" w:hAnsi="Garamond"/>
          <w:bCs/>
          <w:sz w:val="22"/>
          <w:szCs w:val="22"/>
        </w:rPr>
        <w:t>.</w:t>
      </w:r>
    </w:p>
    <w:p w14:paraId="1BA821BE" w14:textId="77777777" w:rsidR="00A72D89" w:rsidRPr="00A72D89" w:rsidRDefault="00A72D89" w:rsidP="00A72D89">
      <w:pPr>
        <w:ind w:right="23"/>
        <w:rPr>
          <w:rFonts w:ascii="Garamond" w:hAnsi="Garamond"/>
          <w:bCs/>
          <w:sz w:val="22"/>
          <w:szCs w:val="22"/>
        </w:rPr>
      </w:pPr>
    </w:p>
    <w:p w14:paraId="1C234872" w14:textId="77777777" w:rsidR="004A201A" w:rsidRDefault="001A5C73" w:rsidP="004A201A">
      <w:pPr>
        <w:ind w:left="1416" w:right="23" w:hanging="1416"/>
        <w:rPr>
          <w:rFonts w:ascii="Garamond" w:hAnsi="Garamond"/>
          <w:b/>
          <w:bCs/>
          <w:sz w:val="22"/>
          <w:szCs w:val="22"/>
        </w:rPr>
      </w:pPr>
      <w:r w:rsidRPr="00356855">
        <w:rPr>
          <w:rFonts w:ascii="Garamond" w:hAnsi="Garamond"/>
          <w:b/>
          <w:bCs/>
          <w:sz w:val="22"/>
          <w:szCs w:val="22"/>
        </w:rPr>
        <w:br w:type="page"/>
      </w:r>
    </w:p>
    <w:tbl>
      <w:tblPr>
        <w:tblpPr w:leftFromText="141" w:rightFromText="141" w:vertAnchor="page" w:horzAnchor="margin" w:tblpY="4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1"/>
        <w:gridCol w:w="5185"/>
      </w:tblGrid>
      <w:tr w:rsidR="004A201A" w:rsidRPr="00024E40" w14:paraId="0E067886" w14:textId="77777777" w:rsidTr="00417E36">
        <w:tc>
          <w:tcPr>
            <w:tcW w:w="1373" w:type="pct"/>
            <w:tcBorders>
              <w:top w:val="single" w:sz="4" w:space="0" w:color="auto"/>
              <w:left w:val="single" w:sz="4" w:space="0" w:color="auto"/>
              <w:bottom w:val="single" w:sz="4" w:space="0" w:color="auto"/>
              <w:right w:val="single" w:sz="4" w:space="0" w:color="auto"/>
            </w:tcBorders>
            <w:hideMark/>
          </w:tcPr>
          <w:p w14:paraId="109F0FC3" w14:textId="77777777" w:rsidR="004A201A" w:rsidRDefault="004A201A" w:rsidP="00417E36">
            <w:pPr>
              <w:jc w:val="center"/>
              <w:rPr>
                <w:rFonts w:ascii="Garamond" w:hAnsi="Garamond"/>
                <w:b/>
                <w:bCs/>
                <w:sz w:val="22"/>
                <w:szCs w:val="22"/>
              </w:rPr>
            </w:pPr>
            <w:r w:rsidRPr="00356855">
              <w:rPr>
                <w:rFonts w:ascii="Garamond" w:hAnsi="Garamond"/>
                <w:b/>
                <w:bCs/>
                <w:sz w:val="22"/>
                <w:szCs w:val="22"/>
              </w:rPr>
              <w:br w:type="page"/>
            </w:r>
          </w:p>
          <w:p w14:paraId="412C7738" w14:textId="77777777" w:rsidR="004A201A" w:rsidRDefault="004A201A" w:rsidP="00417E36">
            <w:pPr>
              <w:jc w:val="center"/>
              <w:rPr>
                <w:rFonts w:ascii="Garamond" w:hAnsi="Garamond"/>
                <w:b/>
                <w:bCs/>
                <w:sz w:val="22"/>
                <w:szCs w:val="22"/>
              </w:rPr>
            </w:pPr>
          </w:p>
          <w:p w14:paraId="61E66ED7" w14:textId="77777777" w:rsidR="004A201A" w:rsidRPr="00024E40" w:rsidRDefault="00000000" w:rsidP="00417E36">
            <w:pPr>
              <w:jc w:val="center"/>
              <w:rPr>
                <w:rFonts w:ascii="Garamond" w:hAnsi="Garamond"/>
                <w:b/>
                <w:bCs/>
              </w:rPr>
            </w:pPr>
            <w:r>
              <w:rPr>
                <w:rFonts w:ascii="Garamond" w:hAnsi="Garamond"/>
                <w:b/>
                <w:noProof/>
              </w:rPr>
              <w:pict w14:anchorId="4CE1C0F0">
                <v:shape id="Image 2" o:spid="_x0000_i1026" type="#_x0000_t75" alt="https://www.mairie-neuillyplaisance.com/images/charte-site/logo-haut.png" style="width:194.2pt;height:36.3pt;visibility:visible">
                  <v:imagedata r:id="rId11" o:title="logo-haut"/>
                </v:shape>
              </w:pict>
            </w:r>
          </w:p>
        </w:tc>
        <w:tc>
          <w:tcPr>
            <w:tcW w:w="3627" w:type="pct"/>
            <w:tcBorders>
              <w:top w:val="single" w:sz="4" w:space="0" w:color="auto"/>
              <w:left w:val="single" w:sz="4" w:space="0" w:color="auto"/>
              <w:bottom w:val="single" w:sz="4" w:space="0" w:color="auto"/>
              <w:right w:val="single" w:sz="4" w:space="0" w:color="auto"/>
            </w:tcBorders>
          </w:tcPr>
          <w:p w14:paraId="60372397" w14:textId="77777777" w:rsidR="004A201A" w:rsidRPr="00024E40" w:rsidRDefault="004A201A" w:rsidP="00417E36">
            <w:pPr>
              <w:jc w:val="center"/>
              <w:rPr>
                <w:rFonts w:ascii="Garamond" w:hAnsi="Garamond"/>
                <w:b/>
                <w:bCs/>
                <w:sz w:val="40"/>
                <w:szCs w:val="40"/>
              </w:rPr>
            </w:pPr>
            <w:r w:rsidRPr="00024E40">
              <w:rPr>
                <w:rFonts w:ascii="Garamond" w:hAnsi="Garamond"/>
                <w:b/>
                <w:bCs/>
                <w:sz w:val="40"/>
                <w:szCs w:val="40"/>
              </w:rPr>
              <w:t>Déclaration sur l’honneur</w:t>
            </w:r>
          </w:p>
          <w:p w14:paraId="3E5D50DD" w14:textId="77777777" w:rsidR="004A201A" w:rsidRPr="00024E40" w:rsidRDefault="004A201A" w:rsidP="00417E36">
            <w:pPr>
              <w:jc w:val="center"/>
              <w:outlineLvl w:val="1"/>
              <w:rPr>
                <w:rFonts w:ascii="Garamond" w:hAnsi="Garamond"/>
                <w:b/>
                <w:bCs/>
                <w:sz w:val="22"/>
                <w:szCs w:val="22"/>
                <w:u w:val="single"/>
              </w:rPr>
            </w:pPr>
            <w:bookmarkStart w:id="120" w:name="_Toc526514837"/>
            <w:bookmarkStart w:id="121" w:name="_Toc12447000"/>
            <w:bookmarkStart w:id="122" w:name="_Toc26367473"/>
            <w:bookmarkStart w:id="123" w:name="_Toc36623718"/>
            <w:bookmarkStart w:id="124" w:name="_Toc235794214"/>
            <w:r w:rsidRPr="00024E40">
              <w:rPr>
                <w:rFonts w:ascii="Garamond" w:hAnsi="Garamond"/>
                <w:b/>
                <w:bCs/>
                <w:sz w:val="22"/>
                <w:szCs w:val="22"/>
                <w:u w:val="single"/>
              </w:rPr>
              <w:t>Annexe 1 du règlement de consultation</w:t>
            </w:r>
            <w:bookmarkEnd w:id="120"/>
            <w:bookmarkEnd w:id="121"/>
            <w:bookmarkEnd w:id="122"/>
            <w:bookmarkEnd w:id="123"/>
            <w:bookmarkEnd w:id="124"/>
          </w:p>
          <w:p w14:paraId="1CF4158A" w14:textId="77777777" w:rsidR="004A201A" w:rsidRPr="00024E40" w:rsidRDefault="004A201A" w:rsidP="00417E36">
            <w:pPr>
              <w:jc w:val="center"/>
              <w:rPr>
                <w:rFonts w:ascii="Garamond" w:hAnsi="Garamond"/>
                <w:b/>
                <w:bCs/>
              </w:rPr>
            </w:pPr>
          </w:p>
          <w:p w14:paraId="5AEB0E25" w14:textId="77777777" w:rsidR="004A201A" w:rsidRPr="00024E40" w:rsidRDefault="004A201A" w:rsidP="00417E36">
            <w:pPr>
              <w:spacing w:after="120"/>
              <w:rPr>
                <w:rFonts w:ascii="Garamond" w:hAnsi="Garamond"/>
                <w:lang w:eastAsia="x-none"/>
              </w:rPr>
            </w:pPr>
            <w:r w:rsidRPr="00024E40">
              <w:rPr>
                <w:rFonts w:ascii="Garamond" w:hAnsi="Garamond"/>
              </w:rPr>
              <w:t xml:space="preserve">(Selon dispositions </w:t>
            </w:r>
            <w:r>
              <w:rPr>
                <w:rFonts w:ascii="Garamond" w:hAnsi="Garamond"/>
              </w:rPr>
              <w:t>du code de la commande publique</w:t>
            </w:r>
            <w:r w:rsidRPr="00024E40">
              <w:rPr>
                <w:rFonts w:ascii="Garamond" w:hAnsi="Garamond"/>
              </w:rPr>
              <w:t xml:space="preserve">, </w:t>
            </w:r>
            <w:r>
              <w:rPr>
                <w:rFonts w:ascii="Garamond" w:hAnsi="Garamond"/>
              </w:rPr>
              <w:t xml:space="preserve">du </w:t>
            </w:r>
            <w:r w:rsidRPr="00024E40">
              <w:rPr>
                <w:rFonts w:ascii="Garamond" w:hAnsi="Garamond"/>
              </w:rPr>
              <w:t xml:space="preserve">code du travail et </w:t>
            </w:r>
            <w:r>
              <w:rPr>
                <w:rFonts w:ascii="Garamond" w:hAnsi="Garamond"/>
              </w:rPr>
              <w:t xml:space="preserve">du </w:t>
            </w:r>
            <w:r w:rsidRPr="00024E40">
              <w:rPr>
                <w:rFonts w:ascii="Garamond" w:hAnsi="Garamond"/>
              </w:rPr>
              <w:t>code de sécurité sociale)</w:t>
            </w:r>
          </w:p>
          <w:p w14:paraId="068A986E" w14:textId="77777777" w:rsidR="004A201A" w:rsidRPr="00024E40" w:rsidRDefault="004A201A" w:rsidP="00417E36">
            <w:pPr>
              <w:rPr>
                <w:rFonts w:ascii="Garamond" w:hAnsi="Garamond"/>
                <w:b/>
                <w:bCs/>
                <w:lang w:val="x-none"/>
              </w:rPr>
            </w:pPr>
          </w:p>
        </w:tc>
      </w:tr>
    </w:tbl>
    <w:p w14:paraId="294A67E0" w14:textId="77777777" w:rsidR="004A201A" w:rsidRPr="00024E40" w:rsidRDefault="004A201A" w:rsidP="004A201A">
      <w:pPr>
        <w:tabs>
          <w:tab w:val="left" w:pos="576"/>
        </w:tabs>
        <w:jc w:val="both"/>
        <w:rPr>
          <w:rFonts w:ascii="Garamond" w:hAnsi="Garamond"/>
          <w:b/>
        </w:rPr>
      </w:pPr>
      <w:r w:rsidRPr="00024E40">
        <w:rPr>
          <w:rFonts w:ascii="Garamond" w:hAnsi="Garamond"/>
          <w:b/>
        </w:rPr>
        <w:t>Je déclare sur l’honneur </w:t>
      </w:r>
    </w:p>
    <w:p w14:paraId="267FC2E2" w14:textId="77777777" w:rsidR="004A201A" w:rsidRPr="00024E40" w:rsidRDefault="004A201A" w:rsidP="004A201A">
      <w:pPr>
        <w:tabs>
          <w:tab w:val="left" w:pos="576"/>
        </w:tabs>
        <w:jc w:val="both"/>
        <w:rPr>
          <w:rFonts w:ascii="Garamond" w:hAnsi="Garamond"/>
        </w:rPr>
      </w:pPr>
    </w:p>
    <w:p w14:paraId="0E642F06" w14:textId="77777777" w:rsidR="004A201A" w:rsidRPr="00024E40" w:rsidRDefault="004A201A" w:rsidP="004A201A">
      <w:pPr>
        <w:tabs>
          <w:tab w:val="left" w:pos="576"/>
        </w:tabs>
        <w:jc w:val="both"/>
        <w:rPr>
          <w:rFonts w:ascii="Garamond" w:hAnsi="Garamond"/>
          <w:b/>
          <w:u w:val="single"/>
        </w:rPr>
      </w:pPr>
      <w:r w:rsidRPr="00024E40">
        <w:rPr>
          <w:rFonts w:ascii="Garamond" w:hAnsi="Garamond"/>
          <w:b/>
          <w:u w:val="single"/>
        </w:rPr>
        <w:t>I - ne pas être sous le coup d’une interdiction d‘accès à la comman</w:t>
      </w:r>
      <w:r>
        <w:rPr>
          <w:rFonts w:ascii="Garamond" w:hAnsi="Garamond"/>
          <w:b/>
          <w:u w:val="single"/>
        </w:rPr>
        <w:t>de publique visée aux articles L. 2141-1 à L. 2141-14</w:t>
      </w:r>
      <w:r w:rsidRPr="00024E40">
        <w:rPr>
          <w:rFonts w:ascii="Garamond" w:hAnsi="Garamond"/>
          <w:b/>
          <w:u w:val="single"/>
        </w:rPr>
        <w:t xml:space="preserve"> d</w:t>
      </w:r>
      <w:r>
        <w:rPr>
          <w:rFonts w:ascii="Garamond" w:hAnsi="Garamond"/>
          <w:b/>
          <w:u w:val="single"/>
        </w:rPr>
        <w:t>u code de la commande publique</w:t>
      </w:r>
    </w:p>
    <w:p w14:paraId="346CA144" w14:textId="77777777" w:rsidR="004A201A" w:rsidRPr="00024E40" w:rsidRDefault="004A201A" w:rsidP="004A201A">
      <w:pPr>
        <w:jc w:val="both"/>
        <w:rPr>
          <w:rFonts w:ascii="Garamond" w:eastAsia="Calibri" w:hAnsi="Garamond"/>
          <w:lang w:eastAsia="en-US"/>
        </w:rPr>
      </w:pPr>
    </w:p>
    <w:p w14:paraId="46738E5C" w14:textId="77777777" w:rsidR="004A201A" w:rsidRPr="00024E40" w:rsidRDefault="004A201A" w:rsidP="004A201A">
      <w:pPr>
        <w:jc w:val="both"/>
        <w:rPr>
          <w:rFonts w:ascii="Garamond" w:hAnsi="Garamond"/>
        </w:rPr>
      </w:pPr>
      <w:r w:rsidRPr="00024E40">
        <w:rPr>
          <w:rFonts w:ascii="Garamond" w:hAnsi="Garamond"/>
        </w:rPr>
        <w:t>1° Les personnes qui ont fait l’objet d’une condamnation définitive pour l’une des infractions prévues aux articles 222-34 à 222-40, 313-1, 313-3, 314-1, 324-1, 324-5, 324-6, 421-1 à 421-2-4, 421-5, 432-10, 432-11, 432-12 à 432-16, 433-1, 433-2, 434-9, 434-9-1, 435-3, 435-4, 435-9, 435-10, 441-1 à 441-7, 441-9, 445-1 à 445-2-1 ou 450-1 du code pénal, aux articles 1741 à 1743, 1746 ou 1747 du Code général des impôts et pour les marchés publics qui ne sont pas des marchés publics de défense ou de sécurité aux articles 225-4-1 et 225-4-7 du code pénal, ou pour recel de telles infractions, ainsi que pour les infractions équivalentes prévues par la législation d’un autre Etat membre de l’Union européenne.</w:t>
      </w:r>
    </w:p>
    <w:p w14:paraId="5A294566" w14:textId="77777777" w:rsidR="004A201A" w:rsidRPr="00024E40" w:rsidRDefault="004A201A" w:rsidP="004A201A">
      <w:pPr>
        <w:jc w:val="both"/>
        <w:rPr>
          <w:rFonts w:ascii="Garamond" w:hAnsi="Garamond"/>
        </w:rPr>
      </w:pPr>
      <w:r w:rsidRPr="00024E40">
        <w:rPr>
          <w:rFonts w:ascii="Garamond" w:hAnsi="Garamond"/>
        </w:rPr>
        <w:t> </w:t>
      </w:r>
    </w:p>
    <w:p w14:paraId="7C583C0F" w14:textId="77777777" w:rsidR="004A201A" w:rsidRPr="00024E40" w:rsidRDefault="004A201A" w:rsidP="004A201A">
      <w:pPr>
        <w:jc w:val="both"/>
        <w:rPr>
          <w:rFonts w:ascii="Garamond" w:hAnsi="Garamond"/>
        </w:rPr>
      </w:pPr>
      <w:r w:rsidRPr="00024E40">
        <w:rPr>
          <w:rFonts w:ascii="Garamond" w:hAnsi="Garamond"/>
        </w:rPr>
        <w:t>La condamnation définitive pour l’une de ces infractions ou pour recel d’une de ces infractions d’un membre de l’organe de gestion, d’administration, de direction ou de surveillance ou d’une personne physique qui détient un pouvoir de représentation, de décision ou de contrôle d’une personne morale entraîne l’exclusion de la procédure de passation des marchés publics de cette personne morale, tant que cette personne physique exerce ces fonctions.</w:t>
      </w:r>
    </w:p>
    <w:p w14:paraId="6004FBC4" w14:textId="77777777" w:rsidR="004A201A" w:rsidRPr="00024E40" w:rsidRDefault="004A201A" w:rsidP="004A201A">
      <w:pPr>
        <w:jc w:val="both"/>
        <w:rPr>
          <w:rFonts w:ascii="Garamond" w:hAnsi="Garamond"/>
        </w:rPr>
      </w:pPr>
      <w:r w:rsidRPr="00024E40">
        <w:rPr>
          <w:rFonts w:ascii="Garamond" w:hAnsi="Garamond"/>
        </w:rPr>
        <w:t> </w:t>
      </w:r>
    </w:p>
    <w:p w14:paraId="3A3B72D5" w14:textId="77777777" w:rsidR="004A201A" w:rsidRPr="00024E40" w:rsidRDefault="004A201A" w:rsidP="004A201A">
      <w:pPr>
        <w:jc w:val="both"/>
        <w:rPr>
          <w:rFonts w:ascii="Garamond" w:hAnsi="Garamond"/>
        </w:rPr>
      </w:pPr>
      <w:r w:rsidRPr="00024E40">
        <w:rPr>
          <w:rFonts w:ascii="Garamond" w:hAnsi="Garamond"/>
        </w:rPr>
        <w:t>Sauf lorsque la peine d’exclusion des marchés publics a été prononcée pour une durée différente par une décision de justice définitive, l’exclusion de la procédure de passation des marchés publics au titre du présent 1° s’applique pour une durée de cinq ans à compter du prononcé de la condamnation ;</w:t>
      </w:r>
    </w:p>
    <w:p w14:paraId="15B12D0C" w14:textId="77777777" w:rsidR="004A201A" w:rsidRPr="00024E40" w:rsidRDefault="004A201A" w:rsidP="004A201A">
      <w:pPr>
        <w:jc w:val="both"/>
        <w:rPr>
          <w:rFonts w:ascii="Garamond" w:hAnsi="Garamond"/>
        </w:rPr>
      </w:pPr>
      <w:r w:rsidRPr="00024E40">
        <w:rPr>
          <w:rFonts w:ascii="Garamond" w:hAnsi="Garamond"/>
        </w:rPr>
        <w:t> </w:t>
      </w:r>
    </w:p>
    <w:p w14:paraId="4919ECC4" w14:textId="77777777" w:rsidR="004A201A" w:rsidRPr="00024E40" w:rsidRDefault="004A201A" w:rsidP="004A201A">
      <w:pPr>
        <w:jc w:val="both"/>
        <w:rPr>
          <w:rFonts w:ascii="Garamond" w:hAnsi="Garamond"/>
        </w:rPr>
      </w:pPr>
      <w:r w:rsidRPr="00024E40">
        <w:rPr>
          <w:rFonts w:ascii="Garamond" w:hAnsi="Garamond"/>
        </w:rPr>
        <w:t>2° Les personnes qui n’ont pas souscrit les déclarations leur incombant en matière fiscale ou sociale ou n’ont pas acquitté les impôts, taxes, contributions ou cotisations sociales exigibles dont la liste est fixée par voie réglementaire.</w:t>
      </w:r>
    </w:p>
    <w:p w14:paraId="029CF904" w14:textId="77777777" w:rsidR="004A201A" w:rsidRPr="00024E40" w:rsidRDefault="004A201A" w:rsidP="004A201A">
      <w:pPr>
        <w:jc w:val="both"/>
        <w:rPr>
          <w:rFonts w:ascii="Garamond" w:hAnsi="Garamond"/>
          <w:sz w:val="16"/>
          <w:szCs w:val="16"/>
        </w:rPr>
      </w:pPr>
      <w:r w:rsidRPr="00024E40">
        <w:rPr>
          <w:rFonts w:ascii="Garamond" w:hAnsi="Garamond"/>
          <w:sz w:val="16"/>
          <w:szCs w:val="16"/>
        </w:rPr>
        <w:t> </w:t>
      </w:r>
    </w:p>
    <w:p w14:paraId="5B09D1D0" w14:textId="77777777" w:rsidR="004A201A" w:rsidRPr="00024E40" w:rsidRDefault="004A201A" w:rsidP="004A201A">
      <w:pPr>
        <w:jc w:val="both"/>
        <w:rPr>
          <w:rFonts w:ascii="Garamond" w:hAnsi="Garamond"/>
          <w:sz w:val="16"/>
          <w:szCs w:val="16"/>
        </w:rPr>
      </w:pPr>
      <w:r w:rsidRPr="00024E40">
        <w:rPr>
          <w:rFonts w:ascii="Garamond" w:hAnsi="Garamond"/>
          <w:sz w:val="16"/>
          <w:szCs w:val="16"/>
        </w:rPr>
        <w:t>Toutefois, l’exclusion mentionnée au présent 2° n’est pas applicable aux personnes qui, avant la date à laquelle l’acheteur se prononce sur la recevabilité de leur candidature, ont, en l’absence de toute mesure d’exécution du comptable ou de l’organisme chargé du recouvrement, acquitté lesdits impôts, taxes, contributions et cotisations ou constitué des garanties jugées suffisantes par le comptable ou l’organisme chargé du recouvrement, ou, à défaut, conclu un accord contraignant avec les organismes chargés du recouvrement en vue de payer les impôts, taxes, contributions ou cotisations, ainsi que les éventuels intérêts échus, pénalités ou amendes, à condition qu’elles respectent cet accord ;</w:t>
      </w:r>
    </w:p>
    <w:p w14:paraId="22C2FDB8" w14:textId="77777777" w:rsidR="004A201A" w:rsidRPr="00024E40" w:rsidRDefault="004A201A" w:rsidP="004A201A">
      <w:pPr>
        <w:jc w:val="both"/>
        <w:rPr>
          <w:rFonts w:ascii="Garamond" w:hAnsi="Garamond"/>
        </w:rPr>
      </w:pPr>
      <w:r w:rsidRPr="00024E40">
        <w:rPr>
          <w:rFonts w:ascii="Garamond" w:hAnsi="Garamond"/>
        </w:rPr>
        <w:t> </w:t>
      </w:r>
    </w:p>
    <w:p w14:paraId="2D8C4E91" w14:textId="77777777" w:rsidR="004A201A" w:rsidRPr="00024E40" w:rsidRDefault="004A201A" w:rsidP="004A201A">
      <w:pPr>
        <w:jc w:val="both"/>
        <w:rPr>
          <w:rFonts w:ascii="Garamond" w:hAnsi="Garamond"/>
        </w:rPr>
      </w:pPr>
      <w:r w:rsidRPr="00024E40">
        <w:rPr>
          <w:rFonts w:ascii="Garamond" w:hAnsi="Garamond"/>
        </w:rPr>
        <w:t>3° Les personnes :</w:t>
      </w:r>
    </w:p>
    <w:p w14:paraId="7AAED887" w14:textId="77777777" w:rsidR="004A201A" w:rsidRPr="00024E40" w:rsidRDefault="004A201A" w:rsidP="004A201A">
      <w:pPr>
        <w:jc w:val="both"/>
        <w:rPr>
          <w:rFonts w:ascii="Garamond" w:hAnsi="Garamond"/>
        </w:rPr>
      </w:pPr>
      <w:r w:rsidRPr="00024E40">
        <w:rPr>
          <w:rFonts w:ascii="Garamond" w:hAnsi="Garamond"/>
        </w:rPr>
        <w:t> a) Soumises à la procédure de liquidation judiciaire prévue à l’article L. 640-1 du code de commerce ou faisant l’objet d’une procédure équivalente régie par un droit étranger ;</w:t>
      </w:r>
    </w:p>
    <w:p w14:paraId="20B5BAAA" w14:textId="77777777" w:rsidR="004A201A" w:rsidRPr="00024E40" w:rsidRDefault="004A201A" w:rsidP="004A201A">
      <w:pPr>
        <w:jc w:val="both"/>
        <w:rPr>
          <w:rFonts w:ascii="Garamond" w:hAnsi="Garamond"/>
        </w:rPr>
      </w:pPr>
      <w:r w:rsidRPr="00024E40">
        <w:rPr>
          <w:rFonts w:ascii="Garamond" w:hAnsi="Garamond"/>
        </w:rPr>
        <w:t> b) Qui font l’objet, à la date à laquelle l’acheteur se prononce sur la recevabilité de leur candidature, d’une mesure de faillite personnelle ou d’une interdiction de gérer en application des articles L. 653-1 à L. 653-8 du code de commerce, ou d’une mesure équivalente prévue par un droit étranger ;</w:t>
      </w:r>
    </w:p>
    <w:p w14:paraId="76C6DCE7" w14:textId="77777777" w:rsidR="004A201A" w:rsidRPr="00024E40" w:rsidRDefault="004A201A" w:rsidP="004A201A">
      <w:pPr>
        <w:jc w:val="both"/>
        <w:rPr>
          <w:rFonts w:ascii="Garamond" w:hAnsi="Garamond"/>
        </w:rPr>
      </w:pPr>
      <w:r w:rsidRPr="00024E40">
        <w:rPr>
          <w:rFonts w:ascii="Garamond" w:hAnsi="Garamond"/>
        </w:rPr>
        <w:t xml:space="preserve"> c) Admises à la procédure de redressement judiciaire instituée par l’article L. 631-1 du code de commerce ou à une procédure équivalente régie par un droit étranger, qui ne justifient pas avoir été habilitées à poursuivre leurs activités pendant la durée prévisible d’exécution du marché public ; (si habilitée à poursuivre apporter la preuve par copie du jugement)  </w:t>
      </w:r>
    </w:p>
    <w:p w14:paraId="46157F41" w14:textId="77777777" w:rsidR="004A201A" w:rsidRPr="00024E40" w:rsidRDefault="004A201A" w:rsidP="004A201A">
      <w:pPr>
        <w:jc w:val="both"/>
        <w:rPr>
          <w:rFonts w:ascii="Garamond" w:hAnsi="Garamond"/>
        </w:rPr>
      </w:pPr>
      <w:r w:rsidRPr="00024E40">
        <w:rPr>
          <w:rFonts w:ascii="Garamond" w:hAnsi="Garamond"/>
        </w:rPr>
        <w:t> </w:t>
      </w:r>
    </w:p>
    <w:p w14:paraId="41BFCBD6" w14:textId="77777777" w:rsidR="004A201A" w:rsidRPr="00024E40" w:rsidRDefault="004A201A" w:rsidP="004A201A">
      <w:pPr>
        <w:jc w:val="both"/>
        <w:rPr>
          <w:rFonts w:ascii="Garamond" w:hAnsi="Garamond"/>
        </w:rPr>
      </w:pPr>
      <w:r w:rsidRPr="00024E40">
        <w:rPr>
          <w:rFonts w:ascii="Garamond" w:hAnsi="Garamond"/>
        </w:rPr>
        <w:t>4° Les personnes qui :</w:t>
      </w:r>
    </w:p>
    <w:p w14:paraId="75FBA7CE" w14:textId="77777777" w:rsidR="004A201A" w:rsidRPr="00024E40" w:rsidRDefault="004A201A" w:rsidP="004A201A">
      <w:pPr>
        <w:jc w:val="both"/>
        <w:rPr>
          <w:rFonts w:ascii="Garamond" w:hAnsi="Garamond"/>
        </w:rPr>
      </w:pPr>
      <w:r w:rsidRPr="00024E40">
        <w:rPr>
          <w:rFonts w:ascii="Garamond" w:hAnsi="Garamond"/>
        </w:rPr>
        <w:t> a) Ont été sanctionnées pour méconnaissance des obligations prévues aux articles L. 8221-1, L. 8221-3, L. 8221-5, L. 8231-1, L. 8241-1, L. 8251-1 et L. 8251-2 du code du travail ou qui ont été condamnées au titre de l’article L. 1146-1 du même code ou de l’article 225-1 du code pénal ;</w:t>
      </w:r>
    </w:p>
    <w:p w14:paraId="52618C96" w14:textId="77777777" w:rsidR="004A201A" w:rsidRPr="00024E40" w:rsidRDefault="004A201A" w:rsidP="004A201A">
      <w:pPr>
        <w:jc w:val="both"/>
        <w:rPr>
          <w:rFonts w:ascii="Garamond" w:hAnsi="Garamond"/>
        </w:rPr>
      </w:pPr>
      <w:r w:rsidRPr="00024E40">
        <w:rPr>
          <w:rFonts w:ascii="Garamond" w:hAnsi="Garamond"/>
        </w:rPr>
        <w:t> </w:t>
      </w:r>
    </w:p>
    <w:p w14:paraId="035B2EFD" w14:textId="77777777" w:rsidR="004A201A" w:rsidRPr="00024E40" w:rsidRDefault="004A201A" w:rsidP="004A201A">
      <w:pPr>
        <w:jc w:val="both"/>
        <w:rPr>
          <w:rFonts w:ascii="Garamond" w:hAnsi="Garamond"/>
        </w:rPr>
      </w:pPr>
      <w:r w:rsidRPr="00024E40">
        <w:rPr>
          <w:rFonts w:ascii="Garamond" w:hAnsi="Garamond"/>
        </w:rPr>
        <w:t>b) Au 31 décembre de l’année précédant celle au cours de laquelle a lieu le lancement de la procédure de passation du marché public, n’ont pas mis en œuvre l’obligation de négociation prévue à l’article L. 2242-5 du code du travail ;</w:t>
      </w:r>
    </w:p>
    <w:p w14:paraId="5C2640E1" w14:textId="77777777" w:rsidR="004A201A" w:rsidRPr="00024E40" w:rsidRDefault="004A201A" w:rsidP="004A201A">
      <w:pPr>
        <w:jc w:val="both"/>
        <w:rPr>
          <w:rFonts w:ascii="Garamond" w:hAnsi="Garamond"/>
        </w:rPr>
      </w:pPr>
      <w:r w:rsidRPr="00024E40">
        <w:rPr>
          <w:rFonts w:ascii="Garamond" w:hAnsi="Garamond"/>
        </w:rPr>
        <w:t> </w:t>
      </w:r>
    </w:p>
    <w:p w14:paraId="4293CE95" w14:textId="77777777" w:rsidR="004A201A" w:rsidRPr="00024E40" w:rsidRDefault="004A201A" w:rsidP="004A201A">
      <w:pPr>
        <w:jc w:val="both"/>
        <w:rPr>
          <w:rFonts w:ascii="Garamond" w:hAnsi="Garamond"/>
        </w:rPr>
      </w:pPr>
      <w:r w:rsidRPr="00024E40">
        <w:rPr>
          <w:rFonts w:ascii="Garamond" w:hAnsi="Garamond"/>
        </w:rPr>
        <w:t>c) Ont été condamnées au titre du 5° de l’article 131-39 du code pénal ou qui sont des personnes physiques condamnées à une peine d’exclusion des marchés publics.</w:t>
      </w:r>
    </w:p>
    <w:p w14:paraId="3B68F19C" w14:textId="77777777" w:rsidR="004A201A" w:rsidRPr="00024E40" w:rsidRDefault="004A201A" w:rsidP="004A201A">
      <w:pPr>
        <w:jc w:val="both"/>
        <w:rPr>
          <w:rFonts w:ascii="Garamond" w:hAnsi="Garamond"/>
          <w:sz w:val="16"/>
          <w:szCs w:val="16"/>
        </w:rPr>
      </w:pPr>
      <w:r w:rsidRPr="00024E40">
        <w:rPr>
          <w:rFonts w:ascii="Garamond" w:hAnsi="Garamond"/>
        </w:rPr>
        <w:t> </w:t>
      </w:r>
      <w:r w:rsidRPr="00024E40">
        <w:rPr>
          <w:rFonts w:ascii="Garamond" w:hAnsi="Garamond"/>
          <w:sz w:val="16"/>
          <w:szCs w:val="16"/>
        </w:rPr>
        <w:t>Sauf lorsque la peine d’exclusion des marchés publics a été prononcée pour une durée différente fixée par une décision de justice définitive, l’exclusion prévue au présent 4° s’applique pour une durée de trois ans à compter la date de la décision ou du jugement ayant constaté la commission de l’infraction.</w:t>
      </w:r>
    </w:p>
    <w:p w14:paraId="4409D273" w14:textId="77777777" w:rsidR="004A201A" w:rsidRPr="00024E40" w:rsidRDefault="004A201A" w:rsidP="004A201A">
      <w:pPr>
        <w:jc w:val="both"/>
        <w:rPr>
          <w:rFonts w:ascii="Garamond" w:hAnsi="Garamond"/>
          <w:sz w:val="16"/>
          <w:szCs w:val="16"/>
        </w:rPr>
      </w:pPr>
      <w:r w:rsidRPr="00024E40">
        <w:rPr>
          <w:rFonts w:ascii="Garamond" w:hAnsi="Garamond"/>
          <w:sz w:val="16"/>
          <w:szCs w:val="16"/>
        </w:rPr>
        <w:t> </w:t>
      </w:r>
    </w:p>
    <w:p w14:paraId="47DB6B61" w14:textId="77777777" w:rsidR="004A201A" w:rsidRPr="00024E40" w:rsidRDefault="004A201A" w:rsidP="004A201A">
      <w:pPr>
        <w:jc w:val="both"/>
        <w:rPr>
          <w:rFonts w:ascii="Garamond" w:hAnsi="Garamond"/>
          <w:sz w:val="16"/>
          <w:szCs w:val="16"/>
        </w:rPr>
      </w:pPr>
      <w:r w:rsidRPr="00024E40">
        <w:rPr>
          <w:rFonts w:ascii="Garamond" w:hAnsi="Garamond"/>
          <w:sz w:val="16"/>
          <w:szCs w:val="16"/>
        </w:rPr>
        <w:t>Toutefois, l’exclusion mentionnée au présent 4° n’est pas applicable à la personne qui établit : </w:t>
      </w:r>
    </w:p>
    <w:p w14:paraId="47B34DC4" w14:textId="77777777" w:rsidR="004A201A" w:rsidRPr="00024E40" w:rsidRDefault="004A201A" w:rsidP="004A201A">
      <w:pPr>
        <w:jc w:val="both"/>
        <w:rPr>
          <w:rFonts w:ascii="Garamond" w:hAnsi="Garamond"/>
          <w:sz w:val="16"/>
          <w:szCs w:val="16"/>
        </w:rPr>
      </w:pPr>
      <w:r w:rsidRPr="00024E40">
        <w:rPr>
          <w:rFonts w:ascii="Garamond" w:hAnsi="Garamond"/>
          <w:sz w:val="16"/>
          <w:szCs w:val="16"/>
        </w:rPr>
        <w:t xml:space="preserve"> - soit qu’elle n’a pas fait l’objet d’une peine d’exclusion des marchés publics inscrite au bulletin n° 2 du casier judiciaire en application de l’article 775-1 du code de procédure pénale, qu’elle a régularisé sa situation, qu’elle a réglé l’ensemble des amendes et indemnités dues, qu’elle a collaboré activement avec les autorités chargées de l’enquête, qu’elle a, le cas échéant, réalisé ou engagé la régularisation de sa situation au regard de </w:t>
      </w:r>
      <w:r w:rsidRPr="00024E40">
        <w:rPr>
          <w:rFonts w:ascii="Garamond" w:hAnsi="Garamond"/>
          <w:sz w:val="16"/>
          <w:szCs w:val="16"/>
        </w:rPr>
        <w:lastRenderedPageBreak/>
        <w:t>l’obligation de négociation de l’article L. 2242-5 du code du travail, et, enfin, qu’elle a pris des mesures concrètes de nature à prévenir la commission d’une nouvelle infraction pénale ou d’une nouvelle faute ;</w:t>
      </w:r>
    </w:p>
    <w:p w14:paraId="44BB36C3" w14:textId="77777777" w:rsidR="004A201A" w:rsidRPr="00024E40" w:rsidRDefault="004A201A" w:rsidP="004A201A">
      <w:pPr>
        <w:jc w:val="both"/>
        <w:rPr>
          <w:rFonts w:ascii="Garamond" w:hAnsi="Garamond"/>
          <w:sz w:val="16"/>
          <w:szCs w:val="16"/>
        </w:rPr>
      </w:pPr>
      <w:r w:rsidRPr="00024E40">
        <w:rPr>
          <w:rFonts w:ascii="Garamond" w:hAnsi="Garamond"/>
          <w:sz w:val="16"/>
          <w:szCs w:val="16"/>
        </w:rPr>
        <w:t> </w:t>
      </w:r>
    </w:p>
    <w:p w14:paraId="5D30B985" w14:textId="77777777" w:rsidR="004A201A" w:rsidRPr="00024E40" w:rsidRDefault="004A201A" w:rsidP="004A201A">
      <w:pPr>
        <w:jc w:val="both"/>
        <w:rPr>
          <w:rFonts w:ascii="Garamond" w:hAnsi="Garamond"/>
          <w:sz w:val="16"/>
          <w:szCs w:val="16"/>
        </w:rPr>
      </w:pPr>
      <w:r w:rsidRPr="00024E40">
        <w:rPr>
          <w:rFonts w:ascii="Garamond" w:hAnsi="Garamond"/>
          <w:sz w:val="16"/>
          <w:szCs w:val="16"/>
        </w:rPr>
        <w:t>- soit que la peine d’exclusion des marchés publics n’est pas opposable du fait de l’obtention d’un sursis en application des articles 132-31 ou 132-32 du code pénal, d’un ajournement du prononcé de la peine en application des articles 132-58 à 132-62 du code pénal ou d’un relèvement de peine en application de l’article 132-21 du code pénal ou des articles 702-1 ou 703 du Code de procédure pénale ; </w:t>
      </w:r>
    </w:p>
    <w:p w14:paraId="314A05A0" w14:textId="77777777" w:rsidR="004A201A" w:rsidRPr="00AA34C7" w:rsidRDefault="004A201A" w:rsidP="004A201A">
      <w:pPr>
        <w:jc w:val="both"/>
        <w:rPr>
          <w:rFonts w:ascii="Garamond" w:hAnsi="Garamond"/>
          <w:sz w:val="16"/>
          <w:szCs w:val="16"/>
        </w:rPr>
      </w:pPr>
      <w:r w:rsidRPr="00AA34C7">
        <w:rPr>
          <w:rFonts w:ascii="Garamond" w:hAnsi="Garamond"/>
          <w:sz w:val="16"/>
          <w:szCs w:val="16"/>
        </w:rPr>
        <w:t> </w:t>
      </w:r>
    </w:p>
    <w:p w14:paraId="7FC68A96" w14:textId="77777777" w:rsidR="004A201A" w:rsidRPr="00024E40" w:rsidRDefault="004A201A" w:rsidP="004A201A">
      <w:pPr>
        <w:jc w:val="both"/>
        <w:rPr>
          <w:rFonts w:ascii="Garamond" w:hAnsi="Garamond"/>
        </w:rPr>
      </w:pPr>
      <w:r w:rsidRPr="00024E40">
        <w:rPr>
          <w:rFonts w:ascii="Garamond" w:hAnsi="Garamond"/>
        </w:rPr>
        <w:t>5° Les personnes qui font l’objet d’une mesure d’exclusion des contrats administratifs en vertu d’une décision administrative prise en application de l’article L. 8272-4 du code du travail.</w:t>
      </w:r>
    </w:p>
    <w:p w14:paraId="7EBF96EC" w14:textId="77777777" w:rsidR="004A201A" w:rsidRPr="00024E40" w:rsidRDefault="004A201A" w:rsidP="004A201A">
      <w:pPr>
        <w:jc w:val="both"/>
        <w:rPr>
          <w:rFonts w:ascii="Garamond" w:hAnsi="Garamond"/>
          <w:sz w:val="16"/>
          <w:szCs w:val="16"/>
        </w:rPr>
      </w:pPr>
      <w:r w:rsidRPr="00024E40">
        <w:rPr>
          <w:rFonts w:ascii="Garamond" w:hAnsi="Garamond"/>
          <w:sz w:val="16"/>
          <w:szCs w:val="16"/>
        </w:rPr>
        <w:t> </w:t>
      </w:r>
    </w:p>
    <w:p w14:paraId="170DD472" w14:textId="77777777" w:rsidR="004A201A" w:rsidRPr="00024E40" w:rsidRDefault="004A201A" w:rsidP="004A201A">
      <w:pPr>
        <w:jc w:val="both"/>
        <w:rPr>
          <w:rFonts w:ascii="Garamond" w:hAnsi="Garamond"/>
          <w:sz w:val="16"/>
          <w:szCs w:val="16"/>
        </w:rPr>
      </w:pPr>
      <w:r w:rsidRPr="00024E40">
        <w:rPr>
          <w:rFonts w:ascii="Garamond" w:hAnsi="Garamond"/>
          <w:sz w:val="16"/>
          <w:szCs w:val="16"/>
        </w:rPr>
        <w:t>Toutefois, l’exclusion mentionnée au présent 5° n’est pas applicable à la personne qui établit qu’elle n’a pas fait l’objet d’une peine d’exclusion des marchés publics inscrite au bulletin n° 2 du casier judiciaire en application de l’article 775-1 du code de procédure pénale, qu’elle a régularisé sa situation, qu’elle a réglé l’ensemble des amendes et indemnités dues, qu’elle a collaboré activement avec les autorités chargées de l’enquête, et qu’elle a pris des mesures concrètes de nature à prévenir la commission d’une nouvelle infraction pénale ou d’une nouvelle faute. </w:t>
      </w:r>
    </w:p>
    <w:p w14:paraId="089BE4DF" w14:textId="77777777" w:rsidR="004A201A" w:rsidRPr="00AA34C7" w:rsidRDefault="004A201A" w:rsidP="004A201A">
      <w:pPr>
        <w:jc w:val="both"/>
        <w:rPr>
          <w:rFonts w:ascii="Garamond" w:hAnsi="Garamond"/>
          <w:sz w:val="16"/>
          <w:szCs w:val="16"/>
        </w:rPr>
      </w:pPr>
    </w:p>
    <w:p w14:paraId="5FA7EF1D" w14:textId="77777777" w:rsidR="004A201A" w:rsidRPr="00024E40" w:rsidRDefault="004A201A" w:rsidP="004A201A">
      <w:pPr>
        <w:tabs>
          <w:tab w:val="left" w:pos="576"/>
        </w:tabs>
        <w:jc w:val="both"/>
        <w:rPr>
          <w:rFonts w:ascii="Garamond" w:hAnsi="Garamond"/>
        </w:rPr>
      </w:pPr>
      <w:r w:rsidRPr="00024E40">
        <w:rPr>
          <w:rFonts w:ascii="Garamond" w:hAnsi="Garamond"/>
        </w:rPr>
        <w:t xml:space="preserve">6° ne pas faire l’objet d’une mesure d’exclusion ordonnée par le préfet, en application des articles L. 8272-4, </w:t>
      </w:r>
      <w:r w:rsidRPr="00024E40">
        <w:rPr>
          <w:rFonts w:ascii="Garamond" w:hAnsi="Garamond"/>
        </w:rPr>
        <w:br/>
        <w:t>R. 8272-10 et R. 8272-11 du code du travail ;</w:t>
      </w:r>
    </w:p>
    <w:p w14:paraId="488D1CE7" w14:textId="77777777" w:rsidR="004A201A" w:rsidRPr="00AA34C7" w:rsidRDefault="004A201A" w:rsidP="004A201A">
      <w:pPr>
        <w:tabs>
          <w:tab w:val="left" w:pos="576"/>
        </w:tabs>
        <w:jc w:val="both"/>
        <w:rPr>
          <w:rFonts w:ascii="Garamond" w:hAnsi="Garamond"/>
          <w:sz w:val="16"/>
          <w:szCs w:val="16"/>
        </w:rPr>
      </w:pPr>
    </w:p>
    <w:p w14:paraId="689A9CF0" w14:textId="77777777" w:rsidR="004A201A" w:rsidRPr="00024E40" w:rsidRDefault="004A201A" w:rsidP="004A201A">
      <w:pPr>
        <w:tabs>
          <w:tab w:val="left" w:pos="576"/>
        </w:tabs>
        <w:jc w:val="both"/>
        <w:rPr>
          <w:rFonts w:ascii="Garamond" w:hAnsi="Garamond"/>
        </w:rPr>
      </w:pPr>
      <w:r w:rsidRPr="00024E40">
        <w:rPr>
          <w:rFonts w:ascii="Garamond" w:hAnsi="Garamond"/>
        </w:rPr>
        <w:t>7° ne pas faire l’objet d’une interdiction en application des articles L5224-2 et L8256-3 du code du travail</w:t>
      </w:r>
    </w:p>
    <w:p w14:paraId="0E8386EC" w14:textId="77777777" w:rsidR="004A201A" w:rsidRPr="00AA34C7" w:rsidRDefault="004A201A" w:rsidP="004A201A">
      <w:pPr>
        <w:tabs>
          <w:tab w:val="left" w:pos="576"/>
        </w:tabs>
        <w:jc w:val="both"/>
        <w:rPr>
          <w:rFonts w:ascii="Garamond" w:hAnsi="Garamond"/>
          <w:sz w:val="16"/>
          <w:szCs w:val="16"/>
        </w:rPr>
      </w:pPr>
    </w:p>
    <w:p w14:paraId="66DBB624" w14:textId="77777777" w:rsidR="004A201A" w:rsidRPr="00024E40" w:rsidRDefault="004A201A" w:rsidP="004A201A">
      <w:pPr>
        <w:tabs>
          <w:tab w:val="left" w:pos="576"/>
        </w:tabs>
        <w:jc w:val="both"/>
        <w:rPr>
          <w:rFonts w:ascii="Garamond" w:hAnsi="Garamond"/>
        </w:rPr>
      </w:pPr>
      <w:r w:rsidRPr="00024E40">
        <w:rPr>
          <w:rFonts w:ascii="Garamond" w:hAnsi="Garamond"/>
        </w:rPr>
        <w:t>8° que je suis en règle au regard des </w:t>
      </w:r>
      <w:hyperlink r:id="rId29" w:history="1">
        <w:r w:rsidRPr="00024E40">
          <w:rPr>
            <w:rFonts w:ascii="Garamond" w:hAnsi="Garamond"/>
            <w:color w:val="0000FF"/>
            <w:u w:val="single"/>
          </w:rPr>
          <w:t>articles L. 5212-1 à L. 5212-11 du code du travail</w:t>
        </w:r>
      </w:hyperlink>
      <w:r w:rsidRPr="00024E40">
        <w:rPr>
          <w:rFonts w:ascii="Garamond" w:hAnsi="Garamond"/>
        </w:rPr>
        <w:t> concernant l'emploi des travailleurs handicapés</w:t>
      </w:r>
    </w:p>
    <w:p w14:paraId="15E77BF1" w14:textId="77777777" w:rsidR="004A201A" w:rsidRPr="00AA34C7" w:rsidRDefault="004A201A" w:rsidP="004A201A">
      <w:pPr>
        <w:tabs>
          <w:tab w:val="left" w:pos="576"/>
        </w:tabs>
        <w:jc w:val="both"/>
        <w:rPr>
          <w:rFonts w:ascii="Garamond" w:hAnsi="Garamond"/>
          <w:sz w:val="16"/>
          <w:szCs w:val="16"/>
        </w:rPr>
      </w:pPr>
    </w:p>
    <w:p w14:paraId="6C8A7F80" w14:textId="77777777" w:rsidR="004A201A" w:rsidRPr="00024E40" w:rsidRDefault="004A201A" w:rsidP="004A201A">
      <w:pPr>
        <w:tabs>
          <w:tab w:val="left" w:pos="576"/>
        </w:tabs>
        <w:spacing w:before="60" w:after="80"/>
        <w:jc w:val="both"/>
        <w:rPr>
          <w:rFonts w:ascii="Garamond" w:hAnsi="Garamond"/>
          <w:b/>
          <w:u w:val="single"/>
        </w:rPr>
      </w:pPr>
      <w:r w:rsidRPr="00024E40">
        <w:rPr>
          <w:rFonts w:ascii="Garamond" w:hAnsi="Garamond"/>
          <w:b/>
          <w:u w:val="single"/>
        </w:rPr>
        <w:t xml:space="preserve">II </w:t>
      </w:r>
      <w:proofErr w:type="gramStart"/>
      <w:r w:rsidRPr="00024E40">
        <w:rPr>
          <w:rFonts w:ascii="Garamond" w:hAnsi="Garamond"/>
          <w:b/>
          <w:u w:val="single"/>
        </w:rPr>
        <w:t>-  que</w:t>
      </w:r>
      <w:proofErr w:type="gramEnd"/>
      <w:r w:rsidRPr="00024E40">
        <w:rPr>
          <w:rFonts w:ascii="Garamond" w:hAnsi="Garamond"/>
          <w:b/>
          <w:u w:val="single"/>
        </w:rPr>
        <w:t xml:space="preserve"> les renseignements fournis en annexe du présent document sont exacts.</w:t>
      </w:r>
    </w:p>
    <w:p w14:paraId="184A3F1F" w14:textId="77777777" w:rsidR="004A201A" w:rsidRPr="00024E40" w:rsidRDefault="004A201A" w:rsidP="004A201A">
      <w:pPr>
        <w:numPr>
          <w:ilvl w:val="0"/>
          <w:numId w:val="35"/>
        </w:numPr>
        <w:spacing w:before="60" w:after="80"/>
        <w:jc w:val="both"/>
        <w:rPr>
          <w:rFonts w:ascii="Garamond" w:eastAsia="Calibri" w:hAnsi="Garamond"/>
          <w:sz w:val="18"/>
          <w:szCs w:val="18"/>
          <w:lang w:eastAsia="en-US"/>
        </w:rPr>
      </w:pPr>
      <w:r w:rsidRPr="00024E40">
        <w:rPr>
          <w:rFonts w:ascii="Garamond" w:hAnsi="Garamond"/>
          <w:sz w:val="18"/>
          <w:szCs w:val="18"/>
        </w:rPr>
        <w:t xml:space="preserve">Le cas échéant, le jugement de redressement judiciaire institué par l’article L. 631-1 du code de commerce, ou une procédure équivalente régie par un droit étranger, prouvant que je suis habilité à poursuivre mes activités pendant la durée prévisible d’exécution du marché public </w:t>
      </w:r>
    </w:p>
    <w:p w14:paraId="73645835" w14:textId="77777777" w:rsidR="004A201A" w:rsidRPr="00AA34C7" w:rsidRDefault="004A201A" w:rsidP="004A201A">
      <w:pPr>
        <w:jc w:val="both"/>
        <w:rPr>
          <w:rFonts w:ascii="Garamond" w:hAnsi="Garamond"/>
          <w:b/>
          <w:sz w:val="16"/>
          <w:szCs w:val="16"/>
          <w:u w:val="single"/>
        </w:rPr>
      </w:pPr>
    </w:p>
    <w:p w14:paraId="6B98E230" w14:textId="77777777" w:rsidR="004A201A" w:rsidRPr="00024E40" w:rsidRDefault="004A201A" w:rsidP="004A201A">
      <w:pPr>
        <w:jc w:val="both"/>
        <w:rPr>
          <w:rFonts w:ascii="Garamond" w:hAnsi="Garamond"/>
          <w:b/>
          <w:bCs/>
          <w:iCs/>
        </w:rPr>
      </w:pPr>
      <w:r w:rsidRPr="00024E40">
        <w:rPr>
          <w:rFonts w:ascii="Garamond" w:hAnsi="Garamond"/>
          <w:b/>
          <w:bCs/>
          <w:iCs/>
        </w:rPr>
        <w:t xml:space="preserve">Je m’engage à fournir, </w:t>
      </w:r>
    </w:p>
    <w:p w14:paraId="632A2BDE" w14:textId="77777777" w:rsidR="004A201A" w:rsidRPr="00AA34C7" w:rsidRDefault="004A201A" w:rsidP="004A201A">
      <w:pPr>
        <w:jc w:val="both"/>
        <w:rPr>
          <w:rFonts w:ascii="Garamond" w:hAnsi="Garamond"/>
          <w:bCs/>
          <w:iCs/>
          <w:sz w:val="16"/>
          <w:szCs w:val="16"/>
        </w:rPr>
      </w:pPr>
    </w:p>
    <w:p w14:paraId="63E1DB28" w14:textId="77777777" w:rsidR="004A201A" w:rsidRPr="00024E40" w:rsidRDefault="004A201A" w:rsidP="004A201A">
      <w:pPr>
        <w:jc w:val="both"/>
        <w:rPr>
          <w:rFonts w:ascii="Garamond" w:eastAsia="Calibri" w:hAnsi="Garamond"/>
          <w:sz w:val="18"/>
          <w:szCs w:val="18"/>
          <w:lang w:eastAsia="en-US"/>
        </w:rPr>
      </w:pPr>
      <w:r w:rsidRPr="00024E40">
        <w:rPr>
          <w:rFonts w:ascii="Garamond" w:hAnsi="Garamond"/>
          <w:bCs/>
          <w:iCs/>
        </w:rPr>
        <w:t>-  à la première demande du maître d’ouvrage, avant la conclusion du contrat et tous les six mois jusqu'à la fin de son exécution, les attestations et cert</w:t>
      </w:r>
      <w:r>
        <w:rPr>
          <w:rFonts w:ascii="Garamond" w:hAnsi="Garamond"/>
          <w:bCs/>
          <w:iCs/>
        </w:rPr>
        <w:t>ificats visés à l’article L. 2141-2 du code de la commande publique</w:t>
      </w:r>
      <w:r w:rsidRPr="00024E40">
        <w:rPr>
          <w:rFonts w:ascii="Garamond" w:hAnsi="Garamond"/>
          <w:bCs/>
          <w:iCs/>
        </w:rPr>
        <w:t xml:space="preserve"> et/ou au code du travail (attestations de déclaration et paiement des obligations fiscales et sociales, preuves du respect des obligations  mentionnées aux articles L1221-10 à L1221-12, L3243-1 &amp; -2, D8222-5, </w:t>
      </w:r>
      <w:r w:rsidRPr="00024E40">
        <w:rPr>
          <w:rFonts w:ascii="Garamond" w:hAnsi="Garamond"/>
          <w:bCs/>
          <w:iCs/>
        </w:rPr>
        <w:br/>
        <w:t>D8222-7 &amp; -8, D8254-2 &amp; -3, et R3243-1 &amp; -2 du code du travail, et de l’article  L 243-15 du code de sécurité sociale) et/ou règles d'effet équivalent pour les candidats non établis en France</w:t>
      </w:r>
    </w:p>
    <w:p w14:paraId="6AA182DE" w14:textId="77777777" w:rsidR="004A201A" w:rsidRPr="00AA34C7" w:rsidRDefault="004A201A" w:rsidP="004A201A">
      <w:pPr>
        <w:jc w:val="both"/>
        <w:rPr>
          <w:rFonts w:ascii="Garamond" w:hAnsi="Garamond"/>
          <w:sz w:val="16"/>
          <w:szCs w:val="16"/>
        </w:rPr>
      </w:pPr>
    </w:p>
    <w:p w14:paraId="512669B8" w14:textId="77777777" w:rsidR="004A201A" w:rsidRPr="00024E40" w:rsidRDefault="004A201A" w:rsidP="004A201A">
      <w:pPr>
        <w:jc w:val="both"/>
        <w:rPr>
          <w:rFonts w:ascii="Garamond" w:hAnsi="Garamond"/>
          <w:sz w:val="18"/>
          <w:szCs w:val="18"/>
        </w:rPr>
      </w:pPr>
      <w:r w:rsidRPr="00024E40">
        <w:rPr>
          <w:rFonts w:ascii="Garamond" w:hAnsi="Garamond"/>
          <w:sz w:val="18"/>
          <w:szCs w:val="18"/>
        </w:rPr>
        <w:t>- le cas échéant, le jugement de redressement judiciaire institué par l’article L. 631-1 du code de commerce, ou une procédure équivalente régie par un droit étranger, prouvant que je suis habilité à poursuivre mes activités pendant la durée prévisible d’exécution du marché public</w:t>
      </w:r>
    </w:p>
    <w:p w14:paraId="49B2A756" w14:textId="77777777" w:rsidR="004A201A" w:rsidRPr="00AA34C7" w:rsidRDefault="004A201A" w:rsidP="004A201A">
      <w:pPr>
        <w:jc w:val="both"/>
        <w:rPr>
          <w:rFonts w:ascii="Garamond" w:hAnsi="Garamond"/>
          <w:bCs/>
          <w:iCs/>
          <w:sz w:val="16"/>
          <w:szCs w:val="16"/>
        </w:rPr>
      </w:pPr>
    </w:p>
    <w:p w14:paraId="65CA72DE" w14:textId="77777777" w:rsidR="004A201A" w:rsidRPr="00024E40" w:rsidRDefault="004A201A" w:rsidP="004A201A">
      <w:pPr>
        <w:jc w:val="both"/>
        <w:rPr>
          <w:rFonts w:ascii="Garamond" w:hAnsi="Garamond"/>
          <w:bCs/>
          <w:iCs/>
        </w:rPr>
      </w:pPr>
      <w:r w:rsidRPr="00024E40">
        <w:rPr>
          <w:rFonts w:ascii="Garamond" w:hAnsi="Garamond"/>
          <w:bCs/>
          <w:iCs/>
        </w:rPr>
        <w:t xml:space="preserve">- avant le début de détachement éventuel de salariés (dans les conditions mentionnées aux articles L. 1262-1 et </w:t>
      </w:r>
      <w:r w:rsidRPr="00024E40">
        <w:rPr>
          <w:rFonts w:ascii="Garamond" w:hAnsi="Garamond"/>
          <w:bCs/>
          <w:iCs/>
        </w:rPr>
        <w:br/>
        <w:t>L. 1262-2), la preuve que je me suis acquitté des obligations mentionnées aux I et II de l'article L. 1262-2-1 du code du travail ;</w:t>
      </w:r>
    </w:p>
    <w:p w14:paraId="22A5ACAE" w14:textId="77777777" w:rsidR="004A201A" w:rsidRPr="00AA34C7" w:rsidRDefault="004A201A" w:rsidP="004A201A">
      <w:pPr>
        <w:jc w:val="both"/>
        <w:rPr>
          <w:rFonts w:ascii="Garamond" w:hAnsi="Garamond"/>
          <w:bCs/>
          <w:iCs/>
          <w:sz w:val="16"/>
          <w:szCs w:val="16"/>
        </w:rPr>
      </w:pPr>
    </w:p>
    <w:p w14:paraId="48DE569E" w14:textId="77777777" w:rsidR="004A201A" w:rsidRPr="00024E40" w:rsidRDefault="004A201A" w:rsidP="004A201A">
      <w:pPr>
        <w:jc w:val="both"/>
        <w:rPr>
          <w:rFonts w:ascii="Garamond" w:hAnsi="Garamond"/>
        </w:rPr>
      </w:pPr>
      <w:r w:rsidRPr="00024E40">
        <w:rPr>
          <w:rFonts w:ascii="Garamond" w:hAnsi="Garamond"/>
          <w:b/>
        </w:rPr>
        <w:t>- pour les ouvrages soumis à obligation,</w:t>
      </w:r>
      <w:r w:rsidRPr="00024E40">
        <w:rPr>
          <w:rFonts w:ascii="Garamond" w:hAnsi="Garamond"/>
          <w:bCs/>
          <w:iCs/>
        </w:rPr>
        <w:t xml:space="preserve"> à la première demande du maître d’ouvrage, avant la conclusion du contrat, </w:t>
      </w:r>
      <w:r w:rsidRPr="00024E40">
        <w:rPr>
          <w:rFonts w:ascii="Garamond" w:hAnsi="Garamond"/>
        </w:rPr>
        <w:t>la passation d’un contrat d'assurance couvrant la responsabilité décennale pouvant être engagée sur le fondement de la présomption établie par les articles 1792 et suivants du code civil.</w:t>
      </w:r>
    </w:p>
    <w:p w14:paraId="14ADC936" w14:textId="77777777" w:rsidR="004A201A" w:rsidRPr="00AA34C7" w:rsidRDefault="004A201A" w:rsidP="004A201A">
      <w:pPr>
        <w:jc w:val="both"/>
        <w:rPr>
          <w:rFonts w:ascii="Garamond" w:hAnsi="Garamond"/>
          <w:b/>
          <w:sz w:val="18"/>
          <w:szCs w:val="18"/>
        </w:rPr>
      </w:pPr>
    </w:p>
    <w:tbl>
      <w:tblPr>
        <w:tblW w:w="0" w:type="auto"/>
        <w:tblInd w:w="108" w:type="dxa"/>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4"/>
        <w:gridCol w:w="4514"/>
      </w:tblGrid>
      <w:tr w:rsidR="004A201A" w:rsidRPr="00024E40" w14:paraId="1BBD588A" w14:textId="77777777" w:rsidTr="00417E36">
        <w:tc>
          <w:tcPr>
            <w:tcW w:w="4877" w:type="dxa"/>
            <w:tcBorders>
              <w:top w:val="nil"/>
              <w:left w:val="nil"/>
              <w:bottom w:val="single" w:sz="4" w:space="0" w:color="auto"/>
              <w:right w:val="nil"/>
            </w:tcBorders>
          </w:tcPr>
          <w:p w14:paraId="6A0CDFFA" w14:textId="77777777" w:rsidR="004A201A" w:rsidRPr="00024E40" w:rsidRDefault="004A201A" w:rsidP="00417E36">
            <w:pPr>
              <w:tabs>
                <w:tab w:val="left" w:pos="5103"/>
                <w:tab w:val="left" w:pos="7088"/>
                <w:tab w:val="left" w:pos="7513"/>
              </w:tabs>
              <w:rPr>
                <w:rFonts w:ascii="Garamond" w:hAnsi="Garamond"/>
                <w:b/>
              </w:rPr>
            </w:pPr>
          </w:p>
        </w:tc>
        <w:tc>
          <w:tcPr>
            <w:tcW w:w="4869" w:type="dxa"/>
            <w:tcBorders>
              <w:top w:val="nil"/>
              <w:left w:val="nil"/>
              <w:bottom w:val="single" w:sz="4" w:space="0" w:color="auto"/>
              <w:right w:val="nil"/>
            </w:tcBorders>
            <w:hideMark/>
          </w:tcPr>
          <w:p w14:paraId="0AF95EFA" w14:textId="77777777" w:rsidR="004A201A" w:rsidRPr="00024E40" w:rsidRDefault="004A201A" w:rsidP="00417E36">
            <w:pPr>
              <w:tabs>
                <w:tab w:val="left" w:pos="5103"/>
                <w:tab w:val="left" w:pos="7088"/>
                <w:tab w:val="left" w:pos="7513"/>
              </w:tabs>
              <w:spacing w:after="40"/>
              <w:rPr>
                <w:rFonts w:ascii="Garamond" w:hAnsi="Garamond"/>
                <w:b/>
              </w:rPr>
            </w:pPr>
            <w:r w:rsidRPr="00024E40">
              <w:rPr>
                <w:rFonts w:ascii="Garamond" w:hAnsi="Garamond"/>
                <w:b/>
              </w:rPr>
              <w:t>A …………………………, Le …………………………</w:t>
            </w:r>
          </w:p>
        </w:tc>
      </w:tr>
      <w:tr w:rsidR="004A201A" w:rsidRPr="00024E40" w14:paraId="0D41EF13" w14:textId="77777777" w:rsidTr="00417E36">
        <w:tc>
          <w:tcPr>
            <w:tcW w:w="4877" w:type="dxa"/>
            <w:tcBorders>
              <w:top w:val="single" w:sz="4" w:space="0" w:color="auto"/>
              <w:left w:val="single" w:sz="4" w:space="0" w:color="auto"/>
              <w:bottom w:val="single" w:sz="4" w:space="0" w:color="auto"/>
              <w:right w:val="single" w:sz="4" w:space="0" w:color="auto"/>
            </w:tcBorders>
          </w:tcPr>
          <w:p w14:paraId="49FA770E" w14:textId="77777777" w:rsidR="004A201A" w:rsidRPr="00024E40" w:rsidRDefault="004A201A" w:rsidP="00417E36">
            <w:pPr>
              <w:tabs>
                <w:tab w:val="left" w:pos="5103"/>
                <w:tab w:val="left" w:pos="7088"/>
                <w:tab w:val="left" w:pos="7513"/>
              </w:tabs>
              <w:jc w:val="center"/>
              <w:rPr>
                <w:rFonts w:ascii="Garamond" w:hAnsi="Garamond"/>
                <w:b/>
                <w:u w:val="single"/>
              </w:rPr>
            </w:pPr>
            <w:r w:rsidRPr="00024E40">
              <w:rPr>
                <w:rFonts w:ascii="Garamond" w:hAnsi="Garamond"/>
                <w:b/>
                <w:u w:val="single"/>
              </w:rPr>
              <w:t>Nom et qualité du signataire (lisibles)</w:t>
            </w:r>
          </w:p>
          <w:p w14:paraId="28B63485" w14:textId="77777777" w:rsidR="004A201A" w:rsidRPr="00AA34C7" w:rsidRDefault="004A201A" w:rsidP="00417E36">
            <w:pPr>
              <w:tabs>
                <w:tab w:val="left" w:pos="5103"/>
                <w:tab w:val="left" w:pos="7088"/>
                <w:tab w:val="left" w:pos="7513"/>
              </w:tabs>
              <w:rPr>
                <w:rFonts w:ascii="Garamond" w:hAnsi="Garamond"/>
                <w:b/>
                <w:sz w:val="18"/>
                <w:szCs w:val="18"/>
                <w:u w:val="single"/>
              </w:rPr>
            </w:pPr>
          </w:p>
          <w:p w14:paraId="7109A363" w14:textId="77777777" w:rsidR="004A201A" w:rsidRPr="00024E40" w:rsidRDefault="004A201A" w:rsidP="00417E36">
            <w:pPr>
              <w:tabs>
                <w:tab w:val="left" w:pos="5103"/>
                <w:tab w:val="left" w:pos="7088"/>
                <w:tab w:val="left" w:pos="7513"/>
              </w:tabs>
              <w:jc w:val="center"/>
              <w:rPr>
                <w:rFonts w:ascii="Garamond" w:hAnsi="Garamond"/>
                <w:b/>
              </w:rPr>
            </w:pPr>
            <w:r w:rsidRPr="00024E40">
              <w:rPr>
                <w:rFonts w:ascii="Garamond" w:hAnsi="Garamond"/>
                <w:b/>
              </w:rPr>
              <w:t>M. …………………………………….</w:t>
            </w:r>
          </w:p>
          <w:p w14:paraId="19CDFB56" w14:textId="77777777" w:rsidR="004A201A" w:rsidRPr="00024E40" w:rsidRDefault="004A201A" w:rsidP="00417E36">
            <w:pPr>
              <w:tabs>
                <w:tab w:val="left" w:pos="5103"/>
                <w:tab w:val="left" w:pos="7088"/>
                <w:tab w:val="left" w:pos="7513"/>
              </w:tabs>
              <w:jc w:val="center"/>
              <w:rPr>
                <w:rFonts w:ascii="Garamond" w:hAnsi="Garamond"/>
                <w:b/>
              </w:rPr>
            </w:pPr>
            <w:r w:rsidRPr="00024E40">
              <w:rPr>
                <w:rFonts w:ascii="Garamond" w:hAnsi="Garamond"/>
                <w:b/>
              </w:rPr>
              <w:t>………………………………………..</w:t>
            </w:r>
          </w:p>
          <w:p w14:paraId="0E2FDB27" w14:textId="77777777" w:rsidR="004A201A" w:rsidRPr="00024E40" w:rsidRDefault="004A201A" w:rsidP="00417E36">
            <w:pPr>
              <w:tabs>
                <w:tab w:val="left" w:pos="5103"/>
                <w:tab w:val="left" w:pos="7088"/>
                <w:tab w:val="left" w:pos="7513"/>
              </w:tabs>
              <w:rPr>
                <w:rFonts w:ascii="Garamond" w:hAnsi="Garamond"/>
                <w:b/>
              </w:rPr>
            </w:pPr>
          </w:p>
        </w:tc>
        <w:tc>
          <w:tcPr>
            <w:tcW w:w="4869" w:type="dxa"/>
            <w:tcBorders>
              <w:top w:val="single" w:sz="4" w:space="0" w:color="auto"/>
              <w:left w:val="single" w:sz="4" w:space="0" w:color="auto"/>
              <w:bottom w:val="single" w:sz="4" w:space="0" w:color="auto"/>
              <w:right w:val="single" w:sz="4" w:space="0" w:color="auto"/>
            </w:tcBorders>
            <w:hideMark/>
          </w:tcPr>
          <w:p w14:paraId="5CF71087" w14:textId="77777777" w:rsidR="004A201A" w:rsidRPr="00024E40" w:rsidRDefault="004A201A" w:rsidP="00417E36">
            <w:pPr>
              <w:tabs>
                <w:tab w:val="left" w:pos="5103"/>
                <w:tab w:val="left" w:pos="7088"/>
                <w:tab w:val="left" w:pos="7513"/>
              </w:tabs>
              <w:jc w:val="center"/>
              <w:rPr>
                <w:rFonts w:ascii="Garamond" w:hAnsi="Garamond"/>
                <w:b/>
                <w:u w:val="single"/>
              </w:rPr>
            </w:pPr>
            <w:r w:rsidRPr="00024E40">
              <w:rPr>
                <w:rFonts w:ascii="Garamond" w:hAnsi="Garamond"/>
                <w:b/>
                <w:u w:val="single"/>
              </w:rPr>
              <w:t>Cachet de l’entreprise et Signature</w:t>
            </w:r>
          </w:p>
        </w:tc>
      </w:tr>
    </w:tbl>
    <w:p w14:paraId="357D7230" w14:textId="77777777" w:rsidR="004A201A" w:rsidRPr="00AA34C7" w:rsidRDefault="004A201A" w:rsidP="004A201A">
      <w:pPr>
        <w:spacing w:before="20"/>
        <w:jc w:val="both"/>
        <w:rPr>
          <w:rFonts w:ascii="Garamond" w:hAnsi="Garamond"/>
          <w:b/>
          <w:sz w:val="16"/>
          <w:szCs w:val="16"/>
        </w:rPr>
      </w:pPr>
    </w:p>
    <w:p w14:paraId="28925D73" w14:textId="77777777" w:rsidR="004A201A" w:rsidRPr="00024E40" w:rsidRDefault="004A201A" w:rsidP="004A201A">
      <w:pPr>
        <w:spacing w:before="20"/>
        <w:jc w:val="both"/>
        <w:rPr>
          <w:rFonts w:ascii="Garamond" w:hAnsi="Garamond"/>
          <w:sz w:val="16"/>
          <w:szCs w:val="16"/>
        </w:rPr>
      </w:pPr>
      <w:r w:rsidRPr="00024E40">
        <w:rPr>
          <w:rFonts w:ascii="Garamond" w:hAnsi="Garamond"/>
          <w:sz w:val="16"/>
          <w:szCs w:val="16"/>
        </w:rPr>
        <w:t>Une déclaration par membre : le mandataire et l’ensemble des co-traitants (et chacun des sous-traitants dont le signataire demande à bénéficier des capacités).</w:t>
      </w:r>
    </w:p>
    <w:p w14:paraId="1217DF98" w14:textId="77777777" w:rsidR="004A201A" w:rsidRPr="00024E40" w:rsidRDefault="004A201A" w:rsidP="004A201A">
      <w:pPr>
        <w:spacing w:before="20"/>
        <w:jc w:val="both"/>
        <w:rPr>
          <w:rFonts w:ascii="Garamond" w:hAnsi="Garamond"/>
          <w:sz w:val="16"/>
          <w:szCs w:val="16"/>
        </w:rPr>
      </w:pPr>
      <w:r w:rsidRPr="00024E40">
        <w:rPr>
          <w:rFonts w:ascii="Garamond" w:hAnsi="Garamond"/>
          <w:sz w:val="16"/>
          <w:szCs w:val="16"/>
        </w:rPr>
        <w:t>Cette déclaration doit être complétée par :</w:t>
      </w:r>
    </w:p>
    <w:p w14:paraId="38E98364" w14:textId="77777777" w:rsidR="004A201A" w:rsidRPr="00024E40" w:rsidRDefault="004A201A" w:rsidP="004A201A">
      <w:pPr>
        <w:widowControl/>
        <w:numPr>
          <w:ilvl w:val="0"/>
          <w:numId w:val="36"/>
        </w:numPr>
        <w:autoSpaceDE/>
        <w:autoSpaceDN/>
        <w:adjustRightInd/>
        <w:ind w:left="714" w:hanging="357"/>
        <w:jc w:val="both"/>
        <w:rPr>
          <w:rFonts w:ascii="Garamond" w:hAnsi="Garamond"/>
          <w:sz w:val="16"/>
          <w:szCs w:val="16"/>
        </w:rPr>
      </w:pPr>
      <w:proofErr w:type="gramStart"/>
      <w:r w:rsidRPr="00024E40">
        <w:rPr>
          <w:rFonts w:ascii="Garamond" w:hAnsi="Garamond"/>
          <w:sz w:val="16"/>
          <w:szCs w:val="16"/>
        </w:rPr>
        <w:t>des</w:t>
      </w:r>
      <w:proofErr w:type="gramEnd"/>
      <w:r w:rsidRPr="00024E40">
        <w:rPr>
          <w:rFonts w:ascii="Garamond" w:hAnsi="Garamond"/>
          <w:sz w:val="16"/>
          <w:szCs w:val="16"/>
        </w:rPr>
        <w:t xml:space="preserve"> renseignements permettant d’évaluer les capacités professionnelles, techniques et financières du signataire,</w:t>
      </w:r>
    </w:p>
    <w:p w14:paraId="71625D81" w14:textId="77777777" w:rsidR="004A201A" w:rsidRPr="00024E40" w:rsidRDefault="004A201A" w:rsidP="004A201A">
      <w:pPr>
        <w:widowControl/>
        <w:numPr>
          <w:ilvl w:val="0"/>
          <w:numId w:val="36"/>
        </w:numPr>
        <w:autoSpaceDE/>
        <w:autoSpaceDN/>
        <w:adjustRightInd/>
        <w:ind w:left="714" w:hanging="357"/>
        <w:jc w:val="both"/>
        <w:rPr>
          <w:rFonts w:ascii="Garamond" w:hAnsi="Garamond"/>
          <w:sz w:val="16"/>
          <w:szCs w:val="16"/>
        </w:rPr>
      </w:pPr>
      <w:proofErr w:type="gramStart"/>
      <w:r w:rsidRPr="00024E40">
        <w:rPr>
          <w:rFonts w:ascii="Garamond" w:hAnsi="Garamond"/>
          <w:sz w:val="16"/>
          <w:szCs w:val="16"/>
        </w:rPr>
        <w:t>des</w:t>
      </w:r>
      <w:proofErr w:type="gramEnd"/>
      <w:r w:rsidRPr="00024E40">
        <w:rPr>
          <w:rFonts w:ascii="Garamond" w:hAnsi="Garamond"/>
          <w:sz w:val="16"/>
          <w:szCs w:val="16"/>
        </w:rPr>
        <w:t xml:space="preserve"> documents relatifs aux pouvoirs de la personne habilitée pour l’engager.</w:t>
      </w:r>
    </w:p>
    <w:p w14:paraId="65AA1752" w14:textId="77777777" w:rsidR="004A201A" w:rsidRPr="00AA34C7" w:rsidRDefault="004A201A" w:rsidP="004A201A">
      <w:pPr>
        <w:jc w:val="both"/>
        <w:rPr>
          <w:rFonts w:ascii="Garamond" w:hAnsi="Garamond"/>
          <w:sz w:val="16"/>
          <w:szCs w:val="16"/>
        </w:rPr>
      </w:pPr>
    </w:p>
    <w:p w14:paraId="494D8F90" w14:textId="77777777" w:rsidR="004A201A" w:rsidRPr="00024E40" w:rsidRDefault="004A201A" w:rsidP="004A201A">
      <w:pPr>
        <w:jc w:val="both"/>
        <w:rPr>
          <w:rFonts w:ascii="Garamond" w:hAnsi="Garamond"/>
          <w:sz w:val="16"/>
          <w:szCs w:val="16"/>
        </w:rPr>
      </w:pPr>
      <w:r w:rsidRPr="00024E40">
        <w:rPr>
          <w:rFonts w:ascii="Garamond" w:hAnsi="Garamond"/>
          <w:sz w:val="16"/>
          <w:szCs w:val="16"/>
        </w:rPr>
        <w:t>En cas de fausse déclaration, le marché pourra être résilié aux torts et risques du titulaire.</w:t>
      </w:r>
    </w:p>
    <w:p w14:paraId="3F895AEF" w14:textId="77777777" w:rsidR="004A201A" w:rsidRDefault="004A201A" w:rsidP="004A201A">
      <w:pPr>
        <w:jc w:val="both"/>
        <w:rPr>
          <w:rFonts w:ascii="Garamond" w:hAnsi="Garamond"/>
          <w:sz w:val="16"/>
          <w:szCs w:val="16"/>
        </w:rPr>
      </w:pPr>
      <w:r w:rsidRPr="00024E40">
        <w:rPr>
          <w:rFonts w:ascii="Garamond" w:hAnsi="Garamond"/>
          <w:sz w:val="16"/>
          <w:szCs w:val="16"/>
        </w:rPr>
        <w:t>Nota : il appartient au titulaire de faire ce contrôle pour ses propres sous-traitants de rang 1 et ainsi de suite dans la chaîne de sous-traitance.</w:t>
      </w:r>
    </w:p>
    <w:p w14:paraId="13725194" w14:textId="77777777" w:rsidR="00631206" w:rsidRPr="004F2352" w:rsidRDefault="00631206" w:rsidP="00E17947">
      <w:pPr>
        <w:pStyle w:val="JMarticle1"/>
      </w:pPr>
      <w:r>
        <w:rPr>
          <w:sz w:val="16"/>
          <w:szCs w:val="16"/>
        </w:rPr>
        <w:br w:type="page"/>
      </w:r>
      <w:bookmarkStart w:id="125" w:name="_Toc526440620"/>
      <w:bookmarkStart w:id="126" w:name="_Toc526514838"/>
      <w:bookmarkStart w:id="127" w:name="_Toc12447001"/>
      <w:bookmarkStart w:id="128" w:name="_Toc235794215"/>
      <w:r w:rsidRPr="004F2352">
        <w:lastRenderedPageBreak/>
        <w:t>A</w:t>
      </w:r>
      <w:bookmarkEnd w:id="125"/>
      <w:r w:rsidRPr="004F2352">
        <w:t>nnexe 2 du règlement de consultation</w:t>
      </w:r>
      <w:bookmarkEnd w:id="126"/>
      <w:bookmarkEnd w:id="127"/>
      <w:bookmarkEnd w:id="128"/>
    </w:p>
    <w:p w14:paraId="23B04A92" w14:textId="77777777" w:rsidR="00631206" w:rsidRPr="00024E40" w:rsidRDefault="00631206" w:rsidP="00631206">
      <w:pPr>
        <w:widowControl/>
        <w:autoSpaceDE/>
        <w:autoSpaceDN/>
        <w:adjustRightInd/>
        <w:jc w:val="center"/>
        <w:rPr>
          <w:rFonts w:ascii="Garamond" w:hAnsi="Garamond" w:cs="Times New Roman"/>
          <w:b/>
          <w:sz w:val="32"/>
          <w:szCs w:val="32"/>
        </w:rPr>
      </w:pPr>
    </w:p>
    <w:p w14:paraId="3D299888" w14:textId="77777777" w:rsidR="00631206" w:rsidRPr="00024E40" w:rsidRDefault="00631206" w:rsidP="00631206">
      <w:pPr>
        <w:widowControl/>
        <w:autoSpaceDE/>
        <w:autoSpaceDN/>
        <w:adjustRightInd/>
        <w:jc w:val="center"/>
        <w:rPr>
          <w:rFonts w:ascii="Garamond" w:hAnsi="Garamond" w:cs="Times New Roman"/>
          <w:b/>
          <w:sz w:val="32"/>
          <w:szCs w:val="32"/>
        </w:rPr>
      </w:pPr>
      <w:bookmarkStart w:id="129" w:name="_Toc526440621"/>
      <w:r w:rsidRPr="00024E40">
        <w:rPr>
          <w:rFonts w:ascii="Garamond" w:hAnsi="Garamond" w:cs="Times New Roman"/>
          <w:b/>
          <w:sz w:val="32"/>
          <w:szCs w:val="32"/>
        </w:rPr>
        <w:t>PROCEDURE DE DEPOT D’UN PLI ELECTRONIQUE</w:t>
      </w:r>
      <w:bookmarkEnd w:id="129"/>
    </w:p>
    <w:p w14:paraId="7FCD7CE8" w14:textId="77777777" w:rsidR="00631206" w:rsidRPr="00024E40" w:rsidRDefault="00631206" w:rsidP="00631206">
      <w:pPr>
        <w:widowControl/>
        <w:autoSpaceDE/>
        <w:autoSpaceDN/>
        <w:adjustRightInd/>
        <w:ind w:right="-1"/>
        <w:jc w:val="center"/>
        <w:rPr>
          <w:rFonts w:ascii="Garamond" w:hAnsi="Garamond" w:cs="Times New Roman"/>
          <w:b/>
          <w:sz w:val="22"/>
        </w:rPr>
      </w:pPr>
    </w:p>
    <w:p w14:paraId="093DD8E1" w14:textId="77777777" w:rsidR="00631206" w:rsidRPr="00024E40" w:rsidRDefault="00631206" w:rsidP="00631206">
      <w:pPr>
        <w:widowControl/>
        <w:autoSpaceDE/>
        <w:autoSpaceDN/>
        <w:adjustRightInd/>
        <w:ind w:right="-1"/>
        <w:jc w:val="center"/>
        <w:rPr>
          <w:rFonts w:ascii="Garamond" w:hAnsi="Garamond" w:cs="Times New Roman"/>
          <w:b/>
          <w:sz w:val="22"/>
        </w:rPr>
      </w:pPr>
    </w:p>
    <w:p w14:paraId="24B5E850" w14:textId="77777777" w:rsidR="00631206" w:rsidRPr="00024E40" w:rsidRDefault="00631206" w:rsidP="00631206">
      <w:pPr>
        <w:widowControl/>
        <w:shd w:val="pct25" w:color="auto" w:fill="FFFFFF"/>
        <w:tabs>
          <w:tab w:val="left" w:pos="10632"/>
        </w:tabs>
        <w:autoSpaceDE/>
        <w:autoSpaceDN/>
        <w:adjustRightInd/>
        <w:ind w:right="-1"/>
        <w:jc w:val="center"/>
        <w:rPr>
          <w:rFonts w:ascii="Garamond" w:hAnsi="Garamond" w:cs="Times New Roman"/>
          <w:b/>
          <w:sz w:val="24"/>
        </w:rPr>
      </w:pPr>
      <w:r w:rsidRPr="00024E40">
        <w:rPr>
          <w:rFonts w:ascii="Garamond" w:hAnsi="Garamond" w:cs="Times New Roman"/>
          <w:b/>
          <w:sz w:val="24"/>
        </w:rPr>
        <w:t>Objet de la consultation :</w:t>
      </w:r>
    </w:p>
    <w:p w14:paraId="719DFDDB" w14:textId="77777777" w:rsidR="00631206" w:rsidRPr="00024E40" w:rsidRDefault="00631206" w:rsidP="00631206">
      <w:pPr>
        <w:widowControl/>
        <w:tabs>
          <w:tab w:val="left" w:pos="10632"/>
        </w:tabs>
        <w:autoSpaceDE/>
        <w:autoSpaceDN/>
        <w:adjustRightInd/>
        <w:ind w:right="-1"/>
        <w:jc w:val="center"/>
        <w:rPr>
          <w:rFonts w:ascii="Garamond" w:hAnsi="Garamond" w:cs="Times New Roman"/>
          <w:b/>
          <w:sz w:val="24"/>
        </w:rPr>
      </w:pPr>
    </w:p>
    <w:p w14:paraId="5520AE9F" w14:textId="26CA10E9" w:rsidR="00631206" w:rsidRPr="002C1FFA" w:rsidRDefault="00631206" w:rsidP="00631206">
      <w:pPr>
        <w:widowControl/>
        <w:autoSpaceDE/>
        <w:autoSpaceDN/>
        <w:adjustRightInd/>
        <w:ind w:right="-1"/>
        <w:rPr>
          <w:rFonts w:ascii="Garamond" w:hAnsi="Garamond"/>
          <w:b/>
          <w:sz w:val="24"/>
          <w:szCs w:val="24"/>
        </w:rPr>
      </w:pPr>
      <w:r w:rsidRPr="002C1FFA">
        <w:rPr>
          <w:rFonts w:ascii="Garamond" w:hAnsi="Garamond"/>
          <w:b/>
          <w:sz w:val="24"/>
          <w:szCs w:val="24"/>
        </w:rPr>
        <w:t xml:space="preserve">Marché de fourniture </w:t>
      </w:r>
      <w:r w:rsidR="002C1FFA" w:rsidRPr="002C1FFA">
        <w:rPr>
          <w:rFonts w:ascii="Garamond" w:hAnsi="Garamond"/>
          <w:b/>
          <w:sz w:val="24"/>
          <w:szCs w:val="24"/>
        </w:rPr>
        <w:t xml:space="preserve">et livraison </w:t>
      </w:r>
      <w:r w:rsidR="000C7530">
        <w:rPr>
          <w:rFonts w:ascii="Garamond" w:hAnsi="Garamond"/>
          <w:b/>
          <w:sz w:val="24"/>
          <w:szCs w:val="24"/>
        </w:rPr>
        <w:t>de plantes</w:t>
      </w:r>
    </w:p>
    <w:p w14:paraId="61D7F189" w14:textId="77777777" w:rsidR="00631206" w:rsidRDefault="00631206" w:rsidP="00631206">
      <w:pPr>
        <w:widowControl/>
        <w:autoSpaceDE/>
        <w:autoSpaceDN/>
        <w:adjustRightInd/>
        <w:ind w:right="-1"/>
        <w:rPr>
          <w:rFonts w:ascii="Garamond" w:hAnsi="Garamond"/>
          <w:b/>
          <w:sz w:val="24"/>
          <w:szCs w:val="24"/>
        </w:rPr>
      </w:pPr>
      <w:r w:rsidRPr="002C1FFA">
        <w:rPr>
          <w:rFonts w:ascii="Garamond" w:hAnsi="Garamond"/>
          <w:b/>
          <w:sz w:val="24"/>
          <w:szCs w:val="24"/>
        </w:rPr>
        <w:t>N° du(es) lot(s) + intitulé(s)</w:t>
      </w:r>
    </w:p>
    <w:p w14:paraId="345A0490" w14:textId="77777777" w:rsidR="002C1FFA" w:rsidRPr="00024E40" w:rsidRDefault="002C1FFA" w:rsidP="00631206">
      <w:pPr>
        <w:widowControl/>
        <w:autoSpaceDE/>
        <w:autoSpaceDN/>
        <w:adjustRightInd/>
        <w:ind w:right="-1"/>
        <w:rPr>
          <w:rFonts w:ascii="Garamond" w:hAnsi="Garamond"/>
          <w:b/>
          <w:sz w:val="24"/>
          <w:szCs w:val="24"/>
        </w:rPr>
      </w:pPr>
    </w:p>
    <w:p w14:paraId="7C6DE273" w14:textId="77777777" w:rsidR="00631206" w:rsidRPr="00024E40" w:rsidRDefault="00631206" w:rsidP="00631206">
      <w:pPr>
        <w:widowControl/>
        <w:shd w:val="pct25" w:color="auto" w:fill="FFFFFF"/>
        <w:tabs>
          <w:tab w:val="left" w:pos="10632"/>
        </w:tabs>
        <w:autoSpaceDE/>
        <w:autoSpaceDN/>
        <w:adjustRightInd/>
        <w:ind w:right="-1"/>
        <w:rPr>
          <w:rFonts w:ascii="Garamond" w:hAnsi="Garamond" w:cs="Times New Roman"/>
          <w:b/>
          <w:sz w:val="22"/>
        </w:rPr>
      </w:pPr>
    </w:p>
    <w:p w14:paraId="1E954353" w14:textId="77777777" w:rsidR="00631206" w:rsidRPr="00024E40" w:rsidRDefault="00631206" w:rsidP="00631206">
      <w:pPr>
        <w:widowControl/>
        <w:autoSpaceDE/>
        <w:autoSpaceDN/>
        <w:adjustRightInd/>
        <w:rPr>
          <w:rFonts w:ascii="Garamond" w:hAnsi="Garamond" w:cs="Times New Roman"/>
          <w:sz w:val="22"/>
          <w:szCs w:val="22"/>
        </w:rPr>
      </w:pPr>
    </w:p>
    <w:p w14:paraId="5F449035" w14:textId="77777777" w:rsidR="00631206" w:rsidRPr="00024E40" w:rsidRDefault="00631206" w:rsidP="00631206">
      <w:pPr>
        <w:widowControl/>
        <w:autoSpaceDE/>
        <w:autoSpaceDN/>
        <w:adjustRightInd/>
        <w:jc w:val="both"/>
        <w:rPr>
          <w:rFonts w:ascii="Garamond" w:hAnsi="Garamond" w:cs="Times New Roman"/>
          <w:sz w:val="22"/>
          <w:szCs w:val="22"/>
        </w:rPr>
      </w:pPr>
      <w:r w:rsidRPr="00024E40">
        <w:rPr>
          <w:rFonts w:ascii="Garamond" w:hAnsi="Garamond" w:cs="Times New Roman"/>
          <w:sz w:val="22"/>
          <w:szCs w:val="22"/>
        </w:rPr>
        <w:t xml:space="preserve">Conformément à </w:t>
      </w:r>
      <w:r w:rsidRPr="00024E40">
        <w:rPr>
          <w:rFonts w:ascii="Garamond" w:hAnsi="Garamond" w:cs="Times New Roman"/>
          <w:spacing w:val="4"/>
          <w:sz w:val="22"/>
          <w:szCs w:val="22"/>
        </w:rPr>
        <w:t xml:space="preserve">l’article </w:t>
      </w:r>
      <w:r>
        <w:rPr>
          <w:rFonts w:ascii="Garamond" w:hAnsi="Garamond" w:cs="Times New Roman"/>
          <w:sz w:val="22"/>
          <w:szCs w:val="22"/>
        </w:rPr>
        <w:t>R. 2132-7</w:t>
      </w:r>
      <w:r>
        <w:rPr>
          <w:rFonts w:ascii="Garamond" w:hAnsi="Garamond" w:cs="Times New Roman"/>
          <w:snapToGrid w:val="0"/>
          <w:sz w:val="22"/>
          <w:szCs w:val="22"/>
        </w:rPr>
        <w:t xml:space="preserve"> du code de la commande publique</w:t>
      </w:r>
      <w:r w:rsidRPr="00024E40">
        <w:rPr>
          <w:rFonts w:ascii="Garamond" w:hAnsi="Garamond" w:cs="Times New Roman"/>
          <w:sz w:val="22"/>
          <w:szCs w:val="22"/>
        </w:rPr>
        <w:t>, la transmission des offres (documents relatifs à la candidature et offre proprement dite) s’effectue exclusivement par voie électronique.</w:t>
      </w:r>
    </w:p>
    <w:p w14:paraId="645D1EEA" w14:textId="77777777" w:rsidR="00631206" w:rsidRPr="00024E40" w:rsidRDefault="00631206" w:rsidP="00631206">
      <w:pPr>
        <w:widowControl/>
        <w:autoSpaceDE/>
        <w:autoSpaceDN/>
        <w:adjustRightInd/>
        <w:jc w:val="both"/>
        <w:rPr>
          <w:rFonts w:ascii="Garamond" w:hAnsi="Garamond" w:cs="Times New Roman"/>
          <w:sz w:val="22"/>
          <w:szCs w:val="22"/>
        </w:rPr>
      </w:pPr>
    </w:p>
    <w:p w14:paraId="6377D2CB" w14:textId="77777777" w:rsidR="00631206" w:rsidRPr="00024E40" w:rsidRDefault="00631206" w:rsidP="00631206">
      <w:pPr>
        <w:widowControl/>
        <w:autoSpaceDE/>
        <w:autoSpaceDN/>
        <w:adjustRightInd/>
        <w:jc w:val="both"/>
        <w:rPr>
          <w:rFonts w:ascii="Garamond" w:hAnsi="Garamond" w:cs="Times New Roman"/>
          <w:sz w:val="22"/>
          <w:szCs w:val="22"/>
        </w:rPr>
      </w:pPr>
      <w:r w:rsidRPr="00024E40">
        <w:rPr>
          <w:rFonts w:ascii="Garamond" w:hAnsi="Garamond" w:cs="Times New Roman"/>
          <w:sz w:val="22"/>
          <w:szCs w:val="22"/>
        </w:rPr>
        <w:t xml:space="preserve">L’adresse de la plate-forme de dématérialisation du pouvoir adjudicateur est la suivante : </w:t>
      </w:r>
    </w:p>
    <w:p w14:paraId="06DEA325" w14:textId="77777777" w:rsidR="00631206" w:rsidRPr="00024E40" w:rsidRDefault="00631206" w:rsidP="00631206">
      <w:pPr>
        <w:widowControl/>
        <w:autoSpaceDE/>
        <w:autoSpaceDN/>
        <w:adjustRightInd/>
        <w:jc w:val="both"/>
        <w:rPr>
          <w:rFonts w:ascii="Garamond" w:hAnsi="Garamond" w:cs="Times New Roman"/>
          <w:sz w:val="22"/>
          <w:szCs w:val="22"/>
        </w:rPr>
      </w:pPr>
    </w:p>
    <w:p w14:paraId="26257D69" w14:textId="77777777" w:rsidR="00631206" w:rsidRPr="00024E40" w:rsidRDefault="00631206" w:rsidP="00631206">
      <w:pPr>
        <w:widowControl/>
        <w:autoSpaceDE/>
        <w:autoSpaceDN/>
        <w:adjustRightInd/>
        <w:jc w:val="center"/>
        <w:rPr>
          <w:rFonts w:ascii="Garamond" w:hAnsi="Garamond" w:cs="Times New Roman"/>
          <w:sz w:val="22"/>
          <w:szCs w:val="22"/>
        </w:rPr>
      </w:pPr>
      <w:hyperlink r:id="rId30" w:history="1">
        <w:r w:rsidRPr="00024E40">
          <w:rPr>
            <w:rFonts w:ascii="Garamond" w:hAnsi="Garamond" w:cs="Times New Roman"/>
            <w:b/>
            <w:color w:val="0000FF"/>
            <w:sz w:val="22"/>
            <w:szCs w:val="22"/>
            <w:u w:val="single"/>
          </w:rPr>
          <w:t>https://marches.maximilien.fr</w:t>
        </w:r>
      </w:hyperlink>
    </w:p>
    <w:p w14:paraId="0748FD1D" w14:textId="77777777" w:rsidR="00631206" w:rsidRPr="00024E40" w:rsidRDefault="00631206" w:rsidP="00631206">
      <w:pPr>
        <w:widowControl/>
        <w:autoSpaceDE/>
        <w:autoSpaceDN/>
        <w:adjustRightInd/>
        <w:jc w:val="both"/>
        <w:rPr>
          <w:rFonts w:ascii="Garamond" w:hAnsi="Garamond" w:cs="Times New Roman"/>
          <w:sz w:val="22"/>
          <w:szCs w:val="22"/>
        </w:rPr>
      </w:pPr>
    </w:p>
    <w:p w14:paraId="1622FE74" w14:textId="77777777" w:rsidR="00631206" w:rsidRPr="00024E40" w:rsidRDefault="00631206" w:rsidP="00631206">
      <w:pPr>
        <w:widowControl/>
        <w:autoSpaceDE/>
        <w:autoSpaceDN/>
        <w:adjustRightInd/>
        <w:jc w:val="both"/>
        <w:rPr>
          <w:rFonts w:ascii="Garamond" w:hAnsi="Garamond" w:cs="Times New Roman"/>
          <w:b/>
          <w:i/>
          <w:sz w:val="22"/>
          <w:szCs w:val="22"/>
        </w:rPr>
      </w:pPr>
      <w:r w:rsidRPr="00024E40">
        <w:rPr>
          <w:rFonts w:ascii="Garamond" w:hAnsi="Garamond" w:cs="Times New Roman"/>
          <w:b/>
          <w:i/>
          <w:sz w:val="22"/>
          <w:szCs w:val="22"/>
        </w:rPr>
        <w:t>Remarque 1 : l’accès à cette plateforme est gratuit.</w:t>
      </w:r>
    </w:p>
    <w:p w14:paraId="57887577" w14:textId="77777777" w:rsidR="00631206" w:rsidRPr="00024E40" w:rsidRDefault="00631206" w:rsidP="00631206">
      <w:pPr>
        <w:widowControl/>
        <w:autoSpaceDE/>
        <w:autoSpaceDN/>
        <w:adjustRightInd/>
        <w:jc w:val="both"/>
        <w:rPr>
          <w:rFonts w:ascii="Garamond" w:hAnsi="Garamond" w:cs="Times New Roman"/>
          <w:b/>
          <w:i/>
          <w:sz w:val="22"/>
          <w:szCs w:val="22"/>
        </w:rPr>
      </w:pPr>
      <w:r w:rsidRPr="00024E40">
        <w:rPr>
          <w:rFonts w:ascii="Garamond" w:hAnsi="Garamond" w:cs="Times New Roman"/>
          <w:b/>
          <w:i/>
          <w:sz w:val="22"/>
          <w:szCs w:val="22"/>
        </w:rPr>
        <w:t>Remarque 2 : Les échanges d’informations entre la plate-forme et les utilisateurs sont sécurisés grâce à l’utilisation du protocole SSL (session https garantissant le cryptage des échanges)</w:t>
      </w:r>
    </w:p>
    <w:p w14:paraId="290F4174" w14:textId="77777777" w:rsidR="00631206" w:rsidRPr="00024E40" w:rsidRDefault="00631206" w:rsidP="00631206">
      <w:pPr>
        <w:widowControl/>
        <w:autoSpaceDE/>
        <w:autoSpaceDN/>
        <w:adjustRightInd/>
        <w:spacing w:after="120"/>
        <w:jc w:val="both"/>
        <w:rPr>
          <w:rFonts w:ascii="Garamond" w:hAnsi="Garamond" w:cs="Times New Roman"/>
          <w:b/>
          <w:i/>
          <w:sz w:val="22"/>
          <w:szCs w:val="22"/>
        </w:rPr>
      </w:pPr>
      <w:r w:rsidRPr="00024E40">
        <w:rPr>
          <w:rFonts w:ascii="Garamond" w:hAnsi="Garamond" w:cs="Times New Roman"/>
          <w:b/>
          <w:i/>
          <w:sz w:val="22"/>
          <w:szCs w:val="22"/>
        </w:rPr>
        <w:t xml:space="preserve">Remarque 3 : Veillez à renseigner une adresse </w:t>
      </w:r>
      <w:proofErr w:type="gramStart"/>
      <w:r w:rsidRPr="00024E40">
        <w:rPr>
          <w:rFonts w:ascii="Garamond" w:hAnsi="Garamond" w:cs="Times New Roman"/>
          <w:b/>
          <w:i/>
          <w:sz w:val="22"/>
          <w:szCs w:val="22"/>
        </w:rPr>
        <w:t>mail</w:t>
      </w:r>
      <w:proofErr w:type="gramEnd"/>
      <w:r w:rsidRPr="00024E40">
        <w:rPr>
          <w:rFonts w:ascii="Garamond" w:hAnsi="Garamond" w:cs="Times New Roman"/>
          <w:b/>
          <w:i/>
          <w:sz w:val="22"/>
          <w:szCs w:val="22"/>
        </w:rPr>
        <w:t xml:space="preserve"> régulièrement consultée. </w:t>
      </w:r>
    </w:p>
    <w:p w14:paraId="494ED635" w14:textId="77777777" w:rsidR="00631206" w:rsidRPr="00024E40" w:rsidRDefault="00631206" w:rsidP="00631206">
      <w:pPr>
        <w:widowControl/>
        <w:autoSpaceDE/>
        <w:autoSpaceDN/>
        <w:adjustRightInd/>
        <w:jc w:val="both"/>
        <w:rPr>
          <w:rFonts w:ascii="Garamond" w:hAnsi="Garamond" w:cs="Times New Roman"/>
          <w:b/>
          <w:i/>
          <w:sz w:val="22"/>
          <w:szCs w:val="22"/>
        </w:rPr>
      </w:pPr>
      <w:r w:rsidRPr="00024E40">
        <w:rPr>
          <w:rFonts w:ascii="Garamond" w:hAnsi="Garamond" w:cs="Times New Roman"/>
          <w:b/>
          <w:i/>
          <w:sz w:val="22"/>
          <w:szCs w:val="22"/>
        </w:rPr>
        <w:t xml:space="preserve">Vous serez aussi particulièrement vigilants à ce que les mails provenant de la plateforme Maximilien ne soient pas redirigés dans vos SPAM. Pour ce faire, vous pouvez ajouter à votre liste de confiance l’adresse </w:t>
      </w:r>
      <w:proofErr w:type="gramStart"/>
      <w:r w:rsidRPr="00024E40">
        <w:rPr>
          <w:rFonts w:ascii="Garamond" w:hAnsi="Garamond" w:cs="Times New Roman"/>
          <w:b/>
          <w:i/>
          <w:sz w:val="22"/>
          <w:szCs w:val="22"/>
        </w:rPr>
        <w:t>mail</w:t>
      </w:r>
      <w:proofErr w:type="gramEnd"/>
      <w:r w:rsidRPr="00024E40">
        <w:rPr>
          <w:rFonts w:ascii="Garamond" w:hAnsi="Garamond" w:cs="Times New Roman"/>
          <w:b/>
          <w:i/>
          <w:sz w:val="22"/>
          <w:szCs w:val="22"/>
        </w:rPr>
        <w:t xml:space="preserve"> suivante : « nepasrepondre@maximilien.fr » et de manière générale, toute adresse </w:t>
      </w:r>
      <w:proofErr w:type="gramStart"/>
      <w:r w:rsidRPr="00024E40">
        <w:rPr>
          <w:rFonts w:ascii="Garamond" w:hAnsi="Garamond" w:cs="Times New Roman"/>
          <w:b/>
          <w:i/>
          <w:sz w:val="22"/>
          <w:szCs w:val="22"/>
        </w:rPr>
        <w:t>mail</w:t>
      </w:r>
      <w:proofErr w:type="gramEnd"/>
      <w:r w:rsidRPr="00024E40">
        <w:rPr>
          <w:rFonts w:ascii="Garamond" w:hAnsi="Garamond" w:cs="Times New Roman"/>
          <w:b/>
          <w:i/>
          <w:sz w:val="22"/>
          <w:szCs w:val="22"/>
        </w:rPr>
        <w:t xml:space="preserve"> ayant pour nom de domaine « maximilien.fr »</w:t>
      </w:r>
    </w:p>
    <w:p w14:paraId="707C8BA3" w14:textId="77777777" w:rsidR="00631206" w:rsidRPr="00024E40" w:rsidRDefault="00631206" w:rsidP="00631206">
      <w:pPr>
        <w:widowControl/>
        <w:autoSpaceDE/>
        <w:autoSpaceDN/>
        <w:adjustRightInd/>
        <w:rPr>
          <w:rFonts w:ascii="Garamond" w:hAnsi="Garamond" w:cs="Times New Roman"/>
        </w:rPr>
      </w:pPr>
    </w:p>
    <w:p w14:paraId="7505EAFE" w14:textId="77777777" w:rsidR="00631206" w:rsidRPr="00024E40" w:rsidRDefault="00631206" w:rsidP="00631206">
      <w:pPr>
        <w:widowControl/>
        <w:shd w:val="pct25" w:color="auto" w:fill="FFFFFF"/>
        <w:tabs>
          <w:tab w:val="left" w:pos="10632"/>
        </w:tabs>
        <w:autoSpaceDE/>
        <w:autoSpaceDN/>
        <w:adjustRightInd/>
        <w:ind w:right="-1"/>
        <w:jc w:val="center"/>
        <w:rPr>
          <w:rFonts w:ascii="Garamond" w:hAnsi="Garamond" w:cs="Times New Roman"/>
          <w:b/>
          <w:sz w:val="24"/>
        </w:rPr>
      </w:pPr>
      <w:bookmarkStart w:id="130" w:name="_Toc526440623"/>
      <w:r w:rsidRPr="00024E40">
        <w:rPr>
          <w:rFonts w:ascii="Garamond" w:hAnsi="Garamond" w:cs="Times New Roman"/>
          <w:b/>
          <w:sz w:val="24"/>
        </w:rPr>
        <w:t xml:space="preserve">Les </w:t>
      </w:r>
      <w:proofErr w:type="spellStart"/>
      <w:r w:rsidRPr="00024E40">
        <w:rPr>
          <w:rFonts w:ascii="Garamond" w:hAnsi="Garamond" w:cs="Times New Roman"/>
          <w:b/>
          <w:sz w:val="24"/>
        </w:rPr>
        <w:t>pré-requis</w:t>
      </w:r>
      <w:proofErr w:type="spellEnd"/>
      <w:r w:rsidRPr="00024E40">
        <w:rPr>
          <w:rFonts w:ascii="Garamond" w:hAnsi="Garamond" w:cs="Times New Roman"/>
          <w:b/>
          <w:sz w:val="24"/>
        </w:rPr>
        <w:t xml:space="preserve"> de la réponse électronique</w:t>
      </w:r>
      <w:bookmarkEnd w:id="130"/>
    </w:p>
    <w:p w14:paraId="7F14F8FF" w14:textId="77777777" w:rsidR="00631206" w:rsidRPr="00024E40" w:rsidRDefault="00631206" w:rsidP="00631206">
      <w:pPr>
        <w:widowControl/>
        <w:autoSpaceDE/>
        <w:autoSpaceDN/>
        <w:adjustRightInd/>
        <w:ind w:right="-1"/>
        <w:rPr>
          <w:rFonts w:ascii="Garamond" w:hAnsi="Garamond" w:cs="Times New Roman"/>
          <w:b/>
          <w:sz w:val="18"/>
        </w:rPr>
      </w:pPr>
    </w:p>
    <w:p w14:paraId="62A15009" w14:textId="77777777" w:rsidR="00631206" w:rsidRPr="00024E40" w:rsidRDefault="00631206" w:rsidP="00631206">
      <w:pPr>
        <w:widowControl/>
        <w:autoSpaceDE/>
        <w:autoSpaceDN/>
        <w:adjustRightInd/>
        <w:ind w:right="-1"/>
        <w:jc w:val="both"/>
        <w:rPr>
          <w:rFonts w:ascii="Garamond" w:hAnsi="Garamond" w:cs="Times New Roman"/>
          <w:b/>
          <w:sz w:val="22"/>
          <w:szCs w:val="22"/>
        </w:rPr>
      </w:pPr>
      <w:bookmarkStart w:id="131" w:name="_Toc526440624"/>
      <w:r w:rsidRPr="00024E40">
        <w:rPr>
          <w:rFonts w:ascii="Garamond" w:hAnsi="Garamond" w:cs="Times New Roman"/>
          <w:b/>
          <w:sz w:val="22"/>
          <w:szCs w:val="22"/>
        </w:rPr>
        <w:t>Vérification préalable</w:t>
      </w:r>
      <w:bookmarkEnd w:id="131"/>
    </w:p>
    <w:p w14:paraId="61885DC8" w14:textId="77777777" w:rsidR="00631206" w:rsidRPr="00024E40" w:rsidRDefault="00631206" w:rsidP="00631206">
      <w:pPr>
        <w:widowControl/>
        <w:autoSpaceDE/>
        <w:autoSpaceDN/>
        <w:adjustRightInd/>
        <w:ind w:left="792" w:right="-1" w:hanging="432"/>
        <w:jc w:val="both"/>
        <w:rPr>
          <w:rFonts w:ascii="Garamond" w:hAnsi="Garamond" w:cs="Times New Roman"/>
          <w:b/>
          <w:bCs/>
          <w:sz w:val="22"/>
          <w:szCs w:val="22"/>
          <w:u w:val="single"/>
        </w:rPr>
      </w:pPr>
    </w:p>
    <w:p w14:paraId="4782ACCE" w14:textId="77777777" w:rsidR="00631206" w:rsidRPr="00024E40" w:rsidRDefault="00631206" w:rsidP="00631206">
      <w:pPr>
        <w:widowControl/>
        <w:numPr>
          <w:ilvl w:val="0"/>
          <w:numId w:val="37"/>
        </w:numPr>
        <w:tabs>
          <w:tab w:val="num" w:pos="426"/>
        </w:tabs>
        <w:autoSpaceDE/>
        <w:autoSpaceDN/>
        <w:adjustRightInd/>
        <w:ind w:left="426" w:right="-1" w:hanging="426"/>
        <w:jc w:val="both"/>
        <w:rPr>
          <w:rFonts w:ascii="Garamond" w:hAnsi="Garamond" w:cs="Times New Roman"/>
          <w:b/>
          <w:bCs/>
          <w:sz w:val="22"/>
          <w:szCs w:val="22"/>
        </w:rPr>
      </w:pPr>
      <w:r w:rsidRPr="00024E40">
        <w:rPr>
          <w:rFonts w:ascii="Garamond" w:hAnsi="Garamond" w:cs="Times New Roman"/>
          <w:bCs/>
          <w:sz w:val="22"/>
          <w:szCs w:val="22"/>
        </w:rPr>
        <w:t xml:space="preserve">Pour répondre à l’appel d’offres sous forme dématérialisée via la plate-forme, vous devez disposer d’un ordinateur compatible avec notre plateforme de dématérialisation. </w:t>
      </w:r>
      <w:r w:rsidRPr="00024E40">
        <w:rPr>
          <w:rFonts w:ascii="Garamond" w:hAnsi="Garamond" w:cs="Times New Roman"/>
          <w:b/>
          <w:bCs/>
          <w:sz w:val="22"/>
          <w:szCs w:val="22"/>
        </w:rPr>
        <w:t>Il est donc recommand</w:t>
      </w:r>
      <w:r w:rsidR="00E352BD">
        <w:rPr>
          <w:rFonts w:ascii="Garamond" w:hAnsi="Garamond" w:cs="Times New Roman"/>
          <w:b/>
          <w:bCs/>
          <w:sz w:val="22"/>
          <w:szCs w:val="22"/>
        </w:rPr>
        <w:t>é</w:t>
      </w:r>
      <w:r w:rsidRPr="00024E40">
        <w:rPr>
          <w:rFonts w:ascii="Garamond" w:hAnsi="Garamond" w:cs="Times New Roman"/>
          <w:b/>
          <w:bCs/>
          <w:sz w:val="22"/>
          <w:szCs w:val="22"/>
        </w:rPr>
        <w:t xml:space="preserve"> avant toute tentative de dépôt d’un pli électronique d’effectuer un test préalable sur la plateforme.</w:t>
      </w:r>
    </w:p>
    <w:p w14:paraId="7B2C2AEE" w14:textId="77777777" w:rsidR="00631206" w:rsidRPr="00024E40" w:rsidRDefault="00631206" w:rsidP="00631206">
      <w:pPr>
        <w:widowControl/>
        <w:tabs>
          <w:tab w:val="num" w:pos="426"/>
        </w:tabs>
        <w:autoSpaceDE/>
        <w:autoSpaceDN/>
        <w:adjustRightInd/>
        <w:ind w:left="426" w:right="-1" w:hanging="426"/>
        <w:jc w:val="both"/>
        <w:rPr>
          <w:rFonts w:ascii="Garamond" w:hAnsi="Garamond" w:cs="Times New Roman"/>
          <w:bCs/>
          <w:sz w:val="22"/>
          <w:szCs w:val="22"/>
        </w:rPr>
      </w:pPr>
    </w:p>
    <w:p w14:paraId="6877F354" w14:textId="77777777" w:rsidR="00631206" w:rsidRPr="00024E40" w:rsidRDefault="00631206" w:rsidP="00631206">
      <w:pPr>
        <w:widowControl/>
        <w:tabs>
          <w:tab w:val="num" w:pos="0"/>
        </w:tabs>
        <w:autoSpaceDE/>
        <w:autoSpaceDN/>
        <w:adjustRightInd/>
        <w:ind w:right="-1"/>
        <w:jc w:val="both"/>
        <w:rPr>
          <w:rFonts w:ascii="Garamond" w:hAnsi="Garamond" w:cs="Times New Roman"/>
          <w:bCs/>
          <w:sz w:val="22"/>
          <w:szCs w:val="22"/>
        </w:rPr>
      </w:pPr>
      <w:r w:rsidRPr="00024E40">
        <w:rPr>
          <w:rFonts w:ascii="Garamond" w:hAnsi="Garamond" w:cs="Times New Roman"/>
          <w:bCs/>
          <w:sz w:val="22"/>
          <w:szCs w:val="22"/>
        </w:rPr>
        <w:t xml:space="preserve">Pour tester votre ordinateur, connectez-vous sur notre plateforme de dématérialisation à l’adresse suivante : </w:t>
      </w:r>
      <w:hyperlink r:id="rId31" w:history="1">
        <w:r w:rsidRPr="00024E40">
          <w:rPr>
            <w:rFonts w:ascii="Garamond" w:hAnsi="Garamond" w:cs="Times New Roman"/>
            <w:b/>
            <w:bCs/>
            <w:color w:val="0000FF"/>
            <w:sz w:val="22"/>
            <w:szCs w:val="22"/>
            <w:u w:val="single"/>
          </w:rPr>
          <w:t>https://marches.maximilien.fr</w:t>
        </w:r>
      </w:hyperlink>
      <w:r w:rsidRPr="00024E40">
        <w:rPr>
          <w:rFonts w:ascii="Garamond" w:hAnsi="Garamond" w:cs="Times New Roman"/>
          <w:bCs/>
          <w:sz w:val="22"/>
          <w:szCs w:val="22"/>
        </w:rPr>
        <w:t xml:space="preserve"> </w:t>
      </w:r>
    </w:p>
    <w:p w14:paraId="5CBEDBEB" w14:textId="77777777" w:rsidR="00631206" w:rsidRPr="00024E40" w:rsidRDefault="00631206" w:rsidP="00631206">
      <w:pPr>
        <w:widowControl/>
        <w:tabs>
          <w:tab w:val="num" w:pos="0"/>
        </w:tabs>
        <w:autoSpaceDE/>
        <w:autoSpaceDN/>
        <w:adjustRightInd/>
        <w:ind w:right="-1"/>
        <w:jc w:val="both"/>
        <w:rPr>
          <w:rFonts w:ascii="Garamond" w:hAnsi="Garamond" w:cs="Times New Roman"/>
          <w:bCs/>
          <w:sz w:val="22"/>
          <w:szCs w:val="22"/>
        </w:rPr>
      </w:pPr>
      <w:r w:rsidRPr="00024E40">
        <w:rPr>
          <w:rFonts w:ascii="Garamond" w:hAnsi="Garamond" w:cs="Times New Roman"/>
          <w:bCs/>
          <w:sz w:val="22"/>
          <w:szCs w:val="22"/>
        </w:rPr>
        <w:t xml:space="preserve">Choisissez « Se préparer à répondre », et cliquez sur « tester la configuration de mon poste ». </w:t>
      </w:r>
    </w:p>
    <w:p w14:paraId="2107B09F" w14:textId="77777777" w:rsidR="00631206" w:rsidRPr="00024E40" w:rsidRDefault="00631206" w:rsidP="00631206">
      <w:pPr>
        <w:widowControl/>
        <w:autoSpaceDE/>
        <w:autoSpaceDN/>
        <w:adjustRightInd/>
        <w:ind w:left="360" w:right="-1"/>
        <w:jc w:val="both"/>
        <w:rPr>
          <w:rFonts w:ascii="Garamond" w:hAnsi="Garamond" w:cs="Times New Roman"/>
          <w:bCs/>
          <w:sz w:val="22"/>
          <w:szCs w:val="22"/>
        </w:rPr>
      </w:pPr>
    </w:p>
    <w:p w14:paraId="3F0F8CF8" w14:textId="77777777" w:rsidR="00631206" w:rsidRPr="00024E40" w:rsidRDefault="00000000" w:rsidP="00631206">
      <w:pPr>
        <w:widowControl/>
        <w:autoSpaceDE/>
        <w:autoSpaceDN/>
        <w:adjustRightInd/>
        <w:ind w:right="-1"/>
        <w:jc w:val="both"/>
        <w:rPr>
          <w:rFonts w:ascii="Garamond" w:hAnsi="Garamond" w:cs="Times New Roman"/>
          <w:bCs/>
        </w:rPr>
      </w:pPr>
      <w:r>
        <w:rPr>
          <w:rFonts w:ascii="Garamond" w:hAnsi="Garamond" w:cs="Times New Roman"/>
          <w:b/>
          <w:u w:val="single"/>
        </w:rPr>
        <w:lastRenderedPageBreak/>
        <w:pict w14:anchorId="0BB3A15D">
          <v:shape id="_x0000_i1027" type="#_x0000_t75" style="width:450.15pt;height:279.55pt">
            <v:imagedata r:id="rId32" o:title="" croptop="10564f" cropbottom="3527f" cropleft="5255f" cropright="8290f"/>
          </v:shape>
        </w:pict>
      </w:r>
      <w:r>
        <w:rPr>
          <w:rFonts w:ascii="Garamond" w:hAnsi="Garamond" w:cs="Times New Roman"/>
          <w:b/>
          <w:noProof/>
          <w:u w:val="single"/>
        </w:rPr>
        <w:pict w14:anchorId="4D570988">
          <v:oval id="_x0000_s2070" style="position:absolute;left:0;text-align:left;margin-left:27pt;margin-top:197.3pt;width:108pt;height:18pt;z-index:2;mso-position-horizontal-relative:text;mso-position-vertical-relative:text" filled="f" strokeweight="2.25pt"/>
        </w:pict>
      </w:r>
    </w:p>
    <w:p w14:paraId="529FCB54" w14:textId="77777777" w:rsidR="00631206" w:rsidRPr="00024E40" w:rsidRDefault="00631206" w:rsidP="00631206">
      <w:pPr>
        <w:widowControl/>
        <w:autoSpaceDE/>
        <w:autoSpaceDN/>
        <w:adjustRightInd/>
        <w:ind w:left="360" w:right="-1"/>
        <w:jc w:val="both"/>
        <w:rPr>
          <w:rFonts w:ascii="Garamond" w:hAnsi="Garamond" w:cs="Times New Roman"/>
          <w:b/>
          <w:u w:val="single"/>
        </w:rPr>
      </w:pPr>
    </w:p>
    <w:p w14:paraId="5748290F" w14:textId="77777777" w:rsidR="00631206" w:rsidRPr="00024E40" w:rsidRDefault="00631206" w:rsidP="00631206">
      <w:pPr>
        <w:widowControl/>
        <w:pBdr>
          <w:top w:val="single" w:sz="4" w:space="1" w:color="auto"/>
          <w:left w:val="single" w:sz="4" w:space="4" w:color="auto"/>
          <w:bottom w:val="single" w:sz="4" w:space="1" w:color="auto"/>
          <w:right w:val="single" w:sz="4" w:space="4" w:color="auto"/>
        </w:pBdr>
        <w:autoSpaceDE/>
        <w:autoSpaceDN/>
        <w:adjustRightInd/>
        <w:rPr>
          <w:rFonts w:ascii="Garamond" w:hAnsi="Garamond" w:cs="Times New Roman"/>
          <w:b/>
          <w:sz w:val="22"/>
          <w:szCs w:val="22"/>
        </w:rPr>
      </w:pPr>
    </w:p>
    <w:p w14:paraId="065C1299" w14:textId="77777777" w:rsidR="00631206" w:rsidRPr="00024E40" w:rsidRDefault="00631206" w:rsidP="00631206">
      <w:pPr>
        <w:widowControl/>
        <w:pBdr>
          <w:top w:val="single" w:sz="4" w:space="1" w:color="auto"/>
          <w:left w:val="single" w:sz="4" w:space="4" w:color="auto"/>
          <w:bottom w:val="single" w:sz="4" w:space="1" w:color="auto"/>
          <w:right w:val="single" w:sz="4" w:space="4" w:color="auto"/>
        </w:pBdr>
        <w:autoSpaceDE/>
        <w:autoSpaceDN/>
        <w:adjustRightInd/>
        <w:rPr>
          <w:rFonts w:ascii="Garamond" w:hAnsi="Garamond" w:cs="Times New Roman"/>
          <w:b/>
          <w:sz w:val="22"/>
          <w:szCs w:val="22"/>
        </w:rPr>
      </w:pPr>
      <w:r w:rsidRPr="00024E40">
        <w:rPr>
          <w:rFonts w:ascii="Garamond" w:hAnsi="Garamond" w:cs="Times New Roman"/>
          <w:b/>
          <w:sz w:val="22"/>
          <w:szCs w:val="22"/>
        </w:rPr>
        <w:sym w:font="Wingdings" w:char="F04D"/>
      </w:r>
      <w:r w:rsidRPr="00024E40">
        <w:rPr>
          <w:rFonts w:ascii="Garamond" w:hAnsi="Garamond" w:cs="Times New Roman"/>
          <w:b/>
          <w:sz w:val="22"/>
          <w:szCs w:val="22"/>
        </w:rPr>
        <w:t xml:space="preserve"> La signature de l’Acte d’Engagement n’est plus obligatoire au moment du dépôt de l’offre. Il vous est cependant toujours possible de signer votre offre dès le dépôt de celle-ci. Dans tous les cas l’acte d’engagement devra être signé par le pressenti attributaire avant la notification.</w:t>
      </w:r>
    </w:p>
    <w:p w14:paraId="15422B83" w14:textId="77777777" w:rsidR="00631206" w:rsidRPr="00024E40" w:rsidRDefault="00631206" w:rsidP="00631206">
      <w:pPr>
        <w:widowControl/>
        <w:pBdr>
          <w:top w:val="single" w:sz="4" w:space="1" w:color="auto"/>
          <w:left w:val="single" w:sz="4" w:space="4" w:color="auto"/>
          <w:bottom w:val="single" w:sz="4" w:space="1" w:color="auto"/>
          <w:right w:val="single" w:sz="4" w:space="4" w:color="auto"/>
        </w:pBdr>
        <w:autoSpaceDE/>
        <w:autoSpaceDN/>
        <w:adjustRightInd/>
        <w:rPr>
          <w:rFonts w:ascii="Garamond" w:hAnsi="Garamond" w:cs="Times New Roman"/>
          <w:b/>
          <w:sz w:val="22"/>
          <w:szCs w:val="22"/>
        </w:rPr>
      </w:pPr>
    </w:p>
    <w:p w14:paraId="268BEF59" w14:textId="77777777" w:rsidR="00631206" w:rsidRPr="00024E40" w:rsidRDefault="00631206" w:rsidP="00631206">
      <w:pPr>
        <w:widowControl/>
        <w:autoSpaceDE/>
        <w:autoSpaceDN/>
        <w:adjustRightInd/>
        <w:rPr>
          <w:rFonts w:ascii="Garamond" w:hAnsi="Garamond" w:cs="Times New Roman"/>
          <w:sz w:val="22"/>
          <w:szCs w:val="22"/>
        </w:rPr>
      </w:pPr>
    </w:p>
    <w:p w14:paraId="6169E9FE" w14:textId="77777777" w:rsidR="00631206" w:rsidRPr="00024E40" w:rsidRDefault="00631206" w:rsidP="00631206">
      <w:pPr>
        <w:widowControl/>
        <w:autoSpaceDE/>
        <w:autoSpaceDN/>
        <w:adjustRightInd/>
        <w:rPr>
          <w:rFonts w:ascii="Garamond" w:hAnsi="Garamond" w:cs="Times New Roman"/>
          <w:sz w:val="22"/>
          <w:szCs w:val="22"/>
        </w:rPr>
      </w:pPr>
      <w:r w:rsidRPr="00024E40">
        <w:rPr>
          <w:rFonts w:ascii="Garamond" w:hAnsi="Garamond" w:cs="Times New Roman"/>
          <w:sz w:val="22"/>
          <w:szCs w:val="22"/>
        </w:rPr>
        <w:t>Les informations ci-dessous sont destinées aux opérateurs économiques souhaitant signer leur offre électroniquement au moment du dépôt de leur offre.</w:t>
      </w:r>
    </w:p>
    <w:p w14:paraId="3742AC1C" w14:textId="77777777" w:rsidR="00631206" w:rsidRPr="00024E40" w:rsidRDefault="00631206" w:rsidP="00631206">
      <w:pPr>
        <w:widowControl/>
        <w:numPr>
          <w:ilvl w:val="0"/>
          <w:numId w:val="37"/>
        </w:numPr>
        <w:tabs>
          <w:tab w:val="num" w:pos="426"/>
        </w:tabs>
        <w:autoSpaceDE/>
        <w:autoSpaceDN/>
        <w:adjustRightInd/>
        <w:ind w:left="0" w:firstLine="0"/>
        <w:jc w:val="both"/>
        <w:rPr>
          <w:rFonts w:ascii="Garamond" w:hAnsi="Garamond" w:cs="Times New Roman"/>
          <w:sz w:val="22"/>
          <w:szCs w:val="22"/>
        </w:rPr>
      </w:pPr>
      <w:r w:rsidRPr="00024E40">
        <w:rPr>
          <w:rFonts w:ascii="Garamond" w:hAnsi="Garamond" w:cs="Times New Roman"/>
          <w:b/>
          <w:bCs/>
          <w:sz w:val="22"/>
          <w:szCs w:val="22"/>
        </w:rPr>
        <w:t xml:space="preserve">La personne habilitée à engager le candidat doit disposer d’un certificat électronique de </w:t>
      </w:r>
      <w:r w:rsidRPr="00024E40">
        <w:rPr>
          <w:rFonts w:ascii="Garamond" w:hAnsi="Garamond" w:cs="Times New Roman"/>
          <w:b/>
          <w:bCs/>
          <w:sz w:val="22"/>
          <w:szCs w:val="22"/>
          <w:u w:val="single"/>
        </w:rPr>
        <w:t>niveau ** ou ***</w:t>
      </w:r>
      <w:r w:rsidRPr="00024E40">
        <w:rPr>
          <w:rFonts w:ascii="Garamond" w:hAnsi="Garamond" w:cs="Times New Roman"/>
          <w:b/>
          <w:bCs/>
          <w:sz w:val="22"/>
          <w:szCs w:val="22"/>
        </w:rPr>
        <w:t>.</w:t>
      </w:r>
      <w:r w:rsidRPr="00024E40">
        <w:rPr>
          <w:rFonts w:ascii="Garamond" w:hAnsi="Garamond" w:cs="Times New Roman"/>
          <w:sz w:val="22"/>
          <w:szCs w:val="22"/>
        </w:rPr>
        <w:t xml:space="preserve"> Les certificats doivent être conformes aux exigences des articles 1316-1 et 1316-4 du Code Civil et de l’arrêté n° </w:t>
      </w:r>
      <w:r w:rsidRPr="00024E40">
        <w:rPr>
          <w:rFonts w:ascii="Garamond" w:hAnsi="Garamond" w:cs="Times New Roman"/>
          <w:sz w:val="22"/>
          <w:szCs w:val="22"/>
          <w:u w:val="single"/>
        </w:rPr>
        <w:t>EFIM1222915A du 15 juin 201</w:t>
      </w:r>
      <w:r w:rsidRPr="00E352BD">
        <w:rPr>
          <w:rFonts w:ascii="Garamond" w:hAnsi="Garamond" w:cs="Times New Roman"/>
          <w:sz w:val="22"/>
          <w:szCs w:val="22"/>
          <w:u w:val="single"/>
        </w:rPr>
        <w:t>2</w:t>
      </w:r>
      <w:r w:rsidRPr="00024E40">
        <w:rPr>
          <w:rFonts w:ascii="Garamond" w:hAnsi="Garamond" w:cs="Times New Roman"/>
          <w:sz w:val="22"/>
          <w:szCs w:val="22"/>
        </w:rPr>
        <w:t xml:space="preserve">. L’arrêté du 15 juin 2012 autorise l’utilisation des certificats de signature conformes au Référentiel Général de Sécurité (RGS) défini par le décret du 2 février 2010 ou présentant des conditions de sécurité équivalentes </w:t>
      </w:r>
    </w:p>
    <w:p w14:paraId="13D18B29" w14:textId="77777777" w:rsidR="00631206" w:rsidRPr="00024E40" w:rsidRDefault="00631206" w:rsidP="00631206">
      <w:pPr>
        <w:widowControl/>
        <w:autoSpaceDE/>
        <w:autoSpaceDN/>
        <w:adjustRightInd/>
        <w:jc w:val="both"/>
        <w:rPr>
          <w:rFonts w:ascii="Garamond" w:hAnsi="Garamond" w:cs="Times New Roman"/>
          <w:sz w:val="22"/>
          <w:szCs w:val="22"/>
        </w:rPr>
      </w:pPr>
      <w:r w:rsidRPr="00024E40">
        <w:rPr>
          <w:rFonts w:ascii="Garamond" w:hAnsi="Garamond" w:cs="Times New Roman"/>
          <w:sz w:val="22"/>
          <w:szCs w:val="22"/>
        </w:rPr>
        <w:t xml:space="preserve">      Ils doivent être au format XAdES, </w:t>
      </w:r>
      <w:proofErr w:type="spellStart"/>
      <w:r w:rsidRPr="00024E40">
        <w:rPr>
          <w:rFonts w:ascii="Garamond" w:hAnsi="Garamond" w:cs="Times New Roman"/>
          <w:sz w:val="22"/>
          <w:szCs w:val="22"/>
        </w:rPr>
        <w:t>CAdES</w:t>
      </w:r>
      <w:proofErr w:type="spellEnd"/>
      <w:r w:rsidRPr="00024E40">
        <w:rPr>
          <w:rFonts w:ascii="Garamond" w:hAnsi="Garamond" w:cs="Times New Roman"/>
          <w:sz w:val="22"/>
          <w:szCs w:val="22"/>
        </w:rPr>
        <w:t xml:space="preserve"> ou </w:t>
      </w:r>
      <w:proofErr w:type="spellStart"/>
      <w:r w:rsidRPr="00024E40">
        <w:rPr>
          <w:rFonts w:ascii="Garamond" w:hAnsi="Garamond" w:cs="Times New Roman"/>
          <w:sz w:val="22"/>
          <w:szCs w:val="22"/>
        </w:rPr>
        <w:t>PAdES</w:t>
      </w:r>
      <w:proofErr w:type="spellEnd"/>
      <w:r w:rsidRPr="00024E40">
        <w:rPr>
          <w:rFonts w:ascii="Garamond" w:hAnsi="Garamond" w:cs="Times New Roman"/>
          <w:sz w:val="22"/>
          <w:szCs w:val="22"/>
        </w:rPr>
        <w:t xml:space="preserve"> et</w:t>
      </w:r>
      <w:r w:rsidR="00E352BD">
        <w:rPr>
          <w:rFonts w:ascii="Garamond" w:hAnsi="Garamond" w:cs="Times New Roman"/>
          <w:sz w:val="22"/>
          <w:szCs w:val="22"/>
        </w:rPr>
        <w:t xml:space="preserve"> être détenus par une personne </w:t>
      </w:r>
      <w:r w:rsidRPr="00024E40">
        <w:rPr>
          <w:rFonts w:ascii="Garamond" w:hAnsi="Garamond" w:cs="Times New Roman"/>
          <w:sz w:val="22"/>
          <w:szCs w:val="22"/>
        </w:rPr>
        <w:t>ayant le pouvoir d’engager la société.</w:t>
      </w:r>
    </w:p>
    <w:p w14:paraId="68D46754" w14:textId="77777777" w:rsidR="00631206" w:rsidRPr="00024E40" w:rsidRDefault="00631206" w:rsidP="00631206">
      <w:pPr>
        <w:widowControl/>
        <w:numPr>
          <w:ilvl w:val="0"/>
          <w:numId w:val="37"/>
        </w:numPr>
        <w:tabs>
          <w:tab w:val="num" w:pos="426"/>
        </w:tabs>
        <w:autoSpaceDE/>
        <w:autoSpaceDN/>
        <w:adjustRightInd/>
        <w:ind w:left="0" w:firstLine="0"/>
        <w:jc w:val="both"/>
        <w:rPr>
          <w:rFonts w:ascii="Garamond" w:hAnsi="Garamond" w:cs="Times New Roman"/>
          <w:sz w:val="22"/>
          <w:szCs w:val="22"/>
        </w:rPr>
      </w:pPr>
      <w:r w:rsidRPr="00024E40">
        <w:rPr>
          <w:rFonts w:ascii="Garamond" w:hAnsi="Garamond" w:cs="Times New Roman"/>
          <w:b/>
          <w:bCs/>
          <w:sz w:val="22"/>
          <w:szCs w:val="22"/>
        </w:rPr>
        <w:t>Le candidat n’est donc plus obligé d’utiliser le certificat de signature de la plateforme, il peut utiliser le certificat de son choix dès lors qu’il remplit les obligations minimales résultant du RGS. Cependant, pour faciliter les opérations de vérification de la signature électronique, il est conseillé aux candidats d’utiliser soit :</w:t>
      </w:r>
    </w:p>
    <w:p w14:paraId="378CEDA3" w14:textId="77777777" w:rsidR="00631206" w:rsidRPr="00024E40" w:rsidRDefault="00631206" w:rsidP="00631206">
      <w:pPr>
        <w:widowControl/>
        <w:autoSpaceDE/>
        <w:autoSpaceDN/>
        <w:adjustRightInd/>
        <w:jc w:val="both"/>
        <w:rPr>
          <w:rFonts w:ascii="Garamond" w:hAnsi="Garamond" w:cs="Times New Roman"/>
          <w:sz w:val="22"/>
          <w:szCs w:val="22"/>
        </w:rPr>
      </w:pPr>
    </w:p>
    <w:p w14:paraId="3485642D" w14:textId="77777777" w:rsidR="00631206" w:rsidRPr="00024E40" w:rsidRDefault="00631206" w:rsidP="00631206">
      <w:pPr>
        <w:widowControl/>
        <w:numPr>
          <w:ilvl w:val="1"/>
          <w:numId w:val="37"/>
        </w:numPr>
        <w:tabs>
          <w:tab w:val="num" w:pos="426"/>
        </w:tabs>
        <w:autoSpaceDE/>
        <w:autoSpaceDN/>
        <w:adjustRightInd/>
        <w:ind w:left="0" w:firstLine="0"/>
        <w:jc w:val="both"/>
        <w:rPr>
          <w:rFonts w:ascii="Garamond" w:hAnsi="Garamond" w:cs="Times New Roman"/>
          <w:sz w:val="22"/>
          <w:szCs w:val="22"/>
        </w:rPr>
      </w:pPr>
      <w:r w:rsidRPr="00024E40">
        <w:rPr>
          <w:rFonts w:ascii="Garamond" w:hAnsi="Garamond" w:cs="Times New Roman"/>
          <w:b/>
          <w:bCs/>
          <w:sz w:val="22"/>
          <w:szCs w:val="22"/>
        </w:rPr>
        <w:t>L’outil de signature de la plateforme qui le dispense de la fourniture de tout élément de vérification</w:t>
      </w:r>
    </w:p>
    <w:p w14:paraId="7C60E3A4" w14:textId="77777777" w:rsidR="00631206" w:rsidRPr="00024E40" w:rsidRDefault="00631206" w:rsidP="00631206">
      <w:pPr>
        <w:widowControl/>
        <w:autoSpaceDE/>
        <w:autoSpaceDN/>
        <w:adjustRightInd/>
        <w:jc w:val="both"/>
        <w:rPr>
          <w:rFonts w:ascii="Garamond" w:hAnsi="Garamond" w:cs="Times New Roman"/>
          <w:sz w:val="22"/>
          <w:szCs w:val="22"/>
        </w:rPr>
      </w:pPr>
    </w:p>
    <w:p w14:paraId="2C0A0DDB" w14:textId="77777777" w:rsidR="00631206" w:rsidRPr="00024E40" w:rsidRDefault="00631206" w:rsidP="00631206">
      <w:pPr>
        <w:widowControl/>
        <w:numPr>
          <w:ilvl w:val="1"/>
          <w:numId w:val="37"/>
        </w:numPr>
        <w:tabs>
          <w:tab w:val="num" w:pos="426"/>
        </w:tabs>
        <w:autoSpaceDE/>
        <w:autoSpaceDN/>
        <w:adjustRightInd/>
        <w:ind w:left="0" w:firstLine="0"/>
        <w:rPr>
          <w:rFonts w:ascii="Garamond" w:hAnsi="Garamond" w:cs="Times New Roman"/>
          <w:sz w:val="22"/>
          <w:szCs w:val="22"/>
        </w:rPr>
      </w:pPr>
      <w:r w:rsidRPr="00024E40">
        <w:rPr>
          <w:rFonts w:ascii="Garamond" w:hAnsi="Garamond" w:cs="Times New Roman"/>
          <w:b/>
          <w:bCs/>
          <w:sz w:val="22"/>
          <w:szCs w:val="22"/>
        </w:rPr>
        <w:t xml:space="preserve">Soit un certificat émanant de la liste de confiance française référencée sur le site </w:t>
      </w:r>
      <w:hyperlink r:id="rId33" w:history="1">
        <w:r w:rsidRPr="00024E40">
          <w:rPr>
            <w:rFonts w:ascii="Garamond" w:hAnsi="Garamond" w:cs="Times New Roman"/>
            <w:b/>
            <w:bCs/>
            <w:color w:val="0000FF"/>
            <w:sz w:val="22"/>
            <w:szCs w:val="22"/>
            <w:u w:val="single"/>
          </w:rPr>
          <w:t>http://www.references.modernisation.gouv.fr</w:t>
        </w:r>
      </w:hyperlink>
      <w:r w:rsidRPr="00024E40">
        <w:rPr>
          <w:rFonts w:ascii="Garamond" w:hAnsi="Garamond" w:cs="Times New Roman"/>
          <w:b/>
          <w:bCs/>
          <w:sz w:val="22"/>
          <w:szCs w:val="22"/>
        </w:rPr>
        <w:t xml:space="preserve"> ou d’une liste de confiance d’un autre Etat-membre et répertoriée par </w:t>
      </w:r>
      <w:smartTag w:uri="urn:schemas-microsoft-com:office:smarttags" w:element="PersonName">
        <w:smartTagPr>
          <w:attr w:name="ProductID" w:val="la Commission Europ￩enne"/>
        </w:smartTagPr>
        <w:smartTag w:uri="urn:schemas-microsoft-com:office:smarttags" w:element="PersonName">
          <w:smartTagPr>
            <w:attr w:name="ProductID" w:val="la Commission"/>
          </w:smartTagPr>
          <w:r w:rsidRPr="00024E40">
            <w:rPr>
              <w:rFonts w:ascii="Garamond" w:hAnsi="Garamond" w:cs="Times New Roman"/>
              <w:b/>
              <w:bCs/>
              <w:sz w:val="22"/>
              <w:szCs w:val="22"/>
            </w:rPr>
            <w:t>la Commission</w:t>
          </w:r>
        </w:smartTag>
        <w:r w:rsidRPr="00024E40">
          <w:rPr>
            <w:rFonts w:ascii="Garamond" w:hAnsi="Garamond" w:cs="Times New Roman"/>
            <w:b/>
            <w:bCs/>
            <w:sz w:val="22"/>
            <w:szCs w:val="22"/>
          </w:rPr>
          <w:t xml:space="preserve"> Européenne</w:t>
        </w:r>
      </w:smartTag>
      <w:r w:rsidRPr="00024E40">
        <w:rPr>
          <w:rFonts w:ascii="Garamond" w:hAnsi="Garamond" w:cs="Times New Roman"/>
          <w:b/>
          <w:bCs/>
          <w:sz w:val="22"/>
          <w:szCs w:val="22"/>
        </w:rPr>
        <w:t xml:space="preserve"> sur le site </w:t>
      </w:r>
      <w:hyperlink r:id="rId34" w:history="1">
        <w:r w:rsidRPr="00024E40">
          <w:rPr>
            <w:rFonts w:ascii="Garamond" w:hAnsi="Garamond" w:cs="Times New Roman"/>
            <w:b/>
            <w:bCs/>
            <w:color w:val="0000FF"/>
            <w:sz w:val="22"/>
            <w:szCs w:val="22"/>
            <w:u w:val="single"/>
          </w:rPr>
          <w:t>http://ec.europa.eu/information_society/policy/esignature/eu_legislation/trusted_lists/index_en.htm</w:t>
        </w:r>
      </w:hyperlink>
      <w:r w:rsidRPr="00024E40">
        <w:rPr>
          <w:rFonts w:ascii="Garamond" w:hAnsi="Garamond" w:cs="Times New Roman"/>
          <w:b/>
          <w:bCs/>
          <w:sz w:val="22"/>
          <w:szCs w:val="22"/>
        </w:rPr>
        <w:t>.</w:t>
      </w:r>
    </w:p>
    <w:p w14:paraId="18C24707" w14:textId="77777777" w:rsidR="00631206" w:rsidRPr="00024E40" w:rsidRDefault="00631206" w:rsidP="00631206">
      <w:pPr>
        <w:widowControl/>
        <w:autoSpaceDE/>
        <w:autoSpaceDN/>
        <w:adjustRightInd/>
        <w:jc w:val="both"/>
        <w:rPr>
          <w:rFonts w:ascii="Garamond" w:hAnsi="Garamond" w:cs="Times New Roman"/>
          <w:sz w:val="22"/>
          <w:szCs w:val="22"/>
        </w:rPr>
      </w:pPr>
      <w:r w:rsidRPr="00024E40">
        <w:rPr>
          <w:rFonts w:ascii="Garamond" w:hAnsi="Garamond" w:cs="Times New Roman"/>
          <w:b/>
          <w:bCs/>
          <w:sz w:val="22"/>
          <w:szCs w:val="22"/>
          <w:u w:val="single"/>
        </w:rPr>
        <w:t>Le candidat devra alors four</w:t>
      </w:r>
      <w:r>
        <w:rPr>
          <w:rFonts w:ascii="Garamond" w:hAnsi="Garamond" w:cs="Times New Roman"/>
          <w:b/>
          <w:bCs/>
          <w:sz w:val="22"/>
          <w:szCs w:val="22"/>
          <w:u w:val="single"/>
        </w:rPr>
        <w:t xml:space="preserve">nir gratuitement la procédure </w:t>
      </w:r>
      <w:r w:rsidRPr="00024E40">
        <w:rPr>
          <w:rFonts w:ascii="Garamond" w:hAnsi="Garamond" w:cs="Times New Roman"/>
          <w:b/>
          <w:bCs/>
          <w:sz w:val="22"/>
          <w:szCs w:val="22"/>
          <w:u w:val="single"/>
        </w:rPr>
        <w:t>permettant la vérification de la validité de la signature.</w:t>
      </w:r>
    </w:p>
    <w:p w14:paraId="702BA16B" w14:textId="77777777" w:rsidR="00631206" w:rsidRPr="00024E40" w:rsidRDefault="00631206" w:rsidP="00631206">
      <w:pPr>
        <w:widowControl/>
        <w:autoSpaceDE/>
        <w:autoSpaceDN/>
        <w:adjustRightInd/>
        <w:jc w:val="both"/>
        <w:rPr>
          <w:rFonts w:ascii="Garamond" w:hAnsi="Garamond" w:cs="Times New Roman"/>
          <w:sz w:val="22"/>
          <w:szCs w:val="22"/>
        </w:rPr>
      </w:pPr>
    </w:p>
    <w:p w14:paraId="54DC89D2" w14:textId="77777777" w:rsidR="00631206" w:rsidRPr="00024E40" w:rsidRDefault="00631206" w:rsidP="00631206">
      <w:pPr>
        <w:widowControl/>
        <w:numPr>
          <w:ilvl w:val="0"/>
          <w:numId w:val="37"/>
        </w:numPr>
        <w:tabs>
          <w:tab w:val="num" w:pos="426"/>
        </w:tabs>
        <w:autoSpaceDE/>
        <w:autoSpaceDN/>
        <w:adjustRightInd/>
        <w:ind w:left="0" w:firstLine="0"/>
        <w:jc w:val="both"/>
        <w:rPr>
          <w:rFonts w:ascii="Garamond" w:hAnsi="Garamond" w:cs="Times New Roman"/>
          <w:sz w:val="22"/>
          <w:szCs w:val="22"/>
        </w:rPr>
      </w:pPr>
      <w:r w:rsidRPr="00024E40">
        <w:rPr>
          <w:rFonts w:ascii="Garamond" w:hAnsi="Garamond" w:cs="Times New Roman"/>
          <w:sz w:val="22"/>
          <w:szCs w:val="22"/>
        </w:rPr>
        <w:t xml:space="preserve"> Dans le cas où le candidat utiliserait un certificat de signature non référencé sur une liste de confiance, il devra fournir gratuitement les outils techniques nécessaires à la vérification de la validité de la </w:t>
      </w:r>
      <w:r w:rsidRPr="00024E40">
        <w:rPr>
          <w:rFonts w:ascii="Garamond" w:hAnsi="Garamond" w:cs="Times New Roman"/>
          <w:sz w:val="22"/>
          <w:szCs w:val="22"/>
        </w:rPr>
        <w:lastRenderedPageBreak/>
        <w:t>signature : chaîne de certification complète jusqu’à l’Autorité de Certification racine, adresse de téléchargement de la dernière mise à jour de la liste de révocation.</w:t>
      </w:r>
    </w:p>
    <w:p w14:paraId="2BA0122F" w14:textId="77777777" w:rsidR="00631206" w:rsidRPr="00024E40" w:rsidRDefault="00631206" w:rsidP="00631206">
      <w:pPr>
        <w:widowControl/>
        <w:autoSpaceDE/>
        <w:autoSpaceDN/>
        <w:adjustRightInd/>
        <w:jc w:val="both"/>
        <w:rPr>
          <w:rFonts w:ascii="Garamond" w:hAnsi="Garamond" w:cs="Times New Roman"/>
          <w:sz w:val="22"/>
          <w:szCs w:val="22"/>
        </w:rPr>
      </w:pPr>
    </w:p>
    <w:p w14:paraId="36E66732" w14:textId="77777777" w:rsidR="00631206" w:rsidRPr="00024E40" w:rsidRDefault="00631206" w:rsidP="00631206">
      <w:pPr>
        <w:widowControl/>
        <w:numPr>
          <w:ilvl w:val="0"/>
          <w:numId w:val="37"/>
        </w:numPr>
        <w:tabs>
          <w:tab w:val="num" w:pos="426"/>
        </w:tabs>
        <w:autoSpaceDE/>
        <w:autoSpaceDN/>
        <w:adjustRightInd/>
        <w:ind w:left="0" w:firstLine="0"/>
        <w:jc w:val="both"/>
        <w:rPr>
          <w:rFonts w:ascii="Garamond" w:hAnsi="Garamond" w:cs="Times New Roman"/>
          <w:sz w:val="22"/>
          <w:szCs w:val="22"/>
        </w:rPr>
      </w:pPr>
      <w:r w:rsidRPr="00024E40">
        <w:rPr>
          <w:rFonts w:ascii="Garamond" w:hAnsi="Garamond" w:cs="Times New Roman"/>
          <w:sz w:val="22"/>
          <w:szCs w:val="22"/>
        </w:rPr>
        <w:t>Il devra également fournir gratuitement, en langue française ou avec traduction des documents en français, tout élément d’analyse permettant d’établir que le certificat utilisé est émis selon des normes équivalentes à celles du RGS.</w:t>
      </w:r>
    </w:p>
    <w:p w14:paraId="4011C600" w14:textId="77777777" w:rsidR="00631206" w:rsidRPr="00024E40" w:rsidRDefault="00631206" w:rsidP="00631206">
      <w:pPr>
        <w:widowControl/>
        <w:autoSpaceDE/>
        <w:autoSpaceDN/>
        <w:adjustRightInd/>
        <w:jc w:val="both"/>
        <w:rPr>
          <w:rFonts w:ascii="Garamond" w:hAnsi="Garamond" w:cs="Times New Roman"/>
          <w:sz w:val="22"/>
          <w:szCs w:val="22"/>
        </w:rPr>
      </w:pPr>
    </w:p>
    <w:p w14:paraId="04E5C9DE" w14:textId="77777777" w:rsidR="00631206" w:rsidRPr="00024E40" w:rsidRDefault="00631206" w:rsidP="00631206">
      <w:pPr>
        <w:widowControl/>
        <w:autoSpaceDE/>
        <w:autoSpaceDN/>
        <w:adjustRightInd/>
        <w:rPr>
          <w:rFonts w:ascii="Garamond" w:hAnsi="Garamond" w:cs="Times New Roman"/>
          <w:sz w:val="22"/>
          <w:szCs w:val="22"/>
        </w:rPr>
      </w:pPr>
    </w:p>
    <w:p w14:paraId="7E7DF148" w14:textId="77777777" w:rsidR="00631206" w:rsidRPr="00024E40" w:rsidRDefault="00631206" w:rsidP="00E352BD">
      <w:pPr>
        <w:widowControl/>
        <w:pBdr>
          <w:top w:val="single" w:sz="4" w:space="1" w:color="auto"/>
          <w:left w:val="single" w:sz="4" w:space="4" w:color="auto"/>
          <w:bottom w:val="single" w:sz="4" w:space="1" w:color="auto"/>
          <w:right w:val="single" w:sz="4" w:space="4" w:color="auto"/>
        </w:pBdr>
        <w:autoSpaceDE/>
        <w:autoSpaceDN/>
        <w:adjustRightInd/>
        <w:ind w:right="-1"/>
        <w:jc w:val="center"/>
        <w:rPr>
          <w:rFonts w:ascii="Garamond" w:hAnsi="Garamond" w:cs="Times New Roman"/>
          <w:b/>
          <w:sz w:val="22"/>
          <w:szCs w:val="22"/>
        </w:rPr>
      </w:pPr>
      <w:r w:rsidRPr="00024E40">
        <w:rPr>
          <w:rFonts w:ascii="Garamond" w:hAnsi="Garamond" w:cs="Times New Roman"/>
          <w:b/>
          <w:sz w:val="22"/>
          <w:szCs w:val="22"/>
        </w:rPr>
        <w:t>! Le délai d’obtention du certificat de sign</w:t>
      </w:r>
      <w:r w:rsidR="00E352BD">
        <w:rPr>
          <w:rFonts w:ascii="Garamond" w:hAnsi="Garamond" w:cs="Times New Roman"/>
          <w:b/>
          <w:sz w:val="22"/>
          <w:szCs w:val="22"/>
        </w:rPr>
        <w:t>ature peut aller jusqu’à 1 mois.</w:t>
      </w:r>
    </w:p>
    <w:p w14:paraId="409E5ABB" w14:textId="77777777" w:rsidR="00631206" w:rsidRPr="00024E40" w:rsidRDefault="00631206" w:rsidP="00631206">
      <w:pPr>
        <w:widowControl/>
        <w:pBdr>
          <w:top w:val="single" w:sz="4" w:space="1" w:color="auto"/>
          <w:left w:val="single" w:sz="4" w:space="4" w:color="auto"/>
          <w:bottom w:val="single" w:sz="4" w:space="1" w:color="auto"/>
          <w:right w:val="single" w:sz="4" w:space="4" w:color="auto"/>
        </w:pBdr>
        <w:autoSpaceDE/>
        <w:autoSpaceDN/>
        <w:adjustRightInd/>
        <w:ind w:right="-1"/>
        <w:jc w:val="center"/>
        <w:rPr>
          <w:rFonts w:ascii="Garamond" w:hAnsi="Garamond" w:cs="Times New Roman"/>
          <w:sz w:val="22"/>
          <w:szCs w:val="22"/>
        </w:rPr>
      </w:pPr>
    </w:p>
    <w:p w14:paraId="160B9047" w14:textId="77777777" w:rsidR="00631206" w:rsidRPr="00024E40" w:rsidRDefault="00631206" w:rsidP="00631206">
      <w:pPr>
        <w:widowControl/>
        <w:autoSpaceDE/>
        <w:autoSpaceDN/>
        <w:adjustRightInd/>
        <w:ind w:right="-1"/>
        <w:jc w:val="both"/>
        <w:rPr>
          <w:rFonts w:ascii="Garamond" w:hAnsi="Garamond" w:cs="Times New Roman"/>
          <w:b/>
          <w:sz w:val="22"/>
          <w:szCs w:val="22"/>
          <w:u w:val="single"/>
        </w:rPr>
      </w:pPr>
    </w:p>
    <w:p w14:paraId="54AAAD30" w14:textId="77777777" w:rsidR="00631206" w:rsidRPr="00024E40" w:rsidRDefault="00631206" w:rsidP="00631206">
      <w:pPr>
        <w:widowControl/>
        <w:autoSpaceDE/>
        <w:autoSpaceDN/>
        <w:adjustRightInd/>
        <w:ind w:right="-1"/>
        <w:jc w:val="both"/>
        <w:rPr>
          <w:rFonts w:ascii="Garamond" w:hAnsi="Garamond" w:cs="Times New Roman"/>
          <w:b/>
          <w:sz w:val="22"/>
          <w:szCs w:val="22"/>
        </w:rPr>
      </w:pPr>
      <w:bookmarkStart w:id="132" w:name="_Toc526440625"/>
      <w:r w:rsidRPr="00024E40">
        <w:rPr>
          <w:rFonts w:ascii="Garamond" w:hAnsi="Garamond" w:cs="Times New Roman"/>
          <w:b/>
          <w:sz w:val="22"/>
          <w:szCs w:val="22"/>
        </w:rPr>
        <w:t>Inscription sur la plate-forme de dématérialisation</w:t>
      </w:r>
      <w:bookmarkEnd w:id="132"/>
    </w:p>
    <w:p w14:paraId="32C2E986" w14:textId="77777777" w:rsidR="00631206" w:rsidRPr="00024E40" w:rsidRDefault="00631206" w:rsidP="00631206">
      <w:pPr>
        <w:widowControl/>
        <w:autoSpaceDE/>
        <w:autoSpaceDN/>
        <w:adjustRightInd/>
        <w:ind w:left="792" w:right="-1" w:hanging="432"/>
        <w:jc w:val="both"/>
        <w:rPr>
          <w:rFonts w:ascii="Garamond" w:hAnsi="Garamond" w:cs="Times New Roman"/>
          <w:b/>
          <w:sz w:val="22"/>
          <w:szCs w:val="22"/>
          <w:u w:val="single"/>
        </w:rPr>
      </w:pPr>
    </w:p>
    <w:p w14:paraId="7A858069" w14:textId="77777777" w:rsidR="00631206" w:rsidRPr="00024E40" w:rsidRDefault="00631206" w:rsidP="00631206">
      <w:pPr>
        <w:widowControl/>
        <w:autoSpaceDE/>
        <w:autoSpaceDN/>
        <w:adjustRightInd/>
        <w:ind w:left="360" w:right="-1"/>
        <w:jc w:val="both"/>
        <w:rPr>
          <w:rFonts w:ascii="Garamond" w:hAnsi="Garamond" w:cs="Times New Roman"/>
          <w:sz w:val="22"/>
          <w:szCs w:val="22"/>
        </w:rPr>
      </w:pPr>
      <w:r w:rsidRPr="00024E40">
        <w:rPr>
          <w:rFonts w:ascii="Garamond" w:hAnsi="Garamond" w:cs="Times New Roman"/>
          <w:sz w:val="22"/>
          <w:szCs w:val="22"/>
        </w:rPr>
        <w:t xml:space="preserve">Pour vous inscrire sur notre </w:t>
      </w:r>
      <w:proofErr w:type="spellStart"/>
      <w:r w:rsidRPr="00024E40">
        <w:rPr>
          <w:rFonts w:ascii="Garamond" w:hAnsi="Garamond" w:cs="Times New Roman"/>
          <w:sz w:val="22"/>
          <w:szCs w:val="22"/>
        </w:rPr>
        <w:t>plate forme</w:t>
      </w:r>
      <w:proofErr w:type="spellEnd"/>
      <w:r w:rsidRPr="00024E40">
        <w:rPr>
          <w:rFonts w:ascii="Garamond" w:hAnsi="Garamond" w:cs="Times New Roman"/>
          <w:sz w:val="22"/>
          <w:szCs w:val="22"/>
        </w:rPr>
        <w:t xml:space="preserve"> de dématérialisation, Cliquez sur inscrivez-vous,</w:t>
      </w:r>
    </w:p>
    <w:p w14:paraId="6E9C27F7" w14:textId="77777777" w:rsidR="00631206" w:rsidRPr="00024E40" w:rsidRDefault="00631206" w:rsidP="00631206">
      <w:pPr>
        <w:widowControl/>
        <w:autoSpaceDE/>
        <w:autoSpaceDN/>
        <w:adjustRightInd/>
        <w:ind w:left="360" w:right="-1"/>
        <w:jc w:val="both"/>
        <w:rPr>
          <w:rFonts w:ascii="Garamond" w:hAnsi="Garamond" w:cs="Times New Roman"/>
          <w:b/>
          <w:u w:val="single"/>
        </w:rPr>
      </w:pPr>
    </w:p>
    <w:p w14:paraId="77B61741" w14:textId="77777777" w:rsidR="00631206" w:rsidRPr="00024E40" w:rsidRDefault="00000000" w:rsidP="00631206">
      <w:pPr>
        <w:widowControl/>
        <w:autoSpaceDE/>
        <w:autoSpaceDN/>
        <w:adjustRightInd/>
        <w:ind w:right="-1"/>
        <w:jc w:val="both"/>
        <w:rPr>
          <w:rFonts w:ascii="Garamond" w:hAnsi="Garamond" w:cs="Times New Roman"/>
          <w:bCs/>
          <w:u w:val="single"/>
        </w:rPr>
      </w:pPr>
      <w:r>
        <w:rPr>
          <w:rFonts w:ascii="Garamond" w:hAnsi="Garamond" w:cs="Times New Roman"/>
          <w:noProof/>
          <w:sz w:val="24"/>
          <w:szCs w:val="24"/>
        </w:rPr>
        <w:pict w14:anchorId="1F157C20">
          <v:line id="_x0000_s2077" style="position:absolute;left:0;text-align:left;z-index:9" from="54pt,104.6pt" to="81pt,122.6pt" strokeweight="1.5pt">
            <v:stroke endarrow="block"/>
          </v:line>
        </w:pict>
      </w:r>
      <w:r>
        <w:rPr>
          <w:rFonts w:ascii="Garamond" w:hAnsi="Garamond" w:cs="Times New Roman"/>
          <w:bCs/>
          <w:u w:val="single"/>
        </w:rPr>
        <w:pict w14:anchorId="05422F07">
          <v:shape id="_x0000_i1028" type="#_x0000_t75" style="width:459.25pt;height:256.55pt">
            <v:imagedata r:id="rId35" o:title="" croptop="9790f" cropbottom="4434f" cropright="8290f"/>
          </v:shape>
        </w:pict>
      </w:r>
    </w:p>
    <w:p w14:paraId="1FA70171" w14:textId="77777777" w:rsidR="00631206" w:rsidRPr="00024E40" w:rsidRDefault="00631206" w:rsidP="00631206">
      <w:pPr>
        <w:widowControl/>
        <w:autoSpaceDE/>
        <w:autoSpaceDN/>
        <w:adjustRightInd/>
        <w:ind w:left="360" w:right="-1"/>
        <w:jc w:val="both"/>
        <w:rPr>
          <w:rFonts w:ascii="Garamond" w:hAnsi="Garamond" w:cs="Times New Roman"/>
          <w:bCs/>
          <w:u w:val="single"/>
        </w:rPr>
      </w:pPr>
    </w:p>
    <w:p w14:paraId="64EF0405" w14:textId="77777777" w:rsidR="00631206" w:rsidRPr="00024E40" w:rsidRDefault="00631206" w:rsidP="00631206">
      <w:pPr>
        <w:widowControl/>
        <w:autoSpaceDE/>
        <w:autoSpaceDN/>
        <w:adjustRightInd/>
        <w:ind w:left="360" w:right="-1"/>
        <w:jc w:val="both"/>
        <w:rPr>
          <w:rFonts w:ascii="Garamond" w:hAnsi="Garamond" w:cs="Times New Roman"/>
        </w:rPr>
      </w:pPr>
    </w:p>
    <w:p w14:paraId="407A27F5" w14:textId="77777777" w:rsidR="00631206" w:rsidRPr="00024E40" w:rsidRDefault="00631206" w:rsidP="00631206">
      <w:pPr>
        <w:widowControl/>
        <w:autoSpaceDE/>
        <w:autoSpaceDN/>
        <w:adjustRightInd/>
        <w:ind w:left="360" w:right="-1"/>
        <w:jc w:val="both"/>
        <w:rPr>
          <w:rFonts w:ascii="Garamond" w:hAnsi="Garamond" w:cs="Times New Roman"/>
          <w:sz w:val="22"/>
          <w:szCs w:val="22"/>
        </w:rPr>
      </w:pPr>
      <w:r w:rsidRPr="00024E40">
        <w:rPr>
          <w:rFonts w:ascii="Garamond" w:hAnsi="Garamond" w:cs="Times New Roman"/>
          <w:sz w:val="22"/>
          <w:szCs w:val="22"/>
        </w:rPr>
        <w:br w:type="page"/>
      </w:r>
      <w:proofErr w:type="gramStart"/>
      <w:r w:rsidRPr="00024E40">
        <w:rPr>
          <w:rFonts w:ascii="Garamond" w:hAnsi="Garamond" w:cs="Times New Roman"/>
          <w:sz w:val="22"/>
          <w:szCs w:val="22"/>
        </w:rPr>
        <w:lastRenderedPageBreak/>
        <w:t>puis</w:t>
      </w:r>
      <w:proofErr w:type="gramEnd"/>
      <w:r w:rsidRPr="00024E40">
        <w:rPr>
          <w:rFonts w:ascii="Garamond" w:hAnsi="Garamond" w:cs="Times New Roman"/>
          <w:sz w:val="22"/>
          <w:szCs w:val="22"/>
        </w:rPr>
        <w:t xml:space="preserve"> renseignez le champ « SIREN/SIRET » sur la page d’accueil et suivez la procédure.</w:t>
      </w:r>
    </w:p>
    <w:p w14:paraId="295BAA50" w14:textId="77777777" w:rsidR="00631206" w:rsidRPr="00024E40" w:rsidRDefault="00631206" w:rsidP="00631206">
      <w:pPr>
        <w:widowControl/>
        <w:autoSpaceDE/>
        <w:autoSpaceDN/>
        <w:adjustRightInd/>
        <w:ind w:left="360" w:right="-1"/>
        <w:jc w:val="both"/>
        <w:rPr>
          <w:rFonts w:ascii="Garamond" w:hAnsi="Garamond" w:cs="Times New Roman"/>
          <w:sz w:val="22"/>
          <w:szCs w:val="22"/>
        </w:rPr>
      </w:pPr>
    </w:p>
    <w:p w14:paraId="3CA17D67" w14:textId="77777777" w:rsidR="00631206" w:rsidRPr="00024E40" w:rsidRDefault="00631206" w:rsidP="00631206">
      <w:pPr>
        <w:widowControl/>
        <w:autoSpaceDE/>
        <w:autoSpaceDN/>
        <w:adjustRightInd/>
        <w:ind w:left="360" w:right="-1"/>
        <w:jc w:val="both"/>
        <w:rPr>
          <w:rFonts w:ascii="Garamond" w:hAnsi="Garamond" w:cs="Times New Roman"/>
          <w:bCs/>
          <w:u w:val="single"/>
        </w:rPr>
      </w:pPr>
    </w:p>
    <w:p w14:paraId="1A54B70E" w14:textId="77777777" w:rsidR="00631206" w:rsidRPr="00024E40" w:rsidRDefault="00000000" w:rsidP="00631206">
      <w:pPr>
        <w:widowControl/>
        <w:autoSpaceDE/>
        <w:autoSpaceDN/>
        <w:adjustRightInd/>
        <w:ind w:right="-1"/>
        <w:jc w:val="both"/>
        <w:rPr>
          <w:rFonts w:ascii="Garamond" w:hAnsi="Garamond" w:cs="Times New Roman"/>
          <w:bCs/>
          <w:u w:val="single"/>
        </w:rPr>
      </w:pPr>
      <w:r>
        <w:rPr>
          <w:rFonts w:ascii="Garamond" w:hAnsi="Garamond" w:cs="Times New Roman"/>
          <w:bCs/>
          <w:noProof/>
          <w:u w:val="single"/>
        </w:rPr>
        <w:pict w14:anchorId="1647A9AD">
          <v:oval id="_x0000_s2071" style="position:absolute;left:0;text-align:left;margin-left:297pt;margin-top:123.45pt;width:126pt;height:36pt;z-index:3" filled="f" strokeweight="2.25pt"/>
        </w:pict>
      </w:r>
      <w:r>
        <w:rPr>
          <w:rFonts w:ascii="Garamond" w:hAnsi="Garamond" w:cs="Times New Roman"/>
          <w:b/>
          <w:u w:val="single"/>
        </w:rPr>
        <w:pict w14:anchorId="5712C289">
          <v:shape id="_x0000_i1029" type="#_x0000_t75" style="width:459.25pt;height:240.2pt">
            <v:imagedata r:id="rId36" o:title="" croptop="10657f" cropbottom="2689f" cropleft="1349f" cropright="1791f"/>
          </v:shape>
        </w:pict>
      </w:r>
    </w:p>
    <w:p w14:paraId="3EFF575F" w14:textId="77777777" w:rsidR="00631206" w:rsidRPr="00024E40" w:rsidRDefault="00631206" w:rsidP="00631206">
      <w:pPr>
        <w:widowControl/>
        <w:autoSpaceDE/>
        <w:autoSpaceDN/>
        <w:adjustRightInd/>
        <w:ind w:right="-1"/>
        <w:jc w:val="both"/>
        <w:rPr>
          <w:rFonts w:ascii="Garamond" w:hAnsi="Garamond" w:cs="Times New Roman"/>
          <w:b/>
          <w:u w:val="single"/>
        </w:rPr>
      </w:pPr>
    </w:p>
    <w:p w14:paraId="64C7B5B2" w14:textId="77777777" w:rsidR="00631206" w:rsidRPr="00024E40" w:rsidRDefault="00631206" w:rsidP="00631206">
      <w:pPr>
        <w:widowControl/>
        <w:shd w:val="pct25" w:color="auto" w:fill="FFFFFF"/>
        <w:tabs>
          <w:tab w:val="left" w:pos="10632"/>
        </w:tabs>
        <w:autoSpaceDE/>
        <w:autoSpaceDN/>
        <w:adjustRightInd/>
        <w:ind w:right="-1"/>
        <w:jc w:val="center"/>
        <w:rPr>
          <w:rFonts w:ascii="Garamond" w:hAnsi="Garamond" w:cs="Times New Roman"/>
          <w:b/>
          <w:sz w:val="24"/>
        </w:rPr>
      </w:pPr>
      <w:bookmarkStart w:id="133" w:name="_Toc526440626"/>
      <w:r w:rsidRPr="00024E40">
        <w:rPr>
          <w:rFonts w:ascii="Garamond" w:hAnsi="Garamond" w:cs="Times New Roman"/>
          <w:b/>
          <w:sz w:val="24"/>
        </w:rPr>
        <w:t>Modalité de remise des documents relatifs à la candidature et à l’offre par voie électronique</w:t>
      </w:r>
      <w:bookmarkEnd w:id="133"/>
    </w:p>
    <w:p w14:paraId="5C9253DD" w14:textId="77777777" w:rsidR="00631206" w:rsidRPr="00024E40" w:rsidRDefault="00631206" w:rsidP="00631206">
      <w:pPr>
        <w:widowControl/>
        <w:autoSpaceDE/>
        <w:autoSpaceDN/>
        <w:adjustRightInd/>
        <w:ind w:right="-1"/>
        <w:jc w:val="both"/>
        <w:rPr>
          <w:rFonts w:ascii="Garamond" w:hAnsi="Garamond" w:cs="Times New Roman"/>
          <w:b/>
          <w:sz w:val="22"/>
          <w:szCs w:val="22"/>
        </w:rPr>
      </w:pPr>
      <w:bookmarkStart w:id="134" w:name="_Toc526440627"/>
    </w:p>
    <w:p w14:paraId="74A83C32" w14:textId="77777777" w:rsidR="00631206" w:rsidRPr="00024E40" w:rsidRDefault="00631206" w:rsidP="00631206">
      <w:pPr>
        <w:widowControl/>
        <w:autoSpaceDE/>
        <w:autoSpaceDN/>
        <w:adjustRightInd/>
        <w:ind w:right="-1"/>
        <w:jc w:val="both"/>
        <w:rPr>
          <w:rFonts w:ascii="Garamond" w:hAnsi="Garamond" w:cs="Times New Roman"/>
          <w:b/>
          <w:sz w:val="22"/>
          <w:szCs w:val="22"/>
        </w:rPr>
      </w:pPr>
      <w:r w:rsidRPr="00024E40">
        <w:rPr>
          <w:rFonts w:ascii="Garamond" w:hAnsi="Garamond" w:cs="Times New Roman"/>
          <w:b/>
          <w:sz w:val="22"/>
          <w:szCs w:val="22"/>
        </w:rPr>
        <w:t>Modalités de constitution de votre dossier de réponse</w:t>
      </w:r>
      <w:bookmarkEnd w:id="134"/>
    </w:p>
    <w:p w14:paraId="751A2E1E" w14:textId="77777777" w:rsidR="00631206" w:rsidRPr="00024E40" w:rsidRDefault="00631206" w:rsidP="00631206">
      <w:pPr>
        <w:widowControl/>
        <w:autoSpaceDE/>
        <w:autoSpaceDN/>
        <w:adjustRightInd/>
        <w:ind w:right="-1"/>
        <w:jc w:val="both"/>
        <w:rPr>
          <w:rFonts w:ascii="Garamond" w:hAnsi="Garamond" w:cs="Times New Roman"/>
          <w:b/>
          <w:sz w:val="22"/>
          <w:szCs w:val="22"/>
        </w:rPr>
      </w:pPr>
    </w:p>
    <w:p w14:paraId="08681ABB" w14:textId="77777777" w:rsidR="00631206" w:rsidRPr="00024E40" w:rsidRDefault="00631206" w:rsidP="00631206">
      <w:pPr>
        <w:widowControl/>
        <w:autoSpaceDE/>
        <w:autoSpaceDN/>
        <w:adjustRightInd/>
        <w:ind w:right="-1"/>
        <w:jc w:val="both"/>
        <w:rPr>
          <w:rFonts w:ascii="Garamond" w:hAnsi="Garamond" w:cs="Times New Roman"/>
          <w:bCs/>
          <w:sz w:val="22"/>
          <w:szCs w:val="22"/>
        </w:rPr>
      </w:pPr>
      <w:r w:rsidRPr="00024E40">
        <w:rPr>
          <w:rFonts w:ascii="Garamond" w:hAnsi="Garamond" w:cs="Times New Roman"/>
          <w:bCs/>
          <w:sz w:val="22"/>
          <w:szCs w:val="22"/>
        </w:rPr>
        <w:t xml:space="preserve">Le candidat doit impérativement déposer l’ensemble des documents relatifs à la candidature et à l’offre demandés à </w:t>
      </w:r>
      <w:r w:rsidRPr="00024E40">
        <w:rPr>
          <w:rFonts w:ascii="Garamond" w:hAnsi="Garamond" w:cs="Times New Roman"/>
          <w:b/>
          <w:bCs/>
          <w:sz w:val="22"/>
          <w:szCs w:val="22"/>
        </w:rPr>
        <w:t xml:space="preserve">l’article 6 </w:t>
      </w:r>
      <w:r w:rsidRPr="00024E40">
        <w:rPr>
          <w:rFonts w:ascii="Garamond" w:hAnsi="Garamond" w:cs="Times New Roman"/>
          <w:bCs/>
          <w:sz w:val="22"/>
          <w:szCs w:val="22"/>
        </w:rPr>
        <w:t>du règlement de la consultation sur la plateforme de dématérialisation du pouvoir adjudicateur.</w:t>
      </w:r>
    </w:p>
    <w:p w14:paraId="1CD625B8" w14:textId="77777777" w:rsidR="00631206" w:rsidRPr="00024E40" w:rsidRDefault="00631206" w:rsidP="00631206">
      <w:pPr>
        <w:widowControl/>
        <w:autoSpaceDE/>
        <w:autoSpaceDN/>
        <w:adjustRightInd/>
        <w:ind w:right="-1"/>
        <w:jc w:val="both"/>
        <w:rPr>
          <w:rFonts w:ascii="Garamond" w:hAnsi="Garamond" w:cs="Times New Roman"/>
          <w:bCs/>
          <w:sz w:val="22"/>
          <w:szCs w:val="22"/>
        </w:rPr>
      </w:pPr>
    </w:p>
    <w:p w14:paraId="5E71B6A5" w14:textId="77777777" w:rsidR="00631206" w:rsidRPr="00024E40" w:rsidRDefault="00631206" w:rsidP="00631206">
      <w:pPr>
        <w:widowControl/>
        <w:autoSpaceDE/>
        <w:autoSpaceDN/>
        <w:adjustRightInd/>
        <w:ind w:right="-1"/>
        <w:jc w:val="both"/>
        <w:rPr>
          <w:rFonts w:ascii="Garamond" w:hAnsi="Garamond" w:cs="Times New Roman"/>
          <w:b/>
          <w:bCs/>
          <w:sz w:val="22"/>
          <w:szCs w:val="22"/>
        </w:rPr>
      </w:pPr>
      <w:r w:rsidRPr="00024E40">
        <w:rPr>
          <w:rFonts w:ascii="Garamond" w:hAnsi="Garamond" w:cs="Times New Roman"/>
          <w:b/>
          <w:bCs/>
          <w:sz w:val="22"/>
          <w:szCs w:val="22"/>
        </w:rPr>
        <w:t>Les documents remis sous format électronique devront être fournis dans l’un des formats suivants :</w:t>
      </w:r>
    </w:p>
    <w:p w14:paraId="4B78B7A0" w14:textId="77777777" w:rsidR="00631206" w:rsidRPr="00024E40" w:rsidRDefault="00631206" w:rsidP="00631206">
      <w:pPr>
        <w:widowControl/>
        <w:numPr>
          <w:ilvl w:val="0"/>
          <w:numId w:val="38"/>
        </w:numPr>
        <w:autoSpaceDE/>
        <w:autoSpaceDN/>
        <w:adjustRightInd/>
        <w:ind w:left="0" w:right="-1" w:firstLine="0"/>
        <w:jc w:val="both"/>
        <w:rPr>
          <w:rFonts w:ascii="Garamond" w:hAnsi="Garamond" w:cs="Times New Roman"/>
          <w:b/>
          <w:sz w:val="22"/>
          <w:szCs w:val="22"/>
        </w:rPr>
      </w:pPr>
      <w:r w:rsidRPr="00024E40">
        <w:rPr>
          <w:rFonts w:ascii="Garamond" w:hAnsi="Garamond" w:cs="Times New Roman"/>
          <w:b/>
          <w:sz w:val="22"/>
          <w:szCs w:val="22"/>
        </w:rPr>
        <w:t xml:space="preserve">Format Word </w:t>
      </w:r>
      <w:proofErr w:type="gramStart"/>
      <w:r w:rsidRPr="00024E40">
        <w:rPr>
          <w:rFonts w:ascii="Garamond" w:hAnsi="Garamond" w:cs="Times New Roman"/>
          <w:b/>
          <w:sz w:val="22"/>
          <w:szCs w:val="22"/>
        </w:rPr>
        <w:t>( .</w:t>
      </w:r>
      <w:proofErr w:type="gramEnd"/>
      <w:r w:rsidRPr="00024E40">
        <w:rPr>
          <w:rFonts w:ascii="Garamond" w:hAnsi="Garamond" w:cs="Times New Roman"/>
          <w:b/>
          <w:sz w:val="22"/>
          <w:szCs w:val="22"/>
        </w:rPr>
        <w:t>doc) version Word 2010 et antérieures ;</w:t>
      </w:r>
    </w:p>
    <w:p w14:paraId="71294D3D" w14:textId="77777777" w:rsidR="00631206" w:rsidRPr="00024E40" w:rsidRDefault="00631206" w:rsidP="00631206">
      <w:pPr>
        <w:widowControl/>
        <w:numPr>
          <w:ilvl w:val="0"/>
          <w:numId w:val="38"/>
        </w:numPr>
        <w:autoSpaceDE/>
        <w:autoSpaceDN/>
        <w:adjustRightInd/>
        <w:ind w:left="0" w:right="-1" w:firstLine="0"/>
        <w:jc w:val="both"/>
        <w:rPr>
          <w:rFonts w:ascii="Garamond" w:hAnsi="Garamond" w:cs="Times New Roman"/>
          <w:b/>
          <w:sz w:val="22"/>
          <w:szCs w:val="22"/>
        </w:rPr>
      </w:pPr>
      <w:r w:rsidRPr="00024E40">
        <w:rPr>
          <w:rFonts w:ascii="Garamond" w:hAnsi="Garamond" w:cs="Times New Roman"/>
          <w:b/>
          <w:sz w:val="22"/>
          <w:szCs w:val="22"/>
        </w:rPr>
        <w:t>Format Acrobat (.</w:t>
      </w:r>
      <w:proofErr w:type="spellStart"/>
      <w:r w:rsidRPr="00024E40">
        <w:rPr>
          <w:rFonts w:ascii="Garamond" w:hAnsi="Garamond" w:cs="Times New Roman"/>
          <w:b/>
          <w:sz w:val="22"/>
          <w:szCs w:val="22"/>
        </w:rPr>
        <w:t>pdf</w:t>
      </w:r>
      <w:proofErr w:type="spellEnd"/>
      <w:r w:rsidRPr="00024E40">
        <w:rPr>
          <w:rFonts w:ascii="Garamond" w:hAnsi="Garamond" w:cs="Times New Roman"/>
          <w:b/>
          <w:sz w:val="22"/>
          <w:szCs w:val="22"/>
        </w:rPr>
        <w:t xml:space="preserve">) version Acrobat XI et antérieures ; </w:t>
      </w:r>
    </w:p>
    <w:p w14:paraId="58850E60" w14:textId="77777777" w:rsidR="00631206" w:rsidRPr="00024E40" w:rsidRDefault="00631206" w:rsidP="00631206">
      <w:pPr>
        <w:widowControl/>
        <w:numPr>
          <w:ilvl w:val="0"/>
          <w:numId w:val="38"/>
        </w:numPr>
        <w:autoSpaceDE/>
        <w:autoSpaceDN/>
        <w:adjustRightInd/>
        <w:ind w:left="0" w:right="-1" w:firstLine="0"/>
        <w:jc w:val="both"/>
        <w:rPr>
          <w:rFonts w:ascii="Garamond" w:hAnsi="Garamond" w:cs="Times New Roman"/>
          <w:b/>
          <w:sz w:val="22"/>
          <w:szCs w:val="22"/>
        </w:rPr>
      </w:pPr>
      <w:r w:rsidRPr="00024E40">
        <w:rPr>
          <w:rFonts w:ascii="Garamond" w:hAnsi="Garamond" w:cs="Times New Roman"/>
          <w:b/>
          <w:sz w:val="22"/>
          <w:szCs w:val="22"/>
        </w:rPr>
        <w:t xml:space="preserve">Format Excel </w:t>
      </w:r>
      <w:proofErr w:type="gramStart"/>
      <w:r w:rsidRPr="00024E40">
        <w:rPr>
          <w:rFonts w:ascii="Garamond" w:hAnsi="Garamond" w:cs="Times New Roman"/>
          <w:b/>
          <w:sz w:val="22"/>
          <w:szCs w:val="22"/>
        </w:rPr>
        <w:t xml:space="preserve">( </w:t>
      </w:r>
      <w:proofErr w:type="spellStart"/>
      <w:r w:rsidRPr="00024E40">
        <w:rPr>
          <w:rFonts w:ascii="Garamond" w:hAnsi="Garamond" w:cs="Times New Roman"/>
          <w:b/>
          <w:sz w:val="22"/>
          <w:szCs w:val="22"/>
        </w:rPr>
        <w:t>xls</w:t>
      </w:r>
      <w:proofErr w:type="spellEnd"/>
      <w:proofErr w:type="gramEnd"/>
      <w:r w:rsidRPr="00024E40">
        <w:rPr>
          <w:rFonts w:ascii="Garamond" w:hAnsi="Garamond" w:cs="Times New Roman"/>
          <w:b/>
          <w:sz w:val="22"/>
          <w:szCs w:val="22"/>
        </w:rPr>
        <w:t>) version Excel 2010 et antérieures ;</w:t>
      </w:r>
    </w:p>
    <w:p w14:paraId="03856467" w14:textId="77777777" w:rsidR="00631206" w:rsidRPr="00024E40" w:rsidRDefault="00631206" w:rsidP="00631206">
      <w:pPr>
        <w:widowControl/>
        <w:numPr>
          <w:ilvl w:val="0"/>
          <w:numId w:val="38"/>
        </w:numPr>
        <w:autoSpaceDE/>
        <w:autoSpaceDN/>
        <w:adjustRightInd/>
        <w:ind w:left="0" w:right="-1" w:firstLine="0"/>
        <w:jc w:val="both"/>
        <w:rPr>
          <w:rFonts w:ascii="Garamond" w:hAnsi="Garamond" w:cs="Times New Roman"/>
          <w:b/>
          <w:sz w:val="22"/>
          <w:szCs w:val="22"/>
        </w:rPr>
      </w:pPr>
      <w:r w:rsidRPr="00024E40">
        <w:rPr>
          <w:rFonts w:ascii="Garamond" w:hAnsi="Garamond" w:cs="Times New Roman"/>
          <w:b/>
          <w:sz w:val="22"/>
          <w:szCs w:val="22"/>
        </w:rPr>
        <w:t xml:space="preserve">Format </w:t>
      </w:r>
      <w:proofErr w:type="spellStart"/>
      <w:r w:rsidRPr="00024E40">
        <w:rPr>
          <w:rFonts w:ascii="Garamond" w:hAnsi="Garamond" w:cs="Times New Roman"/>
          <w:b/>
          <w:sz w:val="22"/>
          <w:szCs w:val="22"/>
        </w:rPr>
        <w:t>Autocad</w:t>
      </w:r>
      <w:proofErr w:type="spellEnd"/>
      <w:r w:rsidRPr="00024E40">
        <w:rPr>
          <w:rFonts w:ascii="Garamond" w:hAnsi="Garamond" w:cs="Times New Roman"/>
          <w:b/>
          <w:sz w:val="22"/>
          <w:szCs w:val="22"/>
        </w:rPr>
        <w:t xml:space="preserve"> (.</w:t>
      </w:r>
      <w:proofErr w:type="spellStart"/>
      <w:r w:rsidRPr="00024E40">
        <w:rPr>
          <w:rFonts w:ascii="Garamond" w:hAnsi="Garamond" w:cs="Times New Roman"/>
          <w:b/>
          <w:sz w:val="22"/>
          <w:szCs w:val="22"/>
        </w:rPr>
        <w:t>dwg</w:t>
      </w:r>
      <w:proofErr w:type="spellEnd"/>
      <w:r w:rsidRPr="00024E40">
        <w:rPr>
          <w:rFonts w:ascii="Garamond" w:hAnsi="Garamond" w:cs="Times New Roman"/>
          <w:b/>
          <w:sz w:val="22"/>
          <w:szCs w:val="22"/>
        </w:rPr>
        <w:t>) qui permet la lecture des plans.</w:t>
      </w:r>
    </w:p>
    <w:p w14:paraId="2F6969A2" w14:textId="77777777" w:rsidR="00631206" w:rsidRPr="00024E40" w:rsidRDefault="00631206" w:rsidP="00631206">
      <w:pPr>
        <w:widowControl/>
        <w:autoSpaceDE/>
        <w:autoSpaceDN/>
        <w:adjustRightInd/>
        <w:ind w:right="-1"/>
        <w:jc w:val="both"/>
        <w:rPr>
          <w:rFonts w:ascii="Garamond" w:hAnsi="Garamond" w:cs="Times New Roman"/>
          <w:b/>
          <w:sz w:val="22"/>
          <w:szCs w:val="22"/>
        </w:rPr>
      </w:pPr>
    </w:p>
    <w:p w14:paraId="7A0637C0" w14:textId="77777777" w:rsidR="00631206" w:rsidRPr="00024E40" w:rsidRDefault="00631206" w:rsidP="00631206">
      <w:pPr>
        <w:widowControl/>
        <w:autoSpaceDE/>
        <w:autoSpaceDN/>
        <w:adjustRightInd/>
        <w:ind w:right="-1"/>
        <w:jc w:val="both"/>
        <w:rPr>
          <w:rFonts w:ascii="Garamond" w:hAnsi="Garamond" w:cs="Times New Roman"/>
          <w:b/>
          <w:sz w:val="22"/>
          <w:szCs w:val="22"/>
        </w:rPr>
      </w:pPr>
      <w:r w:rsidRPr="00024E40">
        <w:rPr>
          <w:rFonts w:ascii="Garamond" w:hAnsi="Garamond" w:cs="Times New Roman"/>
          <w:b/>
          <w:sz w:val="22"/>
          <w:szCs w:val="22"/>
        </w:rPr>
        <w:t>Les candidats qui recourent à un format autre que ceux listés ci-dessus devront, sous peine d’irrecevabilité des candidatures et des offres concernées, mettre à disposition du pouvoir adjudicateur (ou éventuellement de son mandataire), les moyens de lire les documents en question.</w:t>
      </w:r>
    </w:p>
    <w:p w14:paraId="5B95C107" w14:textId="77777777" w:rsidR="00631206" w:rsidRPr="00024E40" w:rsidRDefault="00631206" w:rsidP="00631206">
      <w:pPr>
        <w:widowControl/>
        <w:autoSpaceDE/>
        <w:autoSpaceDN/>
        <w:adjustRightInd/>
        <w:ind w:right="-1"/>
        <w:jc w:val="both"/>
        <w:rPr>
          <w:rFonts w:ascii="Garamond" w:hAnsi="Garamond" w:cs="Times New Roman"/>
          <w:sz w:val="22"/>
          <w:szCs w:val="22"/>
        </w:rPr>
      </w:pPr>
    </w:p>
    <w:p w14:paraId="1B1B0230"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E43ABC">
        <w:rPr>
          <w:rFonts w:ascii="Garamond" w:hAnsi="Garamond" w:cs="Times New Roman"/>
          <w:sz w:val="22"/>
          <w:szCs w:val="22"/>
        </w:rPr>
        <w:t>Le pli du candidat doit être constitué d’un fichier « .zip » contenant les pièces relatives à la candidature et</w:t>
      </w:r>
      <w:r w:rsidRPr="00024E40">
        <w:rPr>
          <w:rFonts w:ascii="Garamond" w:hAnsi="Garamond" w:cs="Times New Roman"/>
          <w:sz w:val="22"/>
          <w:szCs w:val="22"/>
        </w:rPr>
        <w:t xml:space="preserve"> les pièces relatives à l’offre, à l’exception de l’acte d’engagement qui sera déposé à part.</w:t>
      </w:r>
    </w:p>
    <w:p w14:paraId="762F9A57" w14:textId="77777777" w:rsidR="00631206" w:rsidRPr="00024E40" w:rsidRDefault="00631206" w:rsidP="00631206">
      <w:pPr>
        <w:widowControl/>
        <w:autoSpaceDE/>
        <w:autoSpaceDN/>
        <w:adjustRightInd/>
        <w:ind w:right="-1"/>
        <w:jc w:val="both"/>
        <w:rPr>
          <w:rFonts w:ascii="Garamond" w:hAnsi="Garamond" w:cs="Times New Roman"/>
          <w:b/>
          <w:i/>
          <w:sz w:val="22"/>
          <w:szCs w:val="22"/>
        </w:rPr>
      </w:pPr>
    </w:p>
    <w:p w14:paraId="1B40F092"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b/>
          <w:i/>
          <w:sz w:val="22"/>
          <w:szCs w:val="22"/>
        </w:rPr>
        <w:t xml:space="preserve">Remarque : des liens vers des outils zip gratuits sont disponibles sur la plate-forme </w:t>
      </w:r>
      <w:proofErr w:type="gramStart"/>
      <w:r w:rsidRPr="00024E40">
        <w:rPr>
          <w:rFonts w:ascii="Garamond" w:hAnsi="Garamond" w:cs="Times New Roman"/>
          <w:b/>
          <w:i/>
          <w:sz w:val="22"/>
          <w:szCs w:val="22"/>
        </w:rPr>
        <w:t>à  cet</w:t>
      </w:r>
      <w:proofErr w:type="gramEnd"/>
      <w:r w:rsidRPr="00024E40">
        <w:rPr>
          <w:rFonts w:ascii="Garamond" w:hAnsi="Garamond" w:cs="Times New Roman"/>
          <w:b/>
          <w:i/>
          <w:sz w:val="22"/>
          <w:szCs w:val="22"/>
        </w:rPr>
        <w:t xml:space="preserve"> effet.</w:t>
      </w:r>
    </w:p>
    <w:p w14:paraId="2559D959" w14:textId="77777777" w:rsidR="00631206" w:rsidRPr="00024E40" w:rsidRDefault="00631206" w:rsidP="00631206">
      <w:pPr>
        <w:widowControl/>
        <w:autoSpaceDE/>
        <w:autoSpaceDN/>
        <w:adjustRightInd/>
        <w:ind w:right="-1"/>
        <w:jc w:val="both"/>
        <w:rPr>
          <w:rFonts w:ascii="Garamond" w:hAnsi="Garamond" w:cs="Times New Roman"/>
          <w:b/>
          <w:sz w:val="22"/>
          <w:szCs w:val="22"/>
        </w:rPr>
      </w:pPr>
      <w:r w:rsidRPr="00024E40">
        <w:rPr>
          <w:rFonts w:ascii="Garamond" w:hAnsi="Garamond" w:cs="Times New Roman"/>
          <w:b/>
          <w:sz w:val="22"/>
          <w:szCs w:val="22"/>
        </w:rPr>
        <w:t xml:space="preserve">En cas de co-traitance, le mandataire du groupement assure la transmission électronique de l’ensemble des documents exigés pour chacun des membres du groupement. </w:t>
      </w:r>
    </w:p>
    <w:p w14:paraId="02F3E9AD"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Les fichiers Zip ainsi créés (contenant le fichier et les signatures éventuelles) sont insérés dans le pli.</w:t>
      </w:r>
    </w:p>
    <w:p w14:paraId="62584A1E" w14:textId="77777777" w:rsidR="00631206" w:rsidRPr="00024E40" w:rsidRDefault="00631206" w:rsidP="00631206">
      <w:pPr>
        <w:widowControl/>
        <w:autoSpaceDE/>
        <w:autoSpaceDN/>
        <w:adjustRightInd/>
        <w:ind w:right="-1"/>
        <w:jc w:val="both"/>
        <w:rPr>
          <w:rFonts w:ascii="Garamond" w:hAnsi="Garamond" w:cs="Times New Roman"/>
          <w:sz w:val="22"/>
          <w:szCs w:val="22"/>
        </w:rPr>
      </w:pPr>
    </w:p>
    <w:p w14:paraId="70204A8C" w14:textId="77777777" w:rsidR="00631206" w:rsidRPr="00024E40" w:rsidRDefault="00631206" w:rsidP="00631206">
      <w:pPr>
        <w:widowControl/>
        <w:autoSpaceDE/>
        <w:autoSpaceDN/>
        <w:adjustRightInd/>
        <w:ind w:right="-1"/>
        <w:jc w:val="both"/>
        <w:rPr>
          <w:rFonts w:ascii="Garamond" w:hAnsi="Garamond" w:cs="Times New Roman"/>
          <w:sz w:val="22"/>
          <w:szCs w:val="22"/>
        </w:rPr>
      </w:pPr>
    </w:p>
    <w:p w14:paraId="21D8D20D" w14:textId="77777777" w:rsidR="00631206" w:rsidRPr="00024E40" w:rsidRDefault="00631206" w:rsidP="00631206">
      <w:pPr>
        <w:widowControl/>
        <w:autoSpaceDE/>
        <w:autoSpaceDN/>
        <w:adjustRightInd/>
        <w:ind w:right="-1"/>
        <w:jc w:val="both"/>
        <w:rPr>
          <w:rFonts w:ascii="Garamond" w:hAnsi="Garamond" w:cs="Times New Roman"/>
          <w:b/>
          <w:sz w:val="22"/>
          <w:szCs w:val="22"/>
        </w:rPr>
      </w:pPr>
      <w:r w:rsidRPr="00024E40">
        <w:rPr>
          <w:rFonts w:ascii="Garamond" w:hAnsi="Garamond" w:cs="Times New Roman"/>
          <w:b/>
          <w:sz w:val="22"/>
          <w:szCs w:val="22"/>
        </w:rPr>
        <w:t xml:space="preserve">Seul le mandataire du groupement remettra la réponse électronique sur la plate-forme en utilisant son certificat, </w:t>
      </w:r>
      <w:proofErr w:type="gramStart"/>
      <w:r w:rsidRPr="00024E40">
        <w:rPr>
          <w:rFonts w:ascii="Garamond" w:hAnsi="Garamond" w:cs="Times New Roman"/>
          <w:b/>
          <w:sz w:val="22"/>
          <w:szCs w:val="22"/>
        </w:rPr>
        <w:t>le  cas</w:t>
      </w:r>
      <w:proofErr w:type="gramEnd"/>
      <w:r w:rsidRPr="00024E40">
        <w:rPr>
          <w:rFonts w:ascii="Garamond" w:hAnsi="Garamond" w:cs="Times New Roman"/>
          <w:b/>
          <w:sz w:val="22"/>
          <w:szCs w:val="22"/>
        </w:rPr>
        <w:t xml:space="preserve"> échéant.</w:t>
      </w:r>
    </w:p>
    <w:p w14:paraId="15FEF380" w14:textId="77777777" w:rsidR="00631206" w:rsidRPr="00024E40" w:rsidRDefault="00631206" w:rsidP="00631206">
      <w:pPr>
        <w:widowControl/>
        <w:autoSpaceDE/>
        <w:autoSpaceDN/>
        <w:adjustRightInd/>
        <w:ind w:right="-1"/>
        <w:jc w:val="both"/>
        <w:rPr>
          <w:rFonts w:ascii="Garamond" w:hAnsi="Garamond" w:cs="Times New Roman"/>
          <w:b/>
          <w:sz w:val="22"/>
          <w:szCs w:val="22"/>
        </w:rPr>
      </w:pPr>
      <w:bookmarkStart w:id="135" w:name="_Toc526440628"/>
      <w:r w:rsidRPr="00024E40">
        <w:rPr>
          <w:rFonts w:ascii="Garamond" w:hAnsi="Garamond" w:cs="Times New Roman"/>
          <w:b/>
          <w:sz w:val="22"/>
          <w:szCs w:val="22"/>
        </w:rPr>
        <w:br w:type="page"/>
      </w:r>
      <w:r w:rsidRPr="00024E40">
        <w:rPr>
          <w:rFonts w:ascii="Garamond" w:hAnsi="Garamond" w:cs="Times New Roman"/>
          <w:b/>
          <w:sz w:val="22"/>
          <w:szCs w:val="22"/>
        </w:rPr>
        <w:lastRenderedPageBreak/>
        <w:t>Modalités de dépôts du pli électronique</w:t>
      </w:r>
      <w:bookmarkEnd w:id="135"/>
    </w:p>
    <w:p w14:paraId="70D02082" w14:textId="77777777" w:rsidR="00631206" w:rsidRPr="00024E40" w:rsidRDefault="00631206" w:rsidP="00631206">
      <w:pPr>
        <w:widowControl/>
        <w:autoSpaceDE/>
        <w:autoSpaceDN/>
        <w:adjustRightInd/>
        <w:ind w:right="-1"/>
        <w:jc w:val="both"/>
        <w:rPr>
          <w:rFonts w:ascii="Garamond" w:hAnsi="Garamond" w:cs="Times New Roman"/>
          <w:b/>
          <w:sz w:val="22"/>
          <w:szCs w:val="22"/>
        </w:rPr>
      </w:pPr>
    </w:p>
    <w:p w14:paraId="7B7BFF1A" w14:textId="77777777" w:rsidR="00631206" w:rsidRPr="00024E40" w:rsidRDefault="00000000" w:rsidP="00631206">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rPr>
      </w:pPr>
      <w:r>
        <w:rPr>
          <w:rFonts w:ascii="Garamond" w:hAnsi="Garamond" w:cs="Times New Roman"/>
          <w:b/>
        </w:rPr>
        <w:pict w14:anchorId="05BDD4F2">
          <v:shape id="_x0000_i1030" type="#_x0000_t75" style="width:38.7pt;height:35.1pt">
            <v:imagedata r:id="rId37" o:title="warning-146916_960_720"/>
          </v:shape>
        </w:pict>
      </w:r>
    </w:p>
    <w:p w14:paraId="5EF68D97" w14:textId="77777777" w:rsidR="00631206" w:rsidRDefault="00631206" w:rsidP="00631206">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sz w:val="22"/>
          <w:szCs w:val="22"/>
        </w:rPr>
      </w:pPr>
      <w:r w:rsidRPr="00024E40">
        <w:rPr>
          <w:rFonts w:ascii="Garamond" w:hAnsi="Garamond" w:cs="Times New Roman"/>
          <w:b/>
          <w:sz w:val="22"/>
          <w:szCs w:val="22"/>
        </w:rPr>
        <w:t xml:space="preserve">Le candidat veillera, dans le cas où il répondrait à plusieurs lots, à transmettre </w:t>
      </w:r>
      <w:proofErr w:type="gramStart"/>
      <w:r w:rsidRPr="00024E40">
        <w:rPr>
          <w:rFonts w:ascii="Garamond" w:hAnsi="Garamond" w:cs="Times New Roman"/>
          <w:b/>
          <w:sz w:val="22"/>
          <w:szCs w:val="22"/>
        </w:rPr>
        <w:t>un  seul</w:t>
      </w:r>
      <w:proofErr w:type="gramEnd"/>
      <w:r w:rsidRPr="00024E40">
        <w:rPr>
          <w:rFonts w:ascii="Garamond" w:hAnsi="Garamond" w:cs="Times New Roman"/>
          <w:b/>
          <w:sz w:val="22"/>
          <w:szCs w:val="22"/>
        </w:rPr>
        <w:t xml:space="preserve"> pli électronique contenant la candidature et les offres des lots auxquels il soumissionne.</w:t>
      </w:r>
    </w:p>
    <w:p w14:paraId="33A2D184" w14:textId="77777777" w:rsidR="00631206" w:rsidRPr="00024E40" w:rsidRDefault="00631206" w:rsidP="00631206">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sz w:val="22"/>
          <w:szCs w:val="22"/>
        </w:rPr>
      </w:pPr>
    </w:p>
    <w:p w14:paraId="084C91DE" w14:textId="77777777" w:rsidR="00631206" w:rsidRPr="00024E40" w:rsidRDefault="00631206" w:rsidP="00631206">
      <w:pPr>
        <w:widowControl/>
        <w:autoSpaceDE/>
        <w:autoSpaceDN/>
        <w:adjustRightInd/>
        <w:ind w:right="-1"/>
        <w:jc w:val="both"/>
        <w:rPr>
          <w:rFonts w:ascii="Garamond" w:hAnsi="Garamond" w:cs="Times New Roman"/>
          <w:bCs/>
          <w:sz w:val="22"/>
          <w:szCs w:val="22"/>
        </w:rPr>
      </w:pPr>
    </w:p>
    <w:p w14:paraId="7C84AE1D" w14:textId="77777777" w:rsidR="00631206" w:rsidRPr="00024E40" w:rsidRDefault="00631206" w:rsidP="00631206">
      <w:pPr>
        <w:widowControl/>
        <w:autoSpaceDE/>
        <w:autoSpaceDN/>
        <w:adjustRightInd/>
        <w:ind w:right="-1"/>
        <w:jc w:val="both"/>
        <w:rPr>
          <w:rFonts w:ascii="Garamond" w:hAnsi="Garamond" w:cs="Times New Roman"/>
          <w:bCs/>
          <w:sz w:val="22"/>
          <w:szCs w:val="22"/>
        </w:rPr>
      </w:pPr>
      <w:r w:rsidRPr="00024E40">
        <w:rPr>
          <w:rFonts w:ascii="Garamond" w:hAnsi="Garamond" w:cs="Times New Roman"/>
          <w:bCs/>
          <w:sz w:val="22"/>
          <w:szCs w:val="22"/>
        </w:rPr>
        <w:t>La marche à suivre pour déposer un pli par voie électronique est la suivante :</w:t>
      </w:r>
    </w:p>
    <w:p w14:paraId="09187EC8" w14:textId="77777777" w:rsidR="00631206" w:rsidRPr="00024E40" w:rsidRDefault="00631206" w:rsidP="00631206">
      <w:pPr>
        <w:widowControl/>
        <w:autoSpaceDE/>
        <w:autoSpaceDN/>
        <w:adjustRightInd/>
        <w:ind w:right="-1"/>
        <w:jc w:val="both"/>
        <w:rPr>
          <w:rFonts w:ascii="Garamond" w:hAnsi="Garamond" w:cs="Times New Roman"/>
          <w:bCs/>
          <w:sz w:val="22"/>
          <w:szCs w:val="22"/>
        </w:rPr>
      </w:pPr>
      <w:r w:rsidRPr="00024E40">
        <w:rPr>
          <w:rFonts w:ascii="Garamond" w:hAnsi="Garamond" w:cs="Times New Roman"/>
          <w:bCs/>
          <w:sz w:val="22"/>
          <w:szCs w:val="22"/>
        </w:rPr>
        <w:t>Dans recherche rapide, choisissez le département dans lequel vous recherchez un avis de marché, renseignez la catégorie et le mot clé.</w:t>
      </w:r>
    </w:p>
    <w:p w14:paraId="0BC47608" w14:textId="77777777" w:rsidR="00631206" w:rsidRPr="00024E40" w:rsidRDefault="00631206" w:rsidP="00631206">
      <w:pPr>
        <w:widowControl/>
        <w:autoSpaceDE/>
        <w:autoSpaceDN/>
        <w:adjustRightInd/>
        <w:ind w:right="-1"/>
        <w:jc w:val="both"/>
        <w:rPr>
          <w:rFonts w:ascii="Garamond" w:hAnsi="Garamond" w:cs="Times New Roman"/>
          <w:bCs/>
        </w:rPr>
      </w:pPr>
    </w:p>
    <w:p w14:paraId="0AF0CD4D" w14:textId="77777777" w:rsidR="00631206" w:rsidRPr="00024E40" w:rsidRDefault="00000000" w:rsidP="00631206">
      <w:pPr>
        <w:widowControl/>
        <w:autoSpaceDE/>
        <w:autoSpaceDN/>
        <w:adjustRightInd/>
        <w:ind w:right="-1"/>
        <w:jc w:val="both"/>
        <w:rPr>
          <w:rFonts w:ascii="Garamond" w:hAnsi="Garamond" w:cs="Times New Roman"/>
          <w:bCs/>
        </w:rPr>
      </w:pPr>
      <w:r>
        <w:rPr>
          <w:rFonts w:ascii="Garamond" w:hAnsi="Garamond" w:cs="Times New Roman"/>
          <w:b/>
          <w:bCs/>
          <w:noProof/>
          <w:u w:val="single"/>
        </w:rPr>
        <w:pict w14:anchorId="5645015A">
          <v:line id="_x0000_s2080" style="position:absolute;left:0;text-align:left;z-index:12" from="90pt,90pt" to="126pt,108pt">
            <v:stroke endarrow="block"/>
          </v:line>
        </w:pict>
      </w:r>
      <w:r>
        <w:rPr>
          <w:rFonts w:ascii="Garamond" w:hAnsi="Garamond" w:cs="Times New Roman"/>
          <w:b/>
          <w:bCs/>
          <w:noProof/>
          <w:u w:val="single"/>
        </w:rPr>
        <w:pict w14:anchorId="3051B9AE">
          <v:oval id="_x0000_s2072" style="position:absolute;left:0;text-align:left;margin-left:198pt;margin-top:1in;width:99pt;height:45pt;z-index:4" filled="f" strokeweight="2.25pt"/>
        </w:pict>
      </w:r>
      <w:r>
        <w:rPr>
          <w:rFonts w:ascii="Garamond" w:hAnsi="Garamond" w:cs="Times New Roman"/>
          <w:b/>
          <w:u w:val="single"/>
        </w:rPr>
        <w:pict w14:anchorId="5E9EECDA">
          <v:shape id="_x0000_i1031" type="#_x0000_t75" style="width:6in;height:237.2pt">
            <v:imagedata r:id="rId38" o:title="" croptop="13587f" cropbottom="4781f" cropleft="2652f" cropright="3091f"/>
          </v:shape>
        </w:pict>
      </w:r>
    </w:p>
    <w:p w14:paraId="5300C5E2" w14:textId="77777777" w:rsidR="00631206" w:rsidRPr="00024E40" w:rsidRDefault="00631206" w:rsidP="00631206">
      <w:pPr>
        <w:widowControl/>
        <w:autoSpaceDE/>
        <w:autoSpaceDN/>
        <w:adjustRightInd/>
        <w:ind w:right="-1"/>
        <w:jc w:val="both"/>
        <w:rPr>
          <w:rFonts w:ascii="Garamond" w:hAnsi="Garamond" w:cs="Times New Roman"/>
        </w:rPr>
      </w:pPr>
    </w:p>
    <w:p w14:paraId="5FB450CE"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Remplissez le formulaire de recherche ou cliquer sur « toutes les consultations »</w:t>
      </w:r>
    </w:p>
    <w:p w14:paraId="238CE9A5" w14:textId="77777777" w:rsidR="00631206" w:rsidRPr="00024E40" w:rsidRDefault="00000000" w:rsidP="00631206">
      <w:pPr>
        <w:widowControl/>
        <w:autoSpaceDE/>
        <w:autoSpaceDN/>
        <w:adjustRightInd/>
        <w:ind w:right="-1"/>
        <w:jc w:val="both"/>
        <w:rPr>
          <w:rFonts w:ascii="Garamond" w:hAnsi="Garamond" w:cs="Times New Roman"/>
        </w:rPr>
      </w:pPr>
      <w:r>
        <w:rPr>
          <w:rFonts w:ascii="Garamond" w:hAnsi="Garamond" w:cs="Times New Roman"/>
          <w:noProof/>
        </w:rPr>
        <w:pict w14:anchorId="4A4D15D6">
          <v:rect id="_x0000_s2079" style="position:absolute;left:0;text-align:left;margin-left:54pt;margin-top:53.85pt;width:54pt;height:9pt;z-index:11" filled="f" strokeweight="1.5pt"/>
        </w:pict>
      </w:r>
      <w:r>
        <w:rPr>
          <w:rFonts w:ascii="Garamond" w:hAnsi="Garamond" w:cs="Times New Roman"/>
          <w:noProof/>
        </w:rPr>
        <w:pict w14:anchorId="0A4B937A">
          <v:line id="_x0000_s2078" style="position:absolute;left:0;text-align:left;z-index:10" from="153pt,80.85pt" to="180pt,98.85pt" strokeweight="1.5pt">
            <v:stroke endarrow="block"/>
          </v:line>
        </w:pict>
      </w:r>
      <w:r>
        <w:rPr>
          <w:rFonts w:ascii="Garamond" w:hAnsi="Garamond" w:cs="Times New Roman"/>
        </w:rPr>
        <w:pict w14:anchorId="11F15618">
          <v:shape id="_x0000_i1032" type="#_x0000_t75" style="width:407.2pt;height:214.2pt">
            <v:imagedata r:id="rId39" o:title="" croptop="13343f" cropbottom="10452f" cropleft="7129f" cropright="8731f"/>
          </v:shape>
        </w:pict>
      </w:r>
    </w:p>
    <w:p w14:paraId="6FEC2D9D" w14:textId="77777777" w:rsidR="00631206" w:rsidRPr="00024E40" w:rsidRDefault="00631206" w:rsidP="00631206">
      <w:pPr>
        <w:widowControl/>
        <w:autoSpaceDE/>
        <w:autoSpaceDN/>
        <w:adjustRightInd/>
        <w:ind w:right="-1"/>
        <w:jc w:val="center"/>
        <w:rPr>
          <w:rFonts w:ascii="Garamond" w:hAnsi="Garamond" w:cs="Times New Roman"/>
          <w:sz w:val="22"/>
          <w:szCs w:val="22"/>
        </w:rPr>
      </w:pPr>
      <w:r w:rsidRPr="00024E40">
        <w:rPr>
          <w:rFonts w:ascii="Garamond" w:hAnsi="Garamond" w:cs="Times New Roman"/>
        </w:rPr>
        <w:br w:type="page"/>
      </w:r>
      <w:r w:rsidRPr="00024E40">
        <w:rPr>
          <w:rFonts w:ascii="Garamond" w:hAnsi="Garamond" w:cs="Times New Roman"/>
          <w:sz w:val="22"/>
          <w:szCs w:val="22"/>
        </w:rPr>
        <w:lastRenderedPageBreak/>
        <w:t>Accédez à la consultation, en cliquant sur le bouton « accédez à la consultation », en haut à droite du descriptif de la consultation.</w:t>
      </w:r>
    </w:p>
    <w:p w14:paraId="529ED599" w14:textId="77777777" w:rsidR="00631206" w:rsidRPr="00024E40" w:rsidRDefault="00631206" w:rsidP="00631206">
      <w:pPr>
        <w:widowControl/>
        <w:autoSpaceDE/>
        <w:autoSpaceDN/>
        <w:adjustRightInd/>
        <w:ind w:right="-1"/>
        <w:jc w:val="both"/>
        <w:rPr>
          <w:rFonts w:ascii="Garamond" w:hAnsi="Garamond" w:cs="Times New Roman"/>
        </w:rPr>
      </w:pPr>
    </w:p>
    <w:p w14:paraId="32752846" w14:textId="77777777" w:rsidR="00631206" w:rsidRPr="00024E40" w:rsidRDefault="00000000" w:rsidP="00631206">
      <w:pPr>
        <w:widowControl/>
        <w:autoSpaceDE/>
        <w:autoSpaceDN/>
        <w:adjustRightInd/>
        <w:ind w:right="-1"/>
        <w:jc w:val="both"/>
        <w:rPr>
          <w:rFonts w:ascii="Garamond" w:hAnsi="Garamond" w:cs="Times New Roman"/>
        </w:rPr>
      </w:pPr>
      <w:r>
        <w:rPr>
          <w:rFonts w:ascii="Garamond" w:hAnsi="Garamond" w:cs="Times New Roman"/>
          <w:noProof/>
        </w:rPr>
        <w:pict w14:anchorId="106575E8">
          <v:line id="_x0000_s2073" style="position:absolute;left:0;text-align:left;flip:x;z-index:5" from="6in,88.55pt" to="478.15pt,121.55pt" strokeweight="2.25pt">
            <v:stroke endarrow="block"/>
          </v:line>
        </w:pict>
      </w:r>
      <w:r>
        <w:rPr>
          <w:rFonts w:ascii="Garamond" w:hAnsi="Garamond" w:cs="Times New Roman"/>
        </w:rPr>
        <w:pict w14:anchorId="72808399">
          <v:shape id="_x0000_i1033" type="#_x0000_t75" style="width:449.55pt;height:216.6pt">
            <v:imagedata r:id="rId40" o:title="" croptop="10483f" cropbottom="14641f" cropleft="5255f" cropright="8290f"/>
          </v:shape>
        </w:pict>
      </w:r>
    </w:p>
    <w:p w14:paraId="5396C92A" w14:textId="77777777" w:rsidR="00631206" w:rsidRPr="00024E40" w:rsidRDefault="00631206" w:rsidP="00631206">
      <w:pPr>
        <w:widowControl/>
        <w:autoSpaceDE/>
        <w:autoSpaceDN/>
        <w:adjustRightInd/>
        <w:ind w:right="-1"/>
        <w:jc w:val="both"/>
        <w:rPr>
          <w:rFonts w:ascii="Garamond" w:hAnsi="Garamond" w:cs="Times New Roman"/>
        </w:rPr>
      </w:pPr>
    </w:p>
    <w:p w14:paraId="5AB031E3"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Dans l’onglet 3 « Réponse électronique », cliquez sur « dépôt », puis une fois dans l’onglet cliquer sur « répondre à la consultation ».</w:t>
      </w:r>
    </w:p>
    <w:p w14:paraId="3476C54E" w14:textId="77777777" w:rsidR="00631206" w:rsidRPr="00024E40" w:rsidRDefault="00631206" w:rsidP="00631206">
      <w:pPr>
        <w:widowControl/>
        <w:autoSpaceDE/>
        <w:autoSpaceDN/>
        <w:adjustRightInd/>
        <w:ind w:right="-1"/>
        <w:jc w:val="both"/>
        <w:rPr>
          <w:rFonts w:ascii="Garamond" w:hAnsi="Garamond" w:cs="Times New Roman"/>
        </w:rPr>
      </w:pPr>
    </w:p>
    <w:p w14:paraId="4B7C1422" w14:textId="77777777" w:rsidR="00631206" w:rsidRPr="00024E40" w:rsidRDefault="00631206" w:rsidP="00631206">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sz w:val="22"/>
          <w:szCs w:val="22"/>
        </w:rPr>
      </w:pPr>
      <w:r w:rsidRPr="00024E40">
        <w:rPr>
          <w:rFonts w:ascii="Garamond" w:hAnsi="Garamond" w:cs="Times New Roman"/>
          <w:b/>
          <w:sz w:val="22"/>
          <w:szCs w:val="22"/>
        </w:rPr>
        <w:t>Le candidat veillera, dans le cas où il répondrait à plusieurs lots, à transmettre un seul pli électronique contenant la candidature et les offres des lots auxquels il soumissionne.</w:t>
      </w:r>
    </w:p>
    <w:p w14:paraId="721D2B2C" w14:textId="77777777" w:rsidR="00631206" w:rsidRPr="00024E40" w:rsidRDefault="00631206" w:rsidP="00631206">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rPr>
      </w:pPr>
    </w:p>
    <w:p w14:paraId="640E3A7B" w14:textId="77777777" w:rsidR="00631206" w:rsidRPr="00024E40" w:rsidRDefault="00631206" w:rsidP="00631206">
      <w:pPr>
        <w:widowControl/>
        <w:autoSpaceDE/>
        <w:autoSpaceDN/>
        <w:adjustRightInd/>
        <w:jc w:val="both"/>
        <w:rPr>
          <w:rFonts w:ascii="Garamond" w:hAnsi="Garamond" w:cs="Times New Roman"/>
          <w:sz w:val="22"/>
          <w:szCs w:val="22"/>
        </w:rPr>
      </w:pPr>
      <w:r w:rsidRPr="00024E40">
        <w:rPr>
          <w:rFonts w:ascii="Garamond" w:hAnsi="Garamond" w:cs="Times New Roman"/>
          <w:sz w:val="22"/>
          <w:szCs w:val="22"/>
        </w:rPr>
        <w:t xml:space="preserve">En cas de consultation allotie, la zone de remise des plis électroniques présente une zone de réponse spécifique pour chaque lot de la consultation. </w:t>
      </w:r>
    </w:p>
    <w:p w14:paraId="10E6787F"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Un soumissionnaire peut donc remettre une Offre pour un ou plusieurs lots. L'ouverture des lots se fait de façon indépendante. </w:t>
      </w:r>
    </w:p>
    <w:p w14:paraId="74A9649E" w14:textId="77777777" w:rsidR="00631206" w:rsidRPr="00024E40" w:rsidRDefault="00631206" w:rsidP="00631206">
      <w:pPr>
        <w:widowControl/>
        <w:autoSpaceDE/>
        <w:autoSpaceDN/>
        <w:adjustRightInd/>
        <w:ind w:right="-1"/>
        <w:jc w:val="both"/>
        <w:rPr>
          <w:rFonts w:ascii="Garamond" w:hAnsi="Garamond" w:cs="Times New Roman"/>
        </w:rPr>
      </w:pPr>
    </w:p>
    <w:p w14:paraId="2186025A" w14:textId="77777777" w:rsidR="00631206" w:rsidRPr="00024E40" w:rsidRDefault="00000000" w:rsidP="00631206">
      <w:pPr>
        <w:widowControl/>
        <w:autoSpaceDE/>
        <w:autoSpaceDN/>
        <w:adjustRightInd/>
        <w:ind w:right="-1"/>
        <w:jc w:val="both"/>
        <w:rPr>
          <w:rFonts w:ascii="Garamond" w:hAnsi="Garamond" w:cs="Times New Roman"/>
        </w:rPr>
      </w:pPr>
      <w:r>
        <w:rPr>
          <w:rFonts w:ascii="Garamond" w:hAnsi="Garamond" w:cs="Times New Roman"/>
        </w:rPr>
        <w:pict w14:anchorId="47457D37">
          <v:shape id="_x0000_i1034" type="#_x0000_t75" style="width:453.2pt;height:255.35pt">
            <v:imagedata r:id="rId41" o:title=""/>
          </v:shape>
        </w:pict>
      </w:r>
    </w:p>
    <w:p w14:paraId="2D150166" w14:textId="77777777" w:rsidR="00631206" w:rsidRPr="00024E40" w:rsidRDefault="00631206" w:rsidP="00631206">
      <w:pPr>
        <w:widowControl/>
        <w:autoSpaceDE/>
        <w:autoSpaceDN/>
        <w:adjustRightInd/>
        <w:ind w:right="-1"/>
        <w:jc w:val="both"/>
        <w:rPr>
          <w:rFonts w:ascii="Garamond" w:hAnsi="Garamond" w:cs="Times New Roman"/>
        </w:rPr>
      </w:pPr>
    </w:p>
    <w:p w14:paraId="19E38391" w14:textId="77777777" w:rsidR="00631206" w:rsidRPr="00024E40" w:rsidRDefault="00631206" w:rsidP="00631206">
      <w:pPr>
        <w:widowControl/>
        <w:autoSpaceDE/>
        <w:autoSpaceDN/>
        <w:adjustRightInd/>
        <w:ind w:right="-1"/>
        <w:jc w:val="both"/>
        <w:rPr>
          <w:rFonts w:ascii="Garamond" w:hAnsi="Garamond" w:cs="Times New Roman"/>
        </w:rPr>
      </w:pPr>
      <w:r w:rsidRPr="00024E40">
        <w:rPr>
          <w:rFonts w:ascii="Garamond" w:hAnsi="Garamond" w:cs="Times New Roman"/>
          <w:sz w:val="22"/>
          <w:szCs w:val="22"/>
        </w:rPr>
        <w:t xml:space="preserve">Dans un premier temps assurez-vous d’avoir rempli tous les documents nécessaires à la réponse électronique tels que demandés à l’article 6 du règlement de consultation. </w:t>
      </w:r>
    </w:p>
    <w:p w14:paraId="483B1F87" w14:textId="77777777" w:rsidR="00631206" w:rsidRPr="00024E40" w:rsidRDefault="00000000" w:rsidP="00631206">
      <w:pPr>
        <w:widowControl/>
        <w:autoSpaceDE/>
        <w:autoSpaceDN/>
        <w:adjustRightInd/>
        <w:ind w:right="-1"/>
        <w:jc w:val="both"/>
        <w:rPr>
          <w:rFonts w:ascii="Garamond" w:hAnsi="Garamond" w:cs="Times New Roman"/>
        </w:rPr>
      </w:pPr>
      <w:r>
        <w:rPr>
          <w:rFonts w:ascii="Garamond" w:hAnsi="Garamond" w:cs="Times New Roman"/>
          <w:noProof/>
        </w:rPr>
        <w:lastRenderedPageBreak/>
        <w:pict w14:anchorId="1F68FCCE">
          <v:line id="_x0000_s2082" style="position:absolute;left:0;text-align:left;flip:x;z-index:14" from="6in,129.7pt" to="459pt,147.7pt" strokeweight="1.5pt">
            <v:stroke endarrow="block"/>
          </v:line>
        </w:pict>
      </w:r>
      <w:r>
        <w:rPr>
          <w:rFonts w:ascii="Garamond" w:hAnsi="Garamond" w:cs="Times New Roman"/>
          <w:noProof/>
        </w:rPr>
        <w:pict w14:anchorId="19B7352B">
          <v:oval id="_x0000_s2081" style="position:absolute;left:0;text-align:left;margin-left:252pt;margin-top:93.7pt;width:81pt;height:27pt;z-index:13" filled="f" strokeweight="1.5pt"/>
        </w:pict>
      </w:r>
      <w:r>
        <w:rPr>
          <w:rFonts w:ascii="Garamond" w:hAnsi="Garamond" w:cs="Times New Roman"/>
        </w:rPr>
        <w:pict w14:anchorId="4FE191E7">
          <v:shape id="_x0000_i1035" type="#_x0000_t75" style="width:6in;height:225.1pt">
            <v:imagedata r:id="rId42" o:title="" croptop="11177f" cropbottom="11254f" cropleft="6612f" cropright="6991f"/>
          </v:shape>
        </w:pict>
      </w:r>
    </w:p>
    <w:p w14:paraId="1F354D52" w14:textId="77777777" w:rsidR="00631206" w:rsidRPr="00024E40" w:rsidRDefault="00631206" w:rsidP="00631206">
      <w:pPr>
        <w:widowControl/>
        <w:autoSpaceDE/>
        <w:autoSpaceDN/>
        <w:adjustRightInd/>
        <w:ind w:right="-1"/>
        <w:jc w:val="both"/>
        <w:rPr>
          <w:rFonts w:ascii="Garamond" w:hAnsi="Garamond" w:cs="Times New Roman"/>
        </w:rPr>
      </w:pPr>
    </w:p>
    <w:p w14:paraId="5AE3FD02"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Dans l’encart « pièces de la réponse », vous pouvez ajouter les pièces de votre réponse. Dans « dossier d’offre », cliquez sur « ajouter des pièces dans la consultation » pour télécharger les pièces de votre réponse préalablement préparées et vérifiées. Les pièces vont s’ajouter soit sous la forme d’un fichier compressé, soit les unes à la suite des autres. </w:t>
      </w:r>
    </w:p>
    <w:p w14:paraId="776E14BC" w14:textId="77777777" w:rsidR="00631206" w:rsidRPr="00024E40" w:rsidRDefault="00631206" w:rsidP="00631206">
      <w:pPr>
        <w:widowControl/>
        <w:autoSpaceDE/>
        <w:autoSpaceDN/>
        <w:adjustRightInd/>
        <w:ind w:right="-1"/>
        <w:jc w:val="both"/>
        <w:rPr>
          <w:rFonts w:ascii="Garamond" w:hAnsi="Garamond" w:cs="Times New Roman"/>
        </w:rPr>
      </w:pPr>
    </w:p>
    <w:p w14:paraId="551E566C" w14:textId="77777777" w:rsidR="00631206" w:rsidRPr="00024E40" w:rsidRDefault="00000000" w:rsidP="00631206">
      <w:pPr>
        <w:widowControl/>
        <w:autoSpaceDE/>
        <w:autoSpaceDN/>
        <w:adjustRightInd/>
        <w:ind w:right="-1"/>
        <w:jc w:val="both"/>
        <w:rPr>
          <w:rFonts w:ascii="Garamond" w:hAnsi="Garamond" w:cs="Times New Roman"/>
        </w:rPr>
      </w:pPr>
      <w:r>
        <w:rPr>
          <w:rFonts w:ascii="Garamond" w:hAnsi="Garamond" w:cs="Times New Roman"/>
          <w:noProof/>
        </w:rPr>
        <w:pict w14:anchorId="247F6D4B">
          <v:line id="_x0000_s2083" style="position:absolute;left:0;text-align:left;flip:x;z-index:15" from="6in,106.55pt" to="450pt,124.55pt" strokeweight="1.5pt">
            <v:stroke endarrow="block"/>
          </v:line>
        </w:pict>
      </w:r>
      <w:r>
        <w:rPr>
          <w:rFonts w:ascii="Garamond" w:hAnsi="Garamond" w:cs="Times New Roman"/>
          <w:noProof/>
        </w:rPr>
        <w:pict w14:anchorId="47909257">
          <v:line id="_x0000_s2075" style="position:absolute;left:0;text-align:left;z-index:7" from="4in,79.55pt" to="324pt,97.55pt" strokeweight="2.25pt">
            <v:stroke endarrow="block"/>
          </v:line>
        </w:pict>
      </w:r>
      <w:r>
        <w:rPr>
          <w:rFonts w:ascii="Garamond" w:hAnsi="Garamond" w:cs="Times New Roman"/>
          <w:noProof/>
        </w:rPr>
        <w:pict w14:anchorId="104AE102">
          <v:rect id="_x0000_s2074" style="position:absolute;left:0;text-align:left;margin-left:45pt;margin-top:115.55pt;width:162pt;height:54pt;z-index:6" filled="f" strokeweight="2.25pt"/>
        </w:pict>
      </w:r>
      <w:r>
        <w:rPr>
          <w:rFonts w:ascii="Garamond" w:hAnsi="Garamond" w:cs="Times New Roman"/>
        </w:rPr>
        <w:pict w14:anchorId="1BA72C7A">
          <v:shape id="_x0000_i1036" type="#_x0000_t75" style="width:6in;height:298.9pt">
            <v:imagedata r:id="rId43" o:title="" croptop="13876f" cropbottom="4080f" cropleft="14373f" cropright="8246f"/>
          </v:shape>
        </w:pict>
      </w:r>
    </w:p>
    <w:p w14:paraId="07E65D42" w14:textId="77777777" w:rsidR="00631206" w:rsidRPr="00024E40" w:rsidRDefault="00631206" w:rsidP="00631206">
      <w:pPr>
        <w:widowControl/>
        <w:autoSpaceDE/>
        <w:autoSpaceDN/>
        <w:adjustRightInd/>
        <w:ind w:right="-1"/>
        <w:jc w:val="both"/>
        <w:rPr>
          <w:rFonts w:ascii="Garamond" w:hAnsi="Garamond" w:cs="Times New Roman"/>
        </w:rPr>
      </w:pPr>
    </w:p>
    <w:p w14:paraId="2B944F4C"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Après avoir téléchargé les autres pièces de votre pli, reconnaissez avoir pris connaissance des conditions d’utilisation et validez en fin de page. </w:t>
      </w:r>
    </w:p>
    <w:p w14:paraId="73B2D16D" w14:textId="77777777" w:rsidR="00631206" w:rsidRPr="00024E40" w:rsidRDefault="00631206" w:rsidP="00631206">
      <w:pPr>
        <w:widowControl/>
        <w:autoSpaceDE/>
        <w:autoSpaceDN/>
        <w:adjustRightInd/>
        <w:spacing w:after="120"/>
        <w:ind w:right="-1"/>
        <w:jc w:val="both"/>
        <w:rPr>
          <w:rFonts w:ascii="Garamond" w:hAnsi="Garamond" w:cs="Times New Roman"/>
          <w:sz w:val="22"/>
          <w:szCs w:val="22"/>
        </w:rPr>
      </w:pPr>
      <w:r w:rsidRPr="00024E40">
        <w:rPr>
          <w:rFonts w:ascii="Garamond" w:hAnsi="Garamond" w:cs="Times New Roman"/>
          <w:sz w:val="22"/>
          <w:szCs w:val="22"/>
        </w:rPr>
        <w:t xml:space="preserve">Une barre de progression du téléchargement s’affiche. </w:t>
      </w:r>
    </w:p>
    <w:p w14:paraId="2E1932FE" w14:textId="77777777" w:rsidR="00631206" w:rsidRPr="00024E40" w:rsidRDefault="00631206" w:rsidP="00631206">
      <w:pPr>
        <w:widowControl/>
        <w:autoSpaceDE/>
        <w:autoSpaceDN/>
        <w:adjustRightInd/>
        <w:ind w:right="-1"/>
        <w:jc w:val="both"/>
        <w:rPr>
          <w:rFonts w:ascii="Garamond" w:hAnsi="Garamond" w:cs="Times New Roman"/>
          <w:sz w:val="22"/>
          <w:szCs w:val="22"/>
        </w:rPr>
      </w:pPr>
    </w:p>
    <w:p w14:paraId="17C5FF6F" w14:textId="77777777" w:rsidR="00631206" w:rsidRPr="00024E40" w:rsidRDefault="00631206" w:rsidP="00631206">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b/>
          <w:sz w:val="22"/>
          <w:szCs w:val="22"/>
        </w:rPr>
      </w:pPr>
      <w:r w:rsidRPr="00024E40">
        <w:rPr>
          <w:rFonts w:ascii="Garamond" w:hAnsi="Garamond" w:cs="Times New Roman"/>
          <w:b/>
          <w:sz w:val="22"/>
          <w:szCs w:val="22"/>
        </w:rPr>
        <w:t>! Il est rappelé que la durée du téléchargement est fonction du débit de l’accès à Internet du candidat et de la taille des documents à transmettre et que l’heure de dépôt de l’offre correspond à l’heure de fin de téléchargement.</w:t>
      </w:r>
      <w:bookmarkStart w:id="136" w:name="_Hlt97688762"/>
      <w:bookmarkEnd w:id="136"/>
    </w:p>
    <w:p w14:paraId="21E511E7" w14:textId="77777777" w:rsidR="00631206" w:rsidRPr="00024E40" w:rsidRDefault="00631206" w:rsidP="00631206">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b/>
          <w:sz w:val="22"/>
          <w:szCs w:val="22"/>
        </w:rPr>
      </w:pPr>
      <w:r w:rsidRPr="00024E40">
        <w:rPr>
          <w:rFonts w:ascii="Garamond" w:hAnsi="Garamond" w:cs="Times New Roman"/>
          <w:b/>
          <w:i/>
          <w:sz w:val="22"/>
          <w:szCs w:val="22"/>
        </w:rPr>
        <w:lastRenderedPageBreak/>
        <w:t>NB : La plate-forme de dématérialisation est rattachée au fuseau horaire de Paris.</w:t>
      </w:r>
    </w:p>
    <w:p w14:paraId="6BEC96D1" w14:textId="77777777" w:rsidR="00631206" w:rsidRPr="00024E40" w:rsidRDefault="00631206" w:rsidP="00631206">
      <w:pPr>
        <w:widowControl/>
        <w:autoSpaceDE/>
        <w:autoSpaceDN/>
        <w:adjustRightInd/>
        <w:ind w:right="-1"/>
        <w:jc w:val="both"/>
        <w:rPr>
          <w:rFonts w:ascii="Garamond" w:hAnsi="Garamond" w:cs="Times New Roman"/>
          <w:sz w:val="22"/>
          <w:szCs w:val="22"/>
        </w:rPr>
      </w:pPr>
    </w:p>
    <w:p w14:paraId="6E62D033"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Une fois le chiffrement et le transfert terminé, une nouvelle page s’ouvrira vous confirmant que votre réponse a bien été enregistrée.</w:t>
      </w:r>
    </w:p>
    <w:p w14:paraId="5FDA3387" w14:textId="77777777" w:rsidR="00631206" w:rsidRPr="00024E40" w:rsidRDefault="00631206" w:rsidP="00631206">
      <w:pPr>
        <w:widowControl/>
        <w:autoSpaceDE/>
        <w:autoSpaceDN/>
        <w:adjustRightInd/>
        <w:ind w:right="-1"/>
        <w:jc w:val="both"/>
        <w:rPr>
          <w:rFonts w:ascii="Garamond" w:hAnsi="Garamond" w:cs="Times New Roman"/>
        </w:rPr>
      </w:pPr>
    </w:p>
    <w:p w14:paraId="50F7BDC0" w14:textId="77777777" w:rsidR="00631206" w:rsidRPr="00024E40" w:rsidRDefault="00000000" w:rsidP="00631206">
      <w:pPr>
        <w:widowControl/>
        <w:autoSpaceDE/>
        <w:autoSpaceDN/>
        <w:adjustRightInd/>
        <w:ind w:right="-1"/>
        <w:jc w:val="both"/>
        <w:rPr>
          <w:rFonts w:ascii="Garamond" w:hAnsi="Garamond" w:cs="Times New Roman"/>
        </w:rPr>
      </w:pPr>
      <w:r>
        <w:rPr>
          <w:rFonts w:ascii="Garamond" w:hAnsi="Garamond" w:cs="Times New Roman"/>
          <w:noProof/>
        </w:rPr>
        <w:pict w14:anchorId="23A6D58E">
          <v:rect id="_x0000_s2076" style="position:absolute;left:0;text-align:left;margin-left:108pt;margin-top:108pt;width:126pt;height:36pt;z-index:8" filled="f" strokeweight="2.25pt"/>
        </w:pict>
      </w:r>
      <w:r>
        <w:rPr>
          <w:rFonts w:ascii="Garamond" w:hAnsi="Garamond" w:cs="Times New Roman"/>
        </w:rPr>
        <w:pict w14:anchorId="77620AD3">
          <v:shape id="_x0000_i1037" type="#_x0000_t75" style="width:441.7pt;height:266.2pt">
            <v:imagedata r:id="rId44" o:title="" croptop="10324f" cropbottom="5120f" cropleft="6556f" cropright="6991f"/>
          </v:shape>
        </w:pict>
      </w:r>
    </w:p>
    <w:p w14:paraId="4B374451" w14:textId="77777777" w:rsidR="00631206" w:rsidRPr="00024E40" w:rsidRDefault="00631206" w:rsidP="00631206">
      <w:pPr>
        <w:widowControl/>
        <w:autoSpaceDE/>
        <w:autoSpaceDN/>
        <w:adjustRightInd/>
        <w:ind w:right="-1"/>
        <w:jc w:val="both"/>
        <w:rPr>
          <w:rFonts w:ascii="Garamond" w:hAnsi="Garamond" w:cs="Times New Roman"/>
        </w:rPr>
      </w:pPr>
    </w:p>
    <w:p w14:paraId="2244C1E7" w14:textId="77777777" w:rsidR="00631206" w:rsidRPr="00024E40" w:rsidRDefault="00631206" w:rsidP="00631206">
      <w:pPr>
        <w:widowControl/>
        <w:autoSpaceDE/>
        <w:autoSpaceDN/>
        <w:adjustRightInd/>
        <w:ind w:right="-1"/>
        <w:jc w:val="both"/>
        <w:rPr>
          <w:rFonts w:ascii="Garamond" w:hAnsi="Garamond" w:cs="Times New Roman"/>
          <w:sz w:val="22"/>
          <w:szCs w:val="22"/>
        </w:rPr>
      </w:pPr>
    </w:p>
    <w:p w14:paraId="42CF72AA"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Enfin, vous recevrez un courriel, vous informant que votre candidature a bien été prise en compte, et récapitulant les informations que vous avez données. Ce courriel est une preuve de dépôt, par conséquent conservez-le. </w:t>
      </w:r>
    </w:p>
    <w:p w14:paraId="2B6EC2FE" w14:textId="77777777" w:rsidR="00631206" w:rsidRPr="00024E40" w:rsidRDefault="00631206" w:rsidP="00631206">
      <w:pPr>
        <w:widowControl/>
        <w:autoSpaceDE/>
        <w:autoSpaceDN/>
        <w:adjustRightInd/>
        <w:ind w:right="-1"/>
        <w:jc w:val="both"/>
        <w:rPr>
          <w:rFonts w:ascii="Garamond" w:hAnsi="Garamond" w:cs="Times New Roman"/>
          <w:sz w:val="22"/>
          <w:szCs w:val="22"/>
        </w:rPr>
      </w:pPr>
    </w:p>
    <w:p w14:paraId="533B5EF1" w14:textId="77777777" w:rsidR="00631206" w:rsidRPr="00024E40" w:rsidRDefault="00631206" w:rsidP="00631206">
      <w:pPr>
        <w:widowControl/>
        <w:autoSpaceDE/>
        <w:autoSpaceDN/>
        <w:adjustRightInd/>
        <w:ind w:right="-1"/>
        <w:jc w:val="both"/>
        <w:rPr>
          <w:rFonts w:ascii="Garamond" w:hAnsi="Garamond" w:cs="Times New Roman"/>
          <w:sz w:val="22"/>
          <w:szCs w:val="22"/>
        </w:rPr>
      </w:pPr>
    </w:p>
    <w:p w14:paraId="27B62722" w14:textId="77777777" w:rsidR="00631206" w:rsidRPr="00024E40" w:rsidRDefault="00631206" w:rsidP="00631206">
      <w:pPr>
        <w:widowControl/>
        <w:autoSpaceDE/>
        <w:autoSpaceDN/>
        <w:adjustRightInd/>
        <w:ind w:right="-1"/>
        <w:jc w:val="both"/>
        <w:rPr>
          <w:rFonts w:ascii="Garamond" w:hAnsi="Garamond" w:cs="Times New Roman"/>
          <w:b/>
          <w:sz w:val="22"/>
          <w:szCs w:val="22"/>
        </w:rPr>
      </w:pPr>
      <w:r w:rsidRPr="00024E40">
        <w:rPr>
          <w:rFonts w:ascii="Garamond" w:hAnsi="Garamond" w:cs="Times New Roman"/>
          <w:b/>
          <w:sz w:val="22"/>
          <w:szCs w:val="22"/>
        </w:rPr>
        <w:t xml:space="preserve">Les candidats ont la possibilité de faire parvenir, en plus de leur offre (documents relatifs à la candidature et documents relatifs à l’offre), une copie de sauvegarde. </w:t>
      </w:r>
    </w:p>
    <w:p w14:paraId="12080631" w14:textId="77777777" w:rsidR="00631206" w:rsidRPr="00024E40" w:rsidRDefault="00631206" w:rsidP="00631206">
      <w:pPr>
        <w:widowControl/>
        <w:autoSpaceDE/>
        <w:autoSpaceDN/>
        <w:adjustRightInd/>
        <w:ind w:right="-1"/>
        <w:jc w:val="both"/>
        <w:rPr>
          <w:rFonts w:ascii="Garamond" w:hAnsi="Garamond" w:cs="Times New Roman"/>
          <w:sz w:val="22"/>
          <w:szCs w:val="22"/>
        </w:rPr>
      </w:pPr>
    </w:p>
    <w:p w14:paraId="58E23A2D" w14:textId="77777777" w:rsidR="00631206" w:rsidRPr="00024E40" w:rsidRDefault="00631206" w:rsidP="00631206">
      <w:pPr>
        <w:widowControl/>
        <w:autoSpaceDE/>
        <w:autoSpaceDN/>
        <w:adjustRightInd/>
        <w:ind w:right="-1"/>
        <w:jc w:val="both"/>
        <w:rPr>
          <w:rFonts w:ascii="Garamond" w:hAnsi="Garamond" w:cs="Times New Roman"/>
          <w:sz w:val="22"/>
          <w:szCs w:val="22"/>
        </w:rPr>
      </w:pPr>
    </w:p>
    <w:p w14:paraId="79DEA8E9" w14:textId="77777777" w:rsidR="00631206" w:rsidRPr="00024E40" w:rsidRDefault="00631206" w:rsidP="00631206">
      <w:pPr>
        <w:widowControl/>
        <w:autoSpaceDE/>
        <w:autoSpaceDN/>
        <w:adjustRightInd/>
        <w:ind w:right="-1"/>
        <w:jc w:val="both"/>
        <w:rPr>
          <w:rFonts w:ascii="Garamond" w:hAnsi="Garamond" w:cs="Times New Roman"/>
          <w:sz w:val="22"/>
          <w:szCs w:val="22"/>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shd w:val="clear" w:color="auto" w:fill="F2DBDB"/>
        <w:tblLook w:val="04A0" w:firstRow="1" w:lastRow="0" w:firstColumn="1" w:lastColumn="0" w:noHBand="0" w:noVBand="1"/>
      </w:tblPr>
      <w:tblGrid>
        <w:gridCol w:w="9211"/>
      </w:tblGrid>
      <w:tr w:rsidR="00631206" w:rsidRPr="00024E40" w14:paraId="11318C61" w14:textId="77777777" w:rsidTr="00417E36">
        <w:tc>
          <w:tcPr>
            <w:tcW w:w="9211" w:type="dxa"/>
            <w:shd w:val="clear" w:color="auto" w:fill="F2DBDB"/>
          </w:tcPr>
          <w:p w14:paraId="6E02E74E" w14:textId="77777777" w:rsidR="00631206" w:rsidRPr="00024E40" w:rsidRDefault="00000000" w:rsidP="00417E36">
            <w:pPr>
              <w:widowControl/>
              <w:autoSpaceDE/>
              <w:autoSpaceDN/>
              <w:adjustRightInd/>
              <w:spacing w:after="120"/>
              <w:ind w:right="-1"/>
              <w:jc w:val="center"/>
              <w:rPr>
                <w:rFonts w:ascii="Garamond" w:hAnsi="Garamond" w:cs="Times New Roman"/>
                <w:b/>
                <w:sz w:val="22"/>
                <w:szCs w:val="22"/>
              </w:rPr>
            </w:pPr>
            <w:r>
              <w:rPr>
                <w:rFonts w:ascii="Garamond" w:hAnsi="Garamond" w:cs="Times New Roman"/>
                <w:b/>
                <w:sz w:val="22"/>
                <w:szCs w:val="22"/>
              </w:rPr>
              <w:pict w14:anchorId="07463DF0">
                <v:shape id="_x0000_i1038" type="#_x0000_t75" style="width:33.3pt;height:30.85pt">
                  <v:imagedata r:id="rId37" o:title="warning-146916_960_720"/>
                </v:shape>
              </w:pict>
            </w:r>
          </w:p>
          <w:p w14:paraId="00709480" w14:textId="77777777" w:rsidR="00631206" w:rsidRPr="00024E40" w:rsidRDefault="00631206" w:rsidP="00417E36">
            <w:pPr>
              <w:widowControl/>
              <w:autoSpaceDE/>
              <w:autoSpaceDN/>
              <w:adjustRightInd/>
              <w:spacing w:after="120"/>
              <w:ind w:right="-1"/>
              <w:jc w:val="both"/>
              <w:rPr>
                <w:rFonts w:ascii="Garamond" w:hAnsi="Garamond" w:cs="Times New Roman"/>
                <w:b/>
                <w:sz w:val="22"/>
                <w:szCs w:val="22"/>
              </w:rPr>
            </w:pPr>
            <w:r w:rsidRPr="00024E40">
              <w:rPr>
                <w:rFonts w:ascii="Garamond" w:hAnsi="Garamond" w:cs="Times New Roman"/>
                <w:b/>
                <w:sz w:val="22"/>
                <w:szCs w:val="22"/>
              </w:rPr>
              <w:t>Afin de faciliter le transfert dématérialisé des offres et l’utilisation de ces dernières, les soumissionnaires veilleront à ce que le poids final tous fichiers confondus ne dépasse pas la limite de 100 Mo.</w:t>
            </w:r>
          </w:p>
          <w:p w14:paraId="79FD9B08" w14:textId="77777777" w:rsidR="00631206" w:rsidRPr="00024E40" w:rsidRDefault="00631206" w:rsidP="00417E36">
            <w:pPr>
              <w:widowControl/>
              <w:autoSpaceDE/>
              <w:autoSpaceDN/>
              <w:adjustRightInd/>
              <w:spacing w:after="120"/>
              <w:ind w:right="-1"/>
              <w:jc w:val="both"/>
              <w:rPr>
                <w:rFonts w:ascii="Garamond" w:hAnsi="Garamond" w:cs="Times New Roman"/>
                <w:b/>
                <w:sz w:val="22"/>
                <w:szCs w:val="22"/>
              </w:rPr>
            </w:pPr>
            <w:r w:rsidRPr="00024E40">
              <w:rPr>
                <w:rFonts w:ascii="Garamond" w:hAnsi="Garamond" w:cs="Times New Roman"/>
                <w:b/>
                <w:sz w:val="22"/>
                <w:szCs w:val="22"/>
              </w:rPr>
              <w:t xml:space="preserve">Pour ce faire, les soumissionnaires se limiteront à fournir les documents demandés dans le présent règlement de consultation et à faire usage de formats de fichier qui ne sont pas volumineux (éviter les documents scannés par exemple). </w:t>
            </w:r>
          </w:p>
        </w:tc>
      </w:tr>
    </w:tbl>
    <w:p w14:paraId="34E317AB" w14:textId="77777777" w:rsidR="00631206" w:rsidRPr="00024E40" w:rsidRDefault="00631206" w:rsidP="00631206">
      <w:pPr>
        <w:widowControl/>
        <w:shd w:val="pct25" w:color="auto" w:fill="FFFFFF"/>
        <w:tabs>
          <w:tab w:val="left" w:pos="10632"/>
        </w:tabs>
        <w:autoSpaceDE/>
        <w:autoSpaceDN/>
        <w:adjustRightInd/>
        <w:ind w:right="-1"/>
        <w:jc w:val="center"/>
        <w:rPr>
          <w:rFonts w:ascii="Garamond" w:hAnsi="Garamond" w:cs="Times New Roman"/>
          <w:b/>
          <w:sz w:val="24"/>
        </w:rPr>
      </w:pPr>
      <w:r w:rsidRPr="00024E40">
        <w:rPr>
          <w:rFonts w:ascii="Garamond" w:hAnsi="Garamond" w:cs="Times New Roman"/>
          <w:b/>
          <w:sz w:val="24"/>
        </w:rPr>
        <w:br w:type="page"/>
      </w:r>
      <w:bookmarkStart w:id="137" w:name="_Toc526440629"/>
      <w:r w:rsidRPr="00024E40">
        <w:rPr>
          <w:rFonts w:ascii="Garamond" w:hAnsi="Garamond" w:cs="Times New Roman"/>
          <w:b/>
          <w:sz w:val="24"/>
        </w:rPr>
        <w:lastRenderedPageBreak/>
        <w:t>Dépôt d’une copie de sauvegarde</w:t>
      </w:r>
      <w:bookmarkEnd w:id="137"/>
    </w:p>
    <w:p w14:paraId="070FB7F7" w14:textId="77777777" w:rsidR="00631206" w:rsidRPr="002C1FFA" w:rsidRDefault="00631206" w:rsidP="00631206">
      <w:pPr>
        <w:widowControl/>
        <w:autoSpaceDE/>
        <w:autoSpaceDN/>
        <w:adjustRightInd/>
        <w:ind w:right="-1"/>
        <w:jc w:val="both"/>
        <w:rPr>
          <w:rFonts w:ascii="Garamond" w:hAnsi="Garamond" w:cs="Times New Roman"/>
          <w:sz w:val="18"/>
          <w:szCs w:val="18"/>
        </w:rPr>
      </w:pPr>
    </w:p>
    <w:p w14:paraId="01114518"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La copie de sauvegarde est une copie de tous les documents transmis par le candidat qui est destinée à se substituer à l’original en cas de défaillance du système électronique ou si un virus est détecté dans un des documents transmis par voie électronique. </w:t>
      </w:r>
    </w:p>
    <w:p w14:paraId="0E944C57" w14:textId="77777777" w:rsidR="00631206" w:rsidRPr="002C1FFA" w:rsidRDefault="00631206" w:rsidP="00631206">
      <w:pPr>
        <w:widowControl/>
        <w:autoSpaceDE/>
        <w:autoSpaceDN/>
        <w:adjustRightInd/>
        <w:ind w:right="-1"/>
        <w:jc w:val="both"/>
        <w:rPr>
          <w:rFonts w:ascii="Garamond" w:hAnsi="Garamond" w:cs="Times New Roman"/>
          <w:sz w:val="18"/>
          <w:szCs w:val="18"/>
        </w:rPr>
      </w:pPr>
    </w:p>
    <w:p w14:paraId="6A4155EF" w14:textId="77777777" w:rsidR="00631206" w:rsidRPr="00024E40" w:rsidRDefault="00631206" w:rsidP="00631206">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sz w:val="22"/>
          <w:szCs w:val="22"/>
        </w:rPr>
      </w:pPr>
      <w:r w:rsidRPr="00024E40">
        <w:rPr>
          <w:rFonts w:ascii="Garamond" w:hAnsi="Garamond" w:cs="Times New Roman"/>
          <w:b/>
          <w:sz w:val="22"/>
          <w:szCs w:val="22"/>
        </w:rPr>
        <w:t>! L’offre électronique et la copie de sauvegarde doivent être strictement identiques.</w:t>
      </w:r>
    </w:p>
    <w:p w14:paraId="678A9D3B" w14:textId="77777777" w:rsidR="00631206" w:rsidRPr="00024E40" w:rsidRDefault="00631206" w:rsidP="00631206">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b/>
          <w:sz w:val="22"/>
          <w:szCs w:val="22"/>
        </w:rPr>
      </w:pPr>
      <w:r w:rsidRPr="00024E40">
        <w:rPr>
          <w:rFonts w:ascii="Garamond" w:hAnsi="Garamond" w:cs="Times New Roman"/>
          <w:b/>
          <w:sz w:val="22"/>
          <w:szCs w:val="22"/>
        </w:rPr>
        <w:t>! La copie de sauvegarde sera ouverte uniquement s’il existe un dépôt électronique. Le dépôt électronique hors délai ne justifiera pas l’ouverture d’une éventuelle copie de sauvegarde parvenue dans les délais.</w:t>
      </w:r>
    </w:p>
    <w:p w14:paraId="4BBEDC11" w14:textId="77777777" w:rsidR="00631206" w:rsidRPr="002C1FFA" w:rsidRDefault="00631206" w:rsidP="00631206">
      <w:pPr>
        <w:widowControl/>
        <w:autoSpaceDE/>
        <w:autoSpaceDN/>
        <w:adjustRightInd/>
        <w:ind w:right="-1"/>
        <w:jc w:val="both"/>
        <w:rPr>
          <w:rFonts w:ascii="Garamond" w:hAnsi="Garamond" w:cs="Times New Roman"/>
          <w:sz w:val="18"/>
          <w:szCs w:val="18"/>
        </w:rPr>
      </w:pPr>
    </w:p>
    <w:p w14:paraId="740D46C6"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La copie de sauvegarde est envoyée sous pli scellé à l’adresse indiquée ci-dessous avant la date et l’heure limites de remise des offres. </w:t>
      </w:r>
    </w:p>
    <w:p w14:paraId="3C610886" w14:textId="77777777" w:rsidR="00631206" w:rsidRPr="00024E40" w:rsidRDefault="00000000" w:rsidP="00631206">
      <w:pPr>
        <w:widowControl/>
        <w:autoSpaceDE/>
        <w:autoSpaceDN/>
        <w:adjustRightInd/>
        <w:spacing w:after="120"/>
        <w:ind w:right="-1"/>
        <w:jc w:val="both"/>
        <w:rPr>
          <w:rFonts w:ascii="Garamond" w:hAnsi="Garamond" w:cs="Times New Roman"/>
          <w:sz w:val="22"/>
          <w:szCs w:val="22"/>
        </w:rPr>
      </w:pPr>
      <w:r>
        <w:rPr>
          <w:rFonts w:ascii="Garamond" w:hAnsi="Garamond" w:cs="Times New Roman"/>
          <w:noProof/>
        </w:rPr>
        <w:pict w14:anchorId="525B7B88">
          <v:group id="_x0000_s2099" style="position:absolute;left:0;text-align:left;margin-left:2.95pt;margin-top:17.75pt;width:453.6pt;height:227.65pt;z-index:1" coordorigin="1440,6048" coordsize="9072,4752">
            <v:rect id="_x0000_s2100" style="position:absolute;left:1440;top:6048;width:9072;height:4752" fillcolor="#960" strokecolor="#960"/>
            <v:shapetype id="_x0000_t202" coordsize="21600,21600" o:spt="202" path="m,l,21600r21600,l21600,xe">
              <v:stroke joinstyle="miter"/>
              <v:path gradientshapeok="t" o:connecttype="rect"/>
            </v:shapetype>
            <v:shape id="_x0000_s2101" type="#_x0000_t202" style="position:absolute;left:1584;top:6336;width:5328;height:1584" stroked="f">
              <v:textbox style="mso-next-textbox:#_x0000_s2101">
                <w:txbxContent>
                  <w:p w14:paraId="09DF6495" w14:textId="64E24571" w:rsidR="00866B0E" w:rsidRDefault="00866B0E" w:rsidP="00631206">
                    <w:pPr>
                      <w:rPr>
                        <w:rFonts w:ascii="Garamond" w:hAnsi="Garamond"/>
                        <w:b/>
                        <w:sz w:val="22"/>
                        <w:szCs w:val="22"/>
                      </w:rPr>
                    </w:pPr>
                    <w:r w:rsidRPr="002C1FFA">
                      <w:rPr>
                        <w:rFonts w:ascii="Garamond" w:hAnsi="Garamond"/>
                        <w:b/>
                        <w:sz w:val="22"/>
                        <w:szCs w:val="22"/>
                      </w:rPr>
                      <w:t xml:space="preserve">Marché de fourniture </w:t>
                    </w:r>
                    <w:r>
                      <w:rPr>
                        <w:rFonts w:ascii="Garamond" w:hAnsi="Garamond"/>
                        <w:b/>
                        <w:sz w:val="22"/>
                        <w:szCs w:val="22"/>
                      </w:rPr>
                      <w:t xml:space="preserve">et livraison </w:t>
                    </w:r>
                    <w:r w:rsidR="00CF4E67">
                      <w:rPr>
                        <w:rFonts w:ascii="Garamond" w:hAnsi="Garamond"/>
                        <w:b/>
                        <w:sz w:val="22"/>
                        <w:szCs w:val="22"/>
                      </w:rPr>
                      <w:t>de plante</w:t>
                    </w:r>
                    <w:r>
                      <w:rPr>
                        <w:rFonts w:ascii="Garamond" w:hAnsi="Garamond"/>
                        <w:b/>
                        <w:sz w:val="22"/>
                        <w:szCs w:val="22"/>
                      </w:rPr>
                      <w:t>s</w:t>
                    </w:r>
                  </w:p>
                  <w:p w14:paraId="5A225349" w14:textId="77777777" w:rsidR="00866B0E" w:rsidRPr="00DC4956" w:rsidRDefault="00866B0E" w:rsidP="00631206">
                    <w:pPr>
                      <w:rPr>
                        <w:rFonts w:ascii="Garamond" w:hAnsi="Garamond"/>
                        <w:b/>
                        <w:sz w:val="22"/>
                        <w:szCs w:val="22"/>
                      </w:rPr>
                    </w:pPr>
                    <w:r w:rsidRPr="002C1FFA">
                      <w:rPr>
                        <w:rFonts w:ascii="Garamond" w:hAnsi="Garamond"/>
                        <w:b/>
                        <w:sz w:val="22"/>
                        <w:szCs w:val="22"/>
                      </w:rPr>
                      <w:t>N° du (es) lot(s) + intitulé(s)</w:t>
                    </w:r>
                  </w:p>
                  <w:p w14:paraId="71E20955" w14:textId="77777777" w:rsidR="00866B0E" w:rsidRPr="00DC4956" w:rsidRDefault="00866B0E" w:rsidP="00631206">
                    <w:pPr>
                      <w:rPr>
                        <w:rFonts w:ascii="Garamond" w:hAnsi="Garamond"/>
                        <w:b/>
                        <w:sz w:val="22"/>
                        <w:szCs w:val="22"/>
                      </w:rPr>
                    </w:pPr>
                    <w:r w:rsidRPr="00DC4956">
                      <w:rPr>
                        <w:rFonts w:ascii="Garamond" w:hAnsi="Garamond"/>
                        <w:b/>
                        <w:sz w:val="22"/>
                        <w:szCs w:val="22"/>
                      </w:rPr>
                      <w:t>COPIE DE SAUVEGARDE - Ne pas ouvrir avant la séance d’ouverture des plis – Remettre à la CAMP</w:t>
                    </w:r>
                  </w:p>
                </w:txbxContent>
              </v:textbox>
            </v:shape>
            <v:shape id="_x0000_s2102" type="#_x0000_t75" style="position:absolute;left:9504;top:6336;width:606;height:778">
              <v:imagedata r:id="rId45" o:title=""/>
            </v:shape>
            <v:shape id="_x0000_s2103" type="#_x0000_t202" style="position:absolute;left:5040;top:8352;width:5184;height:1440">
              <v:textbox style="mso-next-textbox:#_x0000_s2103">
                <w:txbxContent>
                  <w:p w14:paraId="09B772CC" w14:textId="77777777" w:rsidR="00866B0E" w:rsidRDefault="00866B0E" w:rsidP="00631206"/>
                </w:txbxContent>
              </v:textbox>
            </v:shape>
            <v:shape id="_x0000_s2104" type="#_x0000_t202" style="position:absolute;left:1584;top:10080;width:3600;height:576" stroked="f">
              <v:textbox style="mso-next-textbox:#_x0000_s2104">
                <w:txbxContent>
                  <w:p w14:paraId="049F57EF" w14:textId="77777777" w:rsidR="00866B0E" w:rsidRPr="002C1FFA" w:rsidRDefault="00866B0E" w:rsidP="00631206">
                    <w:pPr>
                      <w:rPr>
                        <w:rFonts w:ascii="Garamond" w:hAnsi="Garamond"/>
                        <w:b/>
                      </w:rPr>
                    </w:pPr>
                    <w:r w:rsidRPr="002C1FFA">
                      <w:rPr>
                        <w:rFonts w:ascii="Garamond" w:hAnsi="Garamond"/>
                        <w:b/>
                      </w:rPr>
                      <w:t xml:space="preserve">TAMPON DE </w:t>
                    </w:r>
                    <w:smartTag w:uri="urn:schemas-microsoft-com:office:smarttags" w:element="PersonName">
                      <w:smartTagPr>
                        <w:attr w:name="ProductID" w:val="LA SOCIETE"/>
                      </w:smartTagPr>
                      <w:r w:rsidRPr="002C1FFA">
                        <w:rPr>
                          <w:rFonts w:ascii="Garamond" w:hAnsi="Garamond"/>
                          <w:b/>
                        </w:rPr>
                        <w:t>LA SOCIETE</w:t>
                      </w:r>
                    </w:smartTag>
                  </w:p>
                </w:txbxContent>
              </v:textbox>
            </v:shape>
          </v:group>
        </w:pict>
      </w:r>
      <w:r w:rsidR="00631206" w:rsidRPr="00024E40">
        <w:rPr>
          <w:rFonts w:ascii="Garamond" w:hAnsi="Garamond" w:cs="Times New Roman"/>
          <w:sz w:val="22"/>
          <w:szCs w:val="22"/>
        </w:rPr>
        <w:t>Ce pli</w:t>
      </w:r>
      <w:r w:rsidR="00631206" w:rsidRPr="00024E40">
        <w:rPr>
          <w:rFonts w:ascii="Garamond" w:hAnsi="Garamond" w:cs="Times New Roman"/>
          <w:b/>
          <w:sz w:val="22"/>
          <w:szCs w:val="22"/>
        </w:rPr>
        <w:t xml:space="preserve"> </w:t>
      </w:r>
      <w:r w:rsidR="00631206" w:rsidRPr="00024E40">
        <w:rPr>
          <w:rFonts w:ascii="Garamond" w:hAnsi="Garamond" w:cs="Times New Roman"/>
          <w:sz w:val="22"/>
          <w:szCs w:val="22"/>
        </w:rPr>
        <w:t>revêt la forme suivante :</w:t>
      </w:r>
    </w:p>
    <w:p w14:paraId="7190DA6A" w14:textId="77777777" w:rsidR="00631206" w:rsidRPr="00024E40" w:rsidRDefault="00631206" w:rsidP="00631206">
      <w:pPr>
        <w:widowControl/>
        <w:autoSpaceDE/>
        <w:autoSpaceDN/>
        <w:adjustRightInd/>
        <w:ind w:right="-1"/>
        <w:jc w:val="both"/>
        <w:rPr>
          <w:rFonts w:ascii="Garamond" w:hAnsi="Garamond" w:cs="Times New Roman"/>
        </w:rPr>
      </w:pPr>
    </w:p>
    <w:p w14:paraId="5D17F743" w14:textId="77777777" w:rsidR="00631206" w:rsidRPr="00024E40" w:rsidRDefault="00631206" w:rsidP="00631206">
      <w:pPr>
        <w:widowControl/>
        <w:autoSpaceDE/>
        <w:autoSpaceDN/>
        <w:adjustRightInd/>
        <w:ind w:right="-1"/>
        <w:jc w:val="both"/>
        <w:rPr>
          <w:rFonts w:ascii="Garamond" w:hAnsi="Garamond" w:cs="Times New Roman"/>
        </w:rPr>
      </w:pPr>
    </w:p>
    <w:p w14:paraId="7B75AEC3" w14:textId="77777777" w:rsidR="00631206" w:rsidRPr="00024E40" w:rsidRDefault="00631206" w:rsidP="00631206">
      <w:pPr>
        <w:widowControl/>
        <w:autoSpaceDE/>
        <w:autoSpaceDN/>
        <w:adjustRightInd/>
        <w:ind w:right="-1"/>
        <w:jc w:val="both"/>
        <w:rPr>
          <w:rFonts w:ascii="Garamond" w:hAnsi="Garamond" w:cs="Times New Roman"/>
        </w:rPr>
      </w:pPr>
    </w:p>
    <w:p w14:paraId="6CBE5E7B" w14:textId="77777777" w:rsidR="00631206" w:rsidRPr="00024E40" w:rsidRDefault="00631206" w:rsidP="00631206">
      <w:pPr>
        <w:widowControl/>
        <w:autoSpaceDE/>
        <w:autoSpaceDN/>
        <w:adjustRightInd/>
        <w:ind w:right="-1"/>
        <w:jc w:val="both"/>
        <w:rPr>
          <w:rFonts w:ascii="Garamond" w:hAnsi="Garamond" w:cs="Times New Roman"/>
        </w:rPr>
      </w:pPr>
    </w:p>
    <w:p w14:paraId="5E3B8766" w14:textId="77777777" w:rsidR="00631206" w:rsidRPr="00024E40" w:rsidRDefault="00631206" w:rsidP="00631206">
      <w:pPr>
        <w:widowControl/>
        <w:autoSpaceDE/>
        <w:autoSpaceDN/>
        <w:adjustRightInd/>
        <w:ind w:right="-1"/>
        <w:jc w:val="both"/>
        <w:rPr>
          <w:rFonts w:ascii="Garamond" w:hAnsi="Garamond" w:cs="Times New Roman"/>
        </w:rPr>
      </w:pPr>
    </w:p>
    <w:p w14:paraId="2CC6317E" w14:textId="77777777" w:rsidR="00631206" w:rsidRPr="00024E40" w:rsidRDefault="00631206" w:rsidP="00631206">
      <w:pPr>
        <w:widowControl/>
        <w:autoSpaceDE/>
        <w:autoSpaceDN/>
        <w:adjustRightInd/>
        <w:ind w:right="-1"/>
        <w:jc w:val="both"/>
        <w:rPr>
          <w:rFonts w:ascii="Garamond" w:hAnsi="Garamond" w:cs="Times New Roman"/>
        </w:rPr>
      </w:pPr>
    </w:p>
    <w:p w14:paraId="4A6575A8" w14:textId="77777777" w:rsidR="00631206" w:rsidRPr="00024E40" w:rsidRDefault="00631206" w:rsidP="00631206">
      <w:pPr>
        <w:widowControl/>
        <w:autoSpaceDE/>
        <w:autoSpaceDN/>
        <w:adjustRightInd/>
        <w:ind w:right="-1"/>
        <w:jc w:val="both"/>
        <w:rPr>
          <w:rFonts w:ascii="Garamond" w:hAnsi="Garamond" w:cs="Times New Roman"/>
        </w:rPr>
      </w:pPr>
    </w:p>
    <w:p w14:paraId="315F816D" w14:textId="77777777" w:rsidR="00631206" w:rsidRPr="00024E40" w:rsidRDefault="00631206" w:rsidP="00631206">
      <w:pPr>
        <w:widowControl/>
        <w:autoSpaceDE/>
        <w:autoSpaceDN/>
        <w:adjustRightInd/>
        <w:ind w:right="-1"/>
        <w:jc w:val="both"/>
        <w:rPr>
          <w:rFonts w:ascii="Garamond" w:hAnsi="Garamond" w:cs="Times New Roman"/>
        </w:rPr>
      </w:pPr>
    </w:p>
    <w:p w14:paraId="37F512CE" w14:textId="77777777" w:rsidR="00631206" w:rsidRPr="00024E40" w:rsidRDefault="00631206" w:rsidP="00631206">
      <w:pPr>
        <w:widowControl/>
        <w:autoSpaceDE/>
        <w:autoSpaceDN/>
        <w:adjustRightInd/>
        <w:ind w:right="-1"/>
        <w:jc w:val="both"/>
        <w:rPr>
          <w:rFonts w:ascii="Garamond" w:hAnsi="Garamond" w:cs="Times New Roman"/>
        </w:rPr>
      </w:pPr>
    </w:p>
    <w:p w14:paraId="4FDF4B5E" w14:textId="77777777" w:rsidR="00631206" w:rsidRPr="00024E40" w:rsidRDefault="00631206" w:rsidP="00631206">
      <w:pPr>
        <w:widowControl/>
        <w:autoSpaceDE/>
        <w:autoSpaceDN/>
        <w:adjustRightInd/>
        <w:ind w:right="-1"/>
        <w:jc w:val="both"/>
        <w:rPr>
          <w:rFonts w:ascii="Garamond" w:hAnsi="Garamond" w:cs="Times New Roman"/>
        </w:rPr>
      </w:pPr>
    </w:p>
    <w:p w14:paraId="445B2985" w14:textId="77777777" w:rsidR="00631206" w:rsidRPr="00024E40" w:rsidRDefault="00631206" w:rsidP="00631206">
      <w:pPr>
        <w:widowControl/>
        <w:autoSpaceDE/>
        <w:autoSpaceDN/>
        <w:adjustRightInd/>
        <w:ind w:right="-1"/>
        <w:jc w:val="both"/>
        <w:rPr>
          <w:rFonts w:ascii="Garamond" w:hAnsi="Garamond" w:cs="Times New Roman"/>
        </w:rPr>
      </w:pPr>
    </w:p>
    <w:p w14:paraId="78549B05" w14:textId="77777777" w:rsidR="00631206" w:rsidRPr="00024E40" w:rsidRDefault="00631206" w:rsidP="00631206">
      <w:pPr>
        <w:widowControl/>
        <w:autoSpaceDE/>
        <w:autoSpaceDN/>
        <w:adjustRightInd/>
        <w:ind w:right="-1"/>
        <w:jc w:val="both"/>
        <w:rPr>
          <w:rFonts w:ascii="Garamond" w:hAnsi="Garamond" w:cs="Times New Roman"/>
        </w:rPr>
      </w:pPr>
    </w:p>
    <w:p w14:paraId="60CC0880" w14:textId="77777777" w:rsidR="00631206" w:rsidRPr="00024E40" w:rsidRDefault="00631206" w:rsidP="00631206">
      <w:pPr>
        <w:widowControl/>
        <w:autoSpaceDE/>
        <w:autoSpaceDN/>
        <w:adjustRightInd/>
        <w:ind w:right="-1"/>
        <w:jc w:val="both"/>
        <w:rPr>
          <w:rFonts w:ascii="Garamond" w:hAnsi="Garamond" w:cs="Times New Roman"/>
        </w:rPr>
      </w:pPr>
    </w:p>
    <w:p w14:paraId="0E6EEFBE" w14:textId="77777777" w:rsidR="00631206" w:rsidRPr="00024E40" w:rsidRDefault="00631206" w:rsidP="00631206">
      <w:pPr>
        <w:widowControl/>
        <w:autoSpaceDE/>
        <w:autoSpaceDN/>
        <w:adjustRightInd/>
        <w:ind w:right="-1"/>
        <w:jc w:val="both"/>
        <w:rPr>
          <w:rFonts w:ascii="Garamond" w:hAnsi="Garamond" w:cs="Times New Roman"/>
        </w:rPr>
      </w:pPr>
    </w:p>
    <w:p w14:paraId="50F00C50" w14:textId="77777777" w:rsidR="00631206" w:rsidRPr="00024E40" w:rsidRDefault="00631206" w:rsidP="00631206">
      <w:pPr>
        <w:widowControl/>
        <w:autoSpaceDE/>
        <w:autoSpaceDN/>
        <w:adjustRightInd/>
        <w:ind w:right="-1"/>
        <w:jc w:val="both"/>
        <w:rPr>
          <w:rFonts w:ascii="Garamond" w:hAnsi="Garamond" w:cs="Times New Roman"/>
        </w:rPr>
      </w:pPr>
    </w:p>
    <w:p w14:paraId="24152D0F" w14:textId="77777777" w:rsidR="00631206" w:rsidRPr="00024E40" w:rsidRDefault="00631206" w:rsidP="00631206">
      <w:pPr>
        <w:widowControl/>
        <w:autoSpaceDE/>
        <w:autoSpaceDN/>
        <w:adjustRightInd/>
        <w:ind w:right="-1"/>
        <w:jc w:val="both"/>
        <w:rPr>
          <w:rFonts w:ascii="Garamond" w:hAnsi="Garamond" w:cs="Times New Roman"/>
        </w:rPr>
      </w:pPr>
    </w:p>
    <w:p w14:paraId="5B6E63AD" w14:textId="77777777" w:rsidR="00631206" w:rsidRPr="00024E40" w:rsidRDefault="00631206" w:rsidP="00631206">
      <w:pPr>
        <w:widowControl/>
        <w:autoSpaceDE/>
        <w:autoSpaceDN/>
        <w:adjustRightInd/>
        <w:ind w:right="-1"/>
        <w:jc w:val="both"/>
        <w:rPr>
          <w:rFonts w:ascii="Garamond" w:hAnsi="Garamond" w:cs="Times New Roman"/>
        </w:rPr>
      </w:pPr>
    </w:p>
    <w:p w14:paraId="34F2CBC6" w14:textId="77777777" w:rsidR="00631206" w:rsidRPr="00024E40" w:rsidRDefault="00631206" w:rsidP="00631206">
      <w:pPr>
        <w:widowControl/>
        <w:autoSpaceDE/>
        <w:autoSpaceDN/>
        <w:adjustRightInd/>
        <w:ind w:right="-1"/>
        <w:jc w:val="both"/>
        <w:rPr>
          <w:rFonts w:ascii="Garamond" w:hAnsi="Garamond" w:cs="Times New Roman"/>
        </w:rPr>
      </w:pPr>
    </w:p>
    <w:p w14:paraId="6180424B" w14:textId="77777777" w:rsidR="00631206" w:rsidRPr="00024E40" w:rsidRDefault="00631206" w:rsidP="00631206">
      <w:pPr>
        <w:widowControl/>
        <w:autoSpaceDE/>
        <w:autoSpaceDN/>
        <w:adjustRightInd/>
        <w:ind w:right="-1"/>
        <w:jc w:val="both"/>
        <w:rPr>
          <w:rFonts w:ascii="Garamond" w:hAnsi="Garamond" w:cs="Times New Roman"/>
        </w:rPr>
      </w:pPr>
    </w:p>
    <w:p w14:paraId="107C2F82" w14:textId="77777777" w:rsidR="00631206" w:rsidRPr="00024E40" w:rsidRDefault="00631206" w:rsidP="00631206">
      <w:pPr>
        <w:widowControl/>
        <w:autoSpaceDE/>
        <w:autoSpaceDN/>
        <w:adjustRightInd/>
        <w:ind w:right="-1"/>
        <w:jc w:val="both"/>
        <w:rPr>
          <w:rFonts w:ascii="Garamond" w:hAnsi="Garamond" w:cs="Times New Roman"/>
        </w:rPr>
      </w:pPr>
    </w:p>
    <w:p w14:paraId="07375629" w14:textId="77777777" w:rsidR="00631206" w:rsidRPr="002C1FFA" w:rsidRDefault="00631206" w:rsidP="00631206">
      <w:pPr>
        <w:widowControl/>
        <w:autoSpaceDE/>
        <w:autoSpaceDN/>
        <w:adjustRightInd/>
        <w:ind w:right="-1"/>
        <w:jc w:val="both"/>
        <w:rPr>
          <w:rFonts w:ascii="Garamond" w:hAnsi="Garamond" w:cs="Times New Roman"/>
          <w:sz w:val="18"/>
          <w:szCs w:val="18"/>
        </w:rPr>
      </w:pPr>
    </w:p>
    <w:p w14:paraId="70F124C1" w14:textId="77777777" w:rsidR="00631206" w:rsidRPr="00356855" w:rsidRDefault="00631206" w:rsidP="00631206">
      <w:pPr>
        <w:suppressAutoHyphens/>
        <w:rPr>
          <w:rFonts w:ascii="Garamond" w:hAnsi="Garamond"/>
          <w:b/>
          <w:sz w:val="22"/>
          <w:szCs w:val="22"/>
        </w:rPr>
      </w:pPr>
      <w:r w:rsidRPr="00356855">
        <w:rPr>
          <w:rFonts w:ascii="Garamond" w:hAnsi="Garamond"/>
          <w:b/>
          <w:sz w:val="22"/>
          <w:szCs w:val="22"/>
        </w:rPr>
        <w:t>Horaires d’ouverture d</w:t>
      </w:r>
      <w:r>
        <w:rPr>
          <w:rFonts w:ascii="Garamond" w:hAnsi="Garamond"/>
          <w:b/>
          <w:sz w:val="22"/>
          <w:szCs w:val="22"/>
        </w:rPr>
        <w:t>e la Cellule achats marchés</w:t>
      </w:r>
      <w:r w:rsidRPr="00356855">
        <w:rPr>
          <w:rFonts w:ascii="Garamond" w:hAnsi="Garamond"/>
          <w:b/>
          <w:sz w:val="22"/>
          <w:szCs w:val="22"/>
        </w:rPr>
        <w:t xml:space="preserve"> </w:t>
      </w:r>
      <w:r>
        <w:rPr>
          <w:rFonts w:ascii="Garamond" w:hAnsi="Garamond"/>
          <w:b/>
          <w:sz w:val="22"/>
          <w:szCs w:val="22"/>
        </w:rPr>
        <w:t>publics</w:t>
      </w:r>
      <w:r w:rsidRPr="00356855">
        <w:rPr>
          <w:rFonts w:ascii="Garamond" w:hAnsi="Garamond"/>
          <w:b/>
          <w:sz w:val="22"/>
          <w:szCs w:val="22"/>
        </w:rPr>
        <w:t> :</w:t>
      </w:r>
    </w:p>
    <w:p w14:paraId="6E1BF35A" w14:textId="77777777" w:rsidR="00631206" w:rsidRPr="00356855" w:rsidRDefault="00631206" w:rsidP="00631206">
      <w:pPr>
        <w:suppressAutoHyphens/>
        <w:rPr>
          <w:rFonts w:ascii="Garamond" w:hAnsi="Garamond"/>
          <w:sz w:val="22"/>
          <w:szCs w:val="22"/>
        </w:rPr>
      </w:pPr>
      <w:r w:rsidRPr="00356855">
        <w:rPr>
          <w:rFonts w:ascii="Garamond" w:hAnsi="Garamond"/>
          <w:sz w:val="22"/>
          <w:szCs w:val="22"/>
        </w:rPr>
        <w:t xml:space="preserve">Lundi au </w:t>
      </w:r>
      <w:r>
        <w:rPr>
          <w:rFonts w:ascii="Garamond" w:hAnsi="Garamond"/>
          <w:sz w:val="22"/>
          <w:szCs w:val="22"/>
        </w:rPr>
        <w:t>merc</w:t>
      </w:r>
      <w:r w:rsidRPr="00356855">
        <w:rPr>
          <w:rFonts w:ascii="Garamond" w:hAnsi="Garamond"/>
          <w:sz w:val="22"/>
          <w:szCs w:val="22"/>
        </w:rPr>
        <w:t>redi (sauf jours fériés) : 09h00 à 12h00 et 14h00 à 17h00</w:t>
      </w:r>
    </w:p>
    <w:p w14:paraId="4153AB9F" w14:textId="77777777" w:rsidR="00631206" w:rsidRDefault="00631206" w:rsidP="00631206">
      <w:pPr>
        <w:suppressAutoHyphens/>
        <w:rPr>
          <w:rFonts w:ascii="Garamond" w:hAnsi="Garamond"/>
          <w:sz w:val="22"/>
          <w:szCs w:val="22"/>
        </w:rPr>
      </w:pPr>
      <w:r>
        <w:rPr>
          <w:rFonts w:ascii="Garamond" w:hAnsi="Garamond"/>
          <w:sz w:val="22"/>
          <w:szCs w:val="22"/>
        </w:rPr>
        <w:t>Jeudi</w:t>
      </w:r>
      <w:r w:rsidRPr="00356855">
        <w:rPr>
          <w:rFonts w:ascii="Garamond" w:hAnsi="Garamond"/>
          <w:sz w:val="22"/>
          <w:szCs w:val="22"/>
        </w:rPr>
        <w:t xml:space="preserve"> (sauf jours fériés)</w:t>
      </w:r>
      <w:r>
        <w:rPr>
          <w:rFonts w:ascii="Garamond" w:hAnsi="Garamond"/>
          <w:sz w:val="22"/>
          <w:szCs w:val="22"/>
        </w:rPr>
        <w:t xml:space="preserve"> : </w:t>
      </w:r>
      <w:r w:rsidRPr="00356855">
        <w:rPr>
          <w:rFonts w:ascii="Garamond" w:hAnsi="Garamond"/>
          <w:sz w:val="22"/>
          <w:szCs w:val="22"/>
        </w:rPr>
        <w:t>09h00 à 12h00 et 14h</w:t>
      </w:r>
      <w:r>
        <w:rPr>
          <w:rFonts w:ascii="Garamond" w:hAnsi="Garamond"/>
          <w:sz w:val="22"/>
          <w:szCs w:val="22"/>
        </w:rPr>
        <w:t>3</w:t>
      </w:r>
      <w:r w:rsidRPr="00356855">
        <w:rPr>
          <w:rFonts w:ascii="Garamond" w:hAnsi="Garamond"/>
          <w:sz w:val="22"/>
          <w:szCs w:val="22"/>
        </w:rPr>
        <w:t>0 à 17h00</w:t>
      </w:r>
    </w:p>
    <w:p w14:paraId="41EBCA34" w14:textId="77777777" w:rsidR="00631206" w:rsidRDefault="00631206" w:rsidP="00631206">
      <w:pPr>
        <w:suppressAutoHyphens/>
        <w:rPr>
          <w:rFonts w:ascii="Garamond" w:hAnsi="Garamond"/>
          <w:sz w:val="22"/>
          <w:szCs w:val="22"/>
        </w:rPr>
      </w:pPr>
      <w:r>
        <w:rPr>
          <w:rFonts w:ascii="Garamond" w:hAnsi="Garamond"/>
          <w:sz w:val="22"/>
          <w:szCs w:val="22"/>
        </w:rPr>
        <w:t>Vendredi</w:t>
      </w:r>
      <w:r w:rsidRPr="00356855">
        <w:rPr>
          <w:rFonts w:ascii="Garamond" w:hAnsi="Garamond"/>
          <w:sz w:val="22"/>
          <w:szCs w:val="22"/>
        </w:rPr>
        <w:t xml:space="preserve"> (sauf jours fériés)</w:t>
      </w:r>
      <w:r>
        <w:rPr>
          <w:rFonts w:ascii="Garamond" w:hAnsi="Garamond"/>
          <w:sz w:val="22"/>
          <w:szCs w:val="22"/>
        </w:rPr>
        <w:t xml:space="preserve"> : </w:t>
      </w:r>
      <w:r w:rsidRPr="00356855">
        <w:rPr>
          <w:rFonts w:ascii="Garamond" w:hAnsi="Garamond"/>
          <w:sz w:val="22"/>
          <w:szCs w:val="22"/>
        </w:rPr>
        <w:t>09h00 à 12h00 et 14h00 à 17h00</w:t>
      </w:r>
    </w:p>
    <w:p w14:paraId="0DB905C2" w14:textId="77777777" w:rsidR="00631206" w:rsidRPr="002C1FFA" w:rsidRDefault="00631206" w:rsidP="00631206">
      <w:pPr>
        <w:widowControl/>
        <w:autoSpaceDE/>
        <w:autoSpaceDN/>
        <w:adjustRightInd/>
        <w:ind w:right="-1"/>
        <w:jc w:val="both"/>
        <w:rPr>
          <w:rFonts w:ascii="Garamond" w:hAnsi="Garamond" w:cs="Times New Roman"/>
          <w:sz w:val="18"/>
          <w:szCs w:val="18"/>
        </w:rPr>
      </w:pPr>
    </w:p>
    <w:p w14:paraId="0E1EA74A"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Cette copie de sauvegarde peut être envoyée sur support physique électronique (CD-ROM, clef USB, …), ou encore revêtir la forme papier</w:t>
      </w:r>
      <w:r w:rsidRPr="00024E40">
        <w:rPr>
          <w:rFonts w:ascii="Garamond" w:hAnsi="Garamond" w:cs="Times New Roman"/>
          <w:b/>
          <w:sz w:val="22"/>
          <w:szCs w:val="22"/>
        </w:rPr>
        <w:t xml:space="preserve">. </w:t>
      </w:r>
    </w:p>
    <w:p w14:paraId="4904841F" w14:textId="77777777" w:rsidR="00631206" w:rsidRPr="002C1FFA" w:rsidRDefault="00631206" w:rsidP="00631206">
      <w:pPr>
        <w:widowControl/>
        <w:autoSpaceDE/>
        <w:autoSpaceDN/>
        <w:adjustRightInd/>
        <w:ind w:right="-1"/>
        <w:jc w:val="both"/>
        <w:rPr>
          <w:rFonts w:ascii="Garamond" w:hAnsi="Garamond" w:cs="Times New Roman"/>
          <w:sz w:val="18"/>
          <w:szCs w:val="18"/>
        </w:rPr>
      </w:pPr>
    </w:p>
    <w:p w14:paraId="4D4D629E"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Tout fichier, qu’il soit relatif à la candidature ou à l’offre devra être traité préalablement par le candidat par un anti-virus. Les documents contaminés par un virus feront l’objet d’un archivage de sécurité. </w:t>
      </w:r>
    </w:p>
    <w:p w14:paraId="2CCD1A92"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Si le document infecté est relatif à la candidature, il sera fait recours à la copie de sauvegarde. Si cette dernière est également contaminée, le pouvoir adjudicateur pourra autoriser le candidat à compléter sa candidature en vertu de l’article </w:t>
      </w:r>
      <w:r>
        <w:rPr>
          <w:rFonts w:ascii="Garamond" w:hAnsi="Garamond" w:cs="Times New Roman"/>
          <w:sz w:val="22"/>
          <w:szCs w:val="22"/>
        </w:rPr>
        <w:t>R. 2144-2 du code de la commande publique</w:t>
      </w:r>
      <w:r w:rsidRPr="00024E40">
        <w:rPr>
          <w:rFonts w:ascii="Garamond" w:hAnsi="Garamond" w:cs="Times New Roman"/>
          <w:sz w:val="22"/>
          <w:szCs w:val="22"/>
        </w:rPr>
        <w:t xml:space="preserve">. </w:t>
      </w:r>
    </w:p>
    <w:p w14:paraId="53811E57"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Si le document contaminé est relatif à l’offre, la copie de sauvegarde sera ouverte. Si le candidat n’a pas produit de copie de sauvegarde ou si celle-ci est également contaminée alors l’offre sera rejetée et le candidat en sera informé.</w:t>
      </w:r>
    </w:p>
    <w:p w14:paraId="1B75DE80" w14:textId="77777777" w:rsidR="00631206" w:rsidRPr="002C1FFA" w:rsidRDefault="00631206" w:rsidP="00631206">
      <w:pPr>
        <w:widowControl/>
        <w:autoSpaceDE/>
        <w:autoSpaceDN/>
        <w:adjustRightInd/>
        <w:ind w:right="-1"/>
        <w:jc w:val="both"/>
        <w:rPr>
          <w:rFonts w:ascii="Garamond" w:hAnsi="Garamond" w:cs="Times New Roman"/>
          <w:sz w:val="18"/>
          <w:szCs w:val="18"/>
        </w:rPr>
      </w:pPr>
    </w:p>
    <w:p w14:paraId="13E5A7C0" w14:textId="77777777" w:rsidR="00631206" w:rsidRPr="00024E40" w:rsidRDefault="00631206" w:rsidP="00631206">
      <w:pPr>
        <w:widowControl/>
        <w:autoSpaceDE/>
        <w:autoSpaceDN/>
        <w:adjustRightInd/>
        <w:ind w:right="-1"/>
        <w:jc w:val="both"/>
        <w:rPr>
          <w:rFonts w:ascii="Garamond" w:hAnsi="Garamond" w:cs="Times New Roman"/>
          <w:sz w:val="22"/>
          <w:szCs w:val="22"/>
        </w:rPr>
      </w:pPr>
      <w:r w:rsidRPr="00024E40">
        <w:rPr>
          <w:rFonts w:ascii="Garamond" w:hAnsi="Garamond" w:cs="Times New Roman"/>
          <w:sz w:val="22"/>
          <w:szCs w:val="22"/>
        </w:rPr>
        <w:t xml:space="preserve">Les candidats sont informés que les documents transmis par voie électronique pourront être </w:t>
      </w:r>
      <w:proofErr w:type="spellStart"/>
      <w:r w:rsidRPr="00024E40">
        <w:rPr>
          <w:rFonts w:ascii="Garamond" w:hAnsi="Garamond" w:cs="Times New Roman"/>
          <w:sz w:val="22"/>
          <w:szCs w:val="22"/>
        </w:rPr>
        <w:t>re-matérialisés</w:t>
      </w:r>
      <w:proofErr w:type="spellEnd"/>
      <w:r w:rsidRPr="00024E40">
        <w:rPr>
          <w:rFonts w:ascii="Garamond" w:hAnsi="Garamond" w:cs="Times New Roman"/>
          <w:sz w:val="22"/>
          <w:szCs w:val="22"/>
        </w:rPr>
        <w:t xml:space="preserve"> par le pouvoir adjudicateur après l'ouverture des plis et que l'attribution du marché pourra donner lieu à la signature manuscrite du marché sur </w:t>
      </w:r>
      <w:proofErr w:type="gramStart"/>
      <w:r w:rsidRPr="00024E40">
        <w:rPr>
          <w:rFonts w:ascii="Garamond" w:hAnsi="Garamond" w:cs="Times New Roman"/>
          <w:sz w:val="22"/>
          <w:szCs w:val="22"/>
        </w:rPr>
        <w:t>support papier</w:t>
      </w:r>
      <w:proofErr w:type="gramEnd"/>
      <w:r w:rsidRPr="00024E40">
        <w:rPr>
          <w:rFonts w:ascii="Garamond" w:hAnsi="Garamond" w:cs="Times New Roman"/>
          <w:sz w:val="22"/>
          <w:szCs w:val="22"/>
        </w:rPr>
        <w:t>.</w:t>
      </w:r>
    </w:p>
    <w:p w14:paraId="6C611CA8" w14:textId="77777777" w:rsidR="00631206" w:rsidRPr="007338CB" w:rsidRDefault="00631206" w:rsidP="00631206">
      <w:pPr>
        <w:widowControl/>
        <w:autoSpaceDE/>
        <w:autoSpaceDN/>
        <w:adjustRightInd/>
        <w:spacing w:after="120"/>
        <w:ind w:right="-1"/>
        <w:jc w:val="both"/>
        <w:rPr>
          <w:rFonts w:ascii="Garamond" w:hAnsi="Garamond" w:cs="Times New Roman"/>
          <w:sz w:val="22"/>
          <w:szCs w:val="22"/>
        </w:rPr>
      </w:pPr>
      <w:r w:rsidRPr="00024E40">
        <w:rPr>
          <w:rFonts w:ascii="Garamond" w:hAnsi="Garamond" w:cs="Times New Roman"/>
          <w:sz w:val="22"/>
          <w:szCs w:val="22"/>
        </w:rPr>
        <w:t>Enfin, vous pouvez contacter l’assistance téléphonique de notre plate-forme de dématérialisation au numéro suivant :</w:t>
      </w:r>
      <w:r w:rsidRPr="00024E40">
        <w:rPr>
          <w:rFonts w:ascii="Garamond" w:hAnsi="Garamond" w:cs="Times New Roman"/>
          <w:b/>
          <w:sz w:val="22"/>
          <w:szCs w:val="22"/>
        </w:rPr>
        <w:t xml:space="preserve"> 01 76 64 74 08</w:t>
      </w:r>
      <w:r>
        <w:rPr>
          <w:rFonts w:ascii="Garamond" w:hAnsi="Garamond" w:cs="Times New Roman"/>
          <w:b/>
          <w:sz w:val="22"/>
          <w:szCs w:val="22"/>
        </w:rPr>
        <w:t>.</w:t>
      </w:r>
    </w:p>
    <w:sectPr w:rsidR="00631206" w:rsidRPr="007338CB" w:rsidSect="00182A37">
      <w:footerReference w:type="default" r:id="rId46"/>
      <w:pgSz w:w="11906" w:h="16838" w:code="9"/>
      <w:pgMar w:top="1135" w:right="1418" w:bottom="1418" w:left="1418" w:header="709"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03F9F" w14:textId="77777777" w:rsidR="00C50E79" w:rsidRDefault="00C50E79">
      <w:r>
        <w:separator/>
      </w:r>
    </w:p>
  </w:endnote>
  <w:endnote w:type="continuationSeparator" w:id="0">
    <w:p w14:paraId="358815C0" w14:textId="77777777" w:rsidR="00C50E79" w:rsidRDefault="00C50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D43FA" w14:textId="77777777" w:rsidR="00866B0E" w:rsidRPr="00E352BD" w:rsidRDefault="00866B0E" w:rsidP="00112223">
    <w:pPr>
      <w:rPr>
        <w:rFonts w:ascii="Garamond" w:hAnsi="Garamond"/>
        <w:sz w:val="18"/>
        <w:szCs w:val="18"/>
      </w:rPr>
    </w:pPr>
  </w:p>
  <w:p w14:paraId="3765BAEB" w14:textId="5D9D4AD2" w:rsidR="00866B0E" w:rsidRPr="00E352BD" w:rsidRDefault="00866B0E" w:rsidP="00DD54F9">
    <w:pPr>
      <w:jc w:val="center"/>
      <w:rPr>
        <w:rFonts w:ascii="Garamond" w:hAnsi="Garamond"/>
        <w:sz w:val="18"/>
        <w:szCs w:val="18"/>
      </w:rPr>
    </w:pPr>
    <w:r w:rsidRPr="00E352BD">
      <w:rPr>
        <w:rFonts w:ascii="Garamond" w:hAnsi="Garamond"/>
        <w:sz w:val="18"/>
        <w:szCs w:val="18"/>
      </w:rPr>
      <w:t>Marché de f</w:t>
    </w:r>
    <w:r w:rsidRPr="00E352BD">
      <w:rPr>
        <w:rFonts w:ascii="Garamond" w:hAnsi="Garamond" w:cs="Times New Roman"/>
        <w:sz w:val="18"/>
        <w:szCs w:val="18"/>
      </w:rPr>
      <w:t xml:space="preserve">ourniture et livraison </w:t>
    </w:r>
    <w:r w:rsidR="00285FB0">
      <w:rPr>
        <w:rFonts w:ascii="Garamond" w:hAnsi="Garamond" w:cs="Times New Roman"/>
        <w:sz w:val="18"/>
        <w:szCs w:val="18"/>
      </w:rPr>
      <w:t>de plantes</w:t>
    </w:r>
    <w:r w:rsidR="00E352BD" w:rsidRPr="00E352BD">
      <w:rPr>
        <w:rFonts w:ascii="Garamond" w:hAnsi="Garamond" w:cs="Times New Roman"/>
        <w:sz w:val="18"/>
        <w:szCs w:val="18"/>
      </w:rPr>
      <w:t xml:space="preserve"> –</w:t>
    </w:r>
    <w:r w:rsidRPr="00E352BD">
      <w:rPr>
        <w:rFonts w:ascii="Garamond" w:hAnsi="Garamond" w:cs="Times New Roman"/>
        <w:sz w:val="18"/>
        <w:szCs w:val="18"/>
      </w:rPr>
      <w:t xml:space="preserve"> </w:t>
    </w:r>
    <w:r w:rsidRPr="00E352BD">
      <w:rPr>
        <w:rFonts w:ascii="Garamond" w:hAnsi="Garamond"/>
        <w:sz w:val="18"/>
        <w:szCs w:val="18"/>
      </w:rPr>
      <w:t>RC</w:t>
    </w:r>
    <w:r w:rsidR="00E352BD" w:rsidRPr="00E352BD">
      <w:rPr>
        <w:rFonts w:ascii="Garamond" w:hAnsi="Garamond"/>
        <w:sz w:val="18"/>
        <w:szCs w:val="18"/>
      </w:rPr>
      <w:t xml:space="preserve"> commun à l’ensemble des lots</w:t>
    </w:r>
  </w:p>
  <w:p w14:paraId="54C08ED4" w14:textId="77777777" w:rsidR="00866B0E" w:rsidRPr="00E352BD" w:rsidRDefault="00866B0E" w:rsidP="00C40303">
    <w:pPr>
      <w:pStyle w:val="Pieddepage"/>
      <w:widowControl/>
      <w:jc w:val="center"/>
      <w:rPr>
        <w:rFonts w:ascii="Garamond" w:hAnsi="Garamond"/>
        <w:sz w:val="18"/>
        <w:szCs w:val="18"/>
      </w:rPr>
    </w:pPr>
    <w:r w:rsidRPr="00E352BD">
      <w:rPr>
        <w:rFonts w:ascii="Garamond" w:hAnsi="Garamond"/>
        <w:sz w:val="18"/>
        <w:szCs w:val="18"/>
      </w:rPr>
      <w:t xml:space="preserve">- </w:t>
    </w:r>
    <w:r w:rsidRPr="00E352BD">
      <w:rPr>
        <w:rStyle w:val="Numrodepage"/>
        <w:rFonts w:ascii="Garamond" w:hAnsi="Garamond"/>
        <w:sz w:val="18"/>
        <w:szCs w:val="18"/>
      </w:rPr>
      <w:fldChar w:fldCharType="begin"/>
    </w:r>
    <w:r w:rsidRPr="00E352BD">
      <w:rPr>
        <w:rStyle w:val="Numrodepage"/>
        <w:rFonts w:ascii="Garamond" w:hAnsi="Garamond"/>
        <w:sz w:val="18"/>
        <w:szCs w:val="18"/>
      </w:rPr>
      <w:instrText xml:space="preserve"> PAGE </w:instrText>
    </w:r>
    <w:r w:rsidRPr="00E352BD">
      <w:rPr>
        <w:rStyle w:val="Numrodepage"/>
        <w:rFonts w:ascii="Garamond" w:hAnsi="Garamond"/>
        <w:sz w:val="18"/>
        <w:szCs w:val="18"/>
      </w:rPr>
      <w:fldChar w:fldCharType="separate"/>
    </w:r>
    <w:r w:rsidR="004858B9">
      <w:rPr>
        <w:rStyle w:val="Numrodepage"/>
        <w:rFonts w:ascii="Garamond" w:hAnsi="Garamond"/>
        <w:noProof/>
        <w:sz w:val="18"/>
        <w:szCs w:val="18"/>
      </w:rPr>
      <w:t>1</w:t>
    </w:r>
    <w:r w:rsidRPr="00E352BD">
      <w:rPr>
        <w:rStyle w:val="Numrodepage"/>
        <w:rFonts w:ascii="Garamond" w:hAnsi="Garamond"/>
        <w:sz w:val="18"/>
        <w:szCs w:val="18"/>
      </w:rPr>
      <w:fldChar w:fldCharType="end"/>
    </w:r>
    <w:r w:rsidRPr="00E352BD">
      <w:rPr>
        <w:rStyle w:val="Numrodepage"/>
        <w:rFonts w:ascii="Garamond" w:hAnsi="Garamond"/>
        <w:sz w:val="18"/>
        <w:szCs w:val="18"/>
      </w:rPr>
      <w:t xml:space="preserve"> / </w:t>
    </w:r>
    <w:r w:rsidRPr="00E352BD">
      <w:rPr>
        <w:rStyle w:val="Numrodepage"/>
        <w:rFonts w:ascii="Garamond" w:hAnsi="Garamond"/>
        <w:sz w:val="18"/>
        <w:szCs w:val="18"/>
      </w:rPr>
      <w:fldChar w:fldCharType="begin"/>
    </w:r>
    <w:r w:rsidRPr="00E352BD">
      <w:rPr>
        <w:rStyle w:val="Numrodepage"/>
        <w:rFonts w:ascii="Garamond" w:hAnsi="Garamond"/>
        <w:sz w:val="18"/>
        <w:szCs w:val="18"/>
      </w:rPr>
      <w:instrText xml:space="preserve"> NUMPAGES </w:instrText>
    </w:r>
    <w:r w:rsidRPr="00E352BD">
      <w:rPr>
        <w:rStyle w:val="Numrodepage"/>
        <w:rFonts w:ascii="Garamond" w:hAnsi="Garamond"/>
        <w:sz w:val="18"/>
        <w:szCs w:val="18"/>
      </w:rPr>
      <w:fldChar w:fldCharType="separate"/>
    </w:r>
    <w:r w:rsidR="004858B9">
      <w:rPr>
        <w:rStyle w:val="Numrodepage"/>
        <w:rFonts w:ascii="Garamond" w:hAnsi="Garamond"/>
        <w:noProof/>
        <w:sz w:val="18"/>
        <w:szCs w:val="18"/>
      </w:rPr>
      <w:t>22</w:t>
    </w:r>
    <w:r w:rsidRPr="00E352BD">
      <w:rPr>
        <w:rStyle w:val="Numrodepage"/>
        <w:rFonts w:ascii="Garamond" w:hAnsi="Garamond"/>
        <w:sz w:val="18"/>
        <w:szCs w:val="18"/>
      </w:rPr>
      <w:fldChar w:fldCharType="end"/>
    </w:r>
    <w:r w:rsidRPr="00E352BD">
      <w:rPr>
        <w:rStyle w:val="Numrodepage"/>
        <w:rFonts w:ascii="Garamond" w:hAnsi="Garamond"/>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03100" w14:textId="77777777" w:rsidR="00C50E79" w:rsidRDefault="00C50E79">
      <w:r>
        <w:separator/>
      </w:r>
    </w:p>
  </w:footnote>
  <w:footnote w:type="continuationSeparator" w:id="0">
    <w:p w14:paraId="51BABE7C" w14:textId="77777777" w:rsidR="00C50E79" w:rsidRDefault="00C50E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0AE4972"/>
    <w:lvl w:ilvl="0">
      <w:numFmt w:val="decimal"/>
      <w:lvlText w:val="*"/>
      <w:lvlJc w:val="left"/>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Wingdings" w:hAnsi="Wingdings" w:cs="Wingdings" w:hint="default"/>
      </w:rPr>
    </w:lvl>
  </w:abstractNum>
  <w:abstractNum w:abstractNumId="2" w15:restartNumberingAfterBreak="0">
    <w:nsid w:val="00000005"/>
    <w:multiLevelType w:val="singleLevel"/>
    <w:tmpl w:val="00000005"/>
    <w:name w:val="WW8Num7"/>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7"/>
    <w:multiLevelType w:val="singleLevel"/>
    <w:tmpl w:val="00000007"/>
    <w:name w:val="WW8Num10"/>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8"/>
    <w:multiLevelType w:val="singleLevel"/>
    <w:tmpl w:val="5FC22D44"/>
    <w:name w:val="WW8Num11"/>
    <w:lvl w:ilvl="0">
      <w:start w:val="1"/>
      <w:numFmt w:val="decimal"/>
      <w:lvlText w:val="%1."/>
      <w:lvlJc w:val="left"/>
      <w:pPr>
        <w:tabs>
          <w:tab w:val="num" w:pos="360"/>
        </w:tabs>
        <w:ind w:left="360" w:hanging="360"/>
      </w:pPr>
      <w:rPr>
        <w:rFonts w:ascii="Garamond" w:hAnsi="Garamond" w:cs="Arial Narrow" w:hint="default"/>
        <w:sz w:val="24"/>
        <w:szCs w:val="24"/>
        <w:lang w:val="fr-FR"/>
      </w:rPr>
    </w:lvl>
  </w:abstractNum>
  <w:abstractNum w:abstractNumId="5" w15:restartNumberingAfterBreak="0">
    <w:nsid w:val="01425E59"/>
    <w:multiLevelType w:val="hybridMultilevel"/>
    <w:tmpl w:val="9C1A171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1ED7E16"/>
    <w:multiLevelType w:val="hybridMultilevel"/>
    <w:tmpl w:val="BC14C97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26F194A"/>
    <w:multiLevelType w:val="hybridMultilevel"/>
    <w:tmpl w:val="22849E5C"/>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02E36069"/>
    <w:multiLevelType w:val="hybridMultilevel"/>
    <w:tmpl w:val="DC1C9862"/>
    <w:lvl w:ilvl="0" w:tplc="040C0001">
      <w:start w:val="1"/>
      <w:numFmt w:val="bullet"/>
      <w:lvlText w:val=""/>
      <w:lvlJc w:val="left"/>
      <w:pPr>
        <w:ind w:left="144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9" w15:restartNumberingAfterBreak="0">
    <w:nsid w:val="0F5E3F2D"/>
    <w:multiLevelType w:val="hybridMultilevel"/>
    <w:tmpl w:val="496E6A18"/>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3154175"/>
    <w:multiLevelType w:val="hybridMultilevel"/>
    <w:tmpl w:val="BAE2DF30"/>
    <w:lvl w:ilvl="0" w:tplc="79CAB614">
      <w:start w:val="3"/>
      <w:numFmt w:val="bullet"/>
      <w:lvlText w:val="-"/>
      <w:lvlJc w:val="left"/>
      <w:pPr>
        <w:ind w:left="1080" w:hanging="360"/>
      </w:pPr>
      <w:rPr>
        <w:rFonts w:ascii="Garamond" w:eastAsia="Times New Roman" w:hAnsi="Garamond" w:cs="Arial Narro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1937060A"/>
    <w:multiLevelType w:val="hybridMultilevel"/>
    <w:tmpl w:val="D9A049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A5E3738"/>
    <w:multiLevelType w:val="hybridMultilevel"/>
    <w:tmpl w:val="494EA78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D32B4E"/>
    <w:multiLevelType w:val="hybridMultilevel"/>
    <w:tmpl w:val="047EB2B0"/>
    <w:lvl w:ilvl="0" w:tplc="040C0005">
      <w:start w:val="1"/>
      <w:numFmt w:val="bullet"/>
      <w:lvlText w:val=""/>
      <w:lvlJc w:val="left"/>
      <w:pPr>
        <w:tabs>
          <w:tab w:val="num" w:pos="2771"/>
        </w:tabs>
        <w:ind w:left="2771" w:hanging="360"/>
      </w:pPr>
      <w:rPr>
        <w:rFonts w:ascii="Wingdings" w:hAnsi="Wingdings" w:hint="default"/>
      </w:rPr>
    </w:lvl>
    <w:lvl w:ilvl="1" w:tplc="040C0001">
      <w:start w:val="1"/>
      <w:numFmt w:val="bullet"/>
      <w:lvlText w:val=""/>
      <w:lvlJc w:val="left"/>
      <w:pPr>
        <w:tabs>
          <w:tab w:val="num" w:pos="1931"/>
        </w:tabs>
        <w:ind w:left="1931" w:hanging="360"/>
      </w:pPr>
      <w:rPr>
        <w:rFonts w:ascii="Symbol" w:hAnsi="Symbol" w:hint="default"/>
      </w:rPr>
    </w:lvl>
    <w:lvl w:ilvl="2" w:tplc="040C0005" w:tentative="1">
      <w:start w:val="1"/>
      <w:numFmt w:val="bullet"/>
      <w:lvlText w:val=""/>
      <w:lvlJc w:val="left"/>
      <w:pPr>
        <w:tabs>
          <w:tab w:val="num" w:pos="2651"/>
        </w:tabs>
        <w:ind w:left="2651" w:hanging="360"/>
      </w:pPr>
      <w:rPr>
        <w:rFonts w:ascii="Wingdings" w:hAnsi="Wingdings" w:hint="default"/>
      </w:rPr>
    </w:lvl>
    <w:lvl w:ilvl="3" w:tplc="040C0001" w:tentative="1">
      <w:start w:val="1"/>
      <w:numFmt w:val="bullet"/>
      <w:lvlText w:val=""/>
      <w:lvlJc w:val="left"/>
      <w:pPr>
        <w:tabs>
          <w:tab w:val="num" w:pos="3371"/>
        </w:tabs>
        <w:ind w:left="3371" w:hanging="360"/>
      </w:pPr>
      <w:rPr>
        <w:rFonts w:ascii="Symbol" w:hAnsi="Symbol" w:hint="default"/>
      </w:rPr>
    </w:lvl>
    <w:lvl w:ilvl="4" w:tplc="040C0003" w:tentative="1">
      <w:start w:val="1"/>
      <w:numFmt w:val="bullet"/>
      <w:lvlText w:val="o"/>
      <w:lvlJc w:val="left"/>
      <w:pPr>
        <w:tabs>
          <w:tab w:val="num" w:pos="4091"/>
        </w:tabs>
        <w:ind w:left="4091" w:hanging="360"/>
      </w:pPr>
      <w:rPr>
        <w:rFonts w:ascii="Courier New" w:hAnsi="Courier New" w:cs="Courier New" w:hint="default"/>
      </w:rPr>
    </w:lvl>
    <w:lvl w:ilvl="5" w:tplc="040C0005" w:tentative="1">
      <w:start w:val="1"/>
      <w:numFmt w:val="bullet"/>
      <w:lvlText w:val=""/>
      <w:lvlJc w:val="left"/>
      <w:pPr>
        <w:tabs>
          <w:tab w:val="num" w:pos="4811"/>
        </w:tabs>
        <w:ind w:left="4811" w:hanging="360"/>
      </w:pPr>
      <w:rPr>
        <w:rFonts w:ascii="Wingdings" w:hAnsi="Wingdings" w:hint="default"/>
      </w:rPr>
    </w:lvl>
    <w:lvl w:ilvl="6" w:tplc="040C0001" w:tentative="1">
      <w:start w:val="1"/>
      <w:numFmt w:val="bullet"/>
      <w:lvlText w:val=""/>
      <w:lvlJc w:val="left"/>
      <w:pPr>
        <w:tabs>
          <w:tab w:val="num" w:pos="5531"/>
        </w:tabs>
        <w:ind w:left="5531" w:hanging="360"/>
      </w:pPr>
      <w:rPr>
        <w:rFonts w:ascii="Symbol" w:hAnsi="Symbol" w:hint="default"/>
      </w:rPr>
    </w:lvl>
    <w:lvl w:ilvl="7" w:tplc="040C0003" w:tentative="1">
      <w:start w:val="1"/>
      <w:numFmt w:val="bullet"/>
      <w:lvlText w:val="o"/>
      <w:lvlJc w:val="left"/>
      <w:pPr>
        <w:tabs>
          <w:tab w:val="num" w:pos="6251"/>
        </w:tabs>
        <w:ind w:left="6251" w:hanging="360"/>
      </w:pPr>
      <w:rPr>
        <w:rFonts w:ascii="Courier New" w:hAnsi="Courier New" w:cs="Courier New" w:hint="default"/>
      </w:rPr>
    </w:lvl>
    <w:lvl w:ilvl="8" w:tplc="040C0005" w:tentative="1">
      <w:start w:val="1"/>
      <w:numFmt w:val="bullet"/>
      <w:lvlText w:val=""/>
      <w:lvlJc w:val="left"/>
      <w:pPr>
        <w:tabs>
          <w:tab w:val="num" w:pos="6971"/>
        </w:tabs>
        <w:ind w:left="6971" w:hanging="360"/>
      </w:pPr>
      <w:rPr>
        <w:rFonts w:ascii="Wingdings" w:hAnsi="Wingdings" w:hint="default"/>
      </w:rPr>
    </w:lvl>
  </w:abstractNum>
  <w:abstractNum w:abstractNumId="14" w15:restartNumberingAfterBreak="0">
    <w:nsid w:val="1D77164A"/>
    <w:multiLevelType w:val="hybridMultilevel"/>
    <w:tmpl w:val="80C0E374"/>
    <w:lvl w:ilvl="0" w:tplc="F3A0F05C">
      <w:start w:val="1"/>
      <w:numFmt w:val="bullet"/>
      <w:pStyle w:val="Puces"/>
      <w:lvlText w:val=""/>
      <w:lvlJc w:val="left"/>
      <w:pPr>
        <w:tabs>
          <w:tab w:val="num" w:pos="1740"/>
        </w:tabs>
        <w:ind w:left="1740" w:hanging="360"/>
      </w:pPr>
      <w:rPr>
        <w:rFonts w:ascii="Wingdings" w:hAnsi="Wingdings" w:hint="default"/>
      </w:rPr>
    </w:lvl>
    <w:lvl w:ilvl="1" w:tplc="040C0003" w:tentative="1">
      <w:start w:val="1"/>
      <w:numFmt w:val="bullet"/>
      <w:lvlText w:val="o"/>
      <w:lvlJc w:val="left"/>
      <w:pPr>
        <w:tabs>
          <w:tab w:val="num" w:pos="2460"/>
        </w:tabs>
        <w:ind w:left="2460" w:hanging="360"/>
      </w:pPr>
      <w:rPr>
        <w:rFonts w:ascii="Courier New" w:hAnsi="Courier New" w:cs="Courier New" w:hint="default"/>
      </w:rPr>
    </w:lvl>
    <w:lvl w:ilvl="2" w:tplc="040C0005" w:tentative="1">
      <w:start w:val="1"/>
      <w:numFmt w:val="bullet"/>
      <w:lvlText w:val=""/>
      <w:lvlJc w:val="left"/>
      <w:pPr>
        <w:tabs>
          <w:tab w:val="num" w:pos="3180"/>
        </w:tabs>
        <w:ind w:left="3180" w:hanging="360"/>
      </w:pPr>
      <w:rPr>
        <w:rFonts w:ascii="Wingdings" w:hAnsi="Wingdings" w:hint="default"/>
      </w:rPr>
    </w:lvl>
    <w:lvl w:ilvl="3" w:tplc="040C0001" w:tentative="1">
      <w:start w:val="1"/>
      <w:numFmt w:val="bullet"/>
      <w:lvlText w:val=""/>
      <w:lvlJc w:val="left"/>
      <w:pPr>
        <w:tabs>
          <w:tab w:val="num" w:pos="3900"/>
        </w:tabs>
        <w:ind w:left="3900" w:hanging="360"/>
      </w:pPr>
      <w:rPr>
        <w:rFonts w:ascii="Symbol" w:hAnsi="Symbol" w:hint="default"/>
      </w:rPr>
    </w:lvl>
    <w:lvl w:ilvl="4" w:tplc="040C0003" w:tentative="1">
      <w:start w:val="1"/>
      <w:numFmt w:val="bullet"/>
      <w:lvlText w:val="o"/>
      <w:lvlJc w:val="left"/>
      <w:pPr>
        <w:tabs>
          <w:tab w:val="num" w:pos="4620"/>
        </w:tabs>
        <w:ind w:left="4620" w:hanging="360"/>
      </w:pPr>
      <w:rPr>
        <w:rFonts w:ascii="Courier New" w:hAnsi="Courier New" w:cs="Courier New" w:hint="default"/>
      </w:rPr>
    </w:lvl>
    <w:lvl w:ilvl="5" w:tplc="040C0005" w:tentative="1">
      <w:start w:val="1"/>
      <w:numFmt w:val="bullet"/>
      <w:lvlText w:val=""/>
      <w:lvlJc w:val="left"/>
      <w:pPr>
        <w:tabs>
          <w:tab w:val="num" w:pos="5340"/>
        </w:tabs>
        <w:ind w:left="5340" w:hanging="360"/>
      </w:pPr>
      <w:rPr>
        <w:rFonts w:ascii="Wingdings" w:hAnsi="Wingdings" w:hint="default"/>
      </w:rPr>
    </w:lvl>
    <w:lvl w:ilvl="6" w:tplc="040C0001" w:tentative="1">
      <w:start w:val="1"/>
      <w:numFmt w:val="bullet"/>
      <w:lvlText w:val=""/>
      <w:lvlJc w:val="left"/>
      <w:pPr>
        <w:tabs>
          <w:tab w:val="num" w:pos="6060"/>
        </w:tabs>
        <w:ind w:left="6060" w:hanging="360"/>
      </w:pPr>
      <w:rPr>
        <w:rFonts w:ascii="Symbol" w:hAnsi="Symbol" w:hint="default"/>
      </w:rPr>
    </w:lvl>
    <w:lvl w:ilvl="7" w:tplc="040C0003" w:tentative="1">
      <w:start w:val="1"/>
      <w:numFmt w:val="bullet"/>
      <w:lvlText w:val="o"/>
      <w:lvlJc w:val="left"/>
      <w:pPr>
        <w:tabs>
          <w:tab w:val="num" w:pos="6780"/>
        </w:tabs>
        <w:ind w:left="6780" w:hanging="360"/>
      </w:pPr>
      <w:rPr>
        <w:rFonts w:ascii="Courier New" w:hAnsi="Courier New" w:cs="Courier New" w:hint="default"/>
      </w:rPr>
    </w:lvl>
    <w:lvl w:ilvl="8" w:tplc="040C0005" w:tentative="1">
      <w:start w:val="1"/>
      <w:numFmt w:val="bullet"/>
      <w:lvlText w:val=""/>
      <w:lvlJc w:val="left"/>
      <w:pPr>
        <w:tabs>
          <w:tab w:val="num" w:pos="7500"/>
        </w:tabs>
        <w:ind w:left="7500" w:hanging="360"/>
      </w:pPr>
      <w:rPr>
        <w:rFonts w:ascii="Wingdings" w:hAnsi="Wingdings" w:hint="default"/>
      </w:rPr>
    </w:lvl>
  </w:abstractNum>
  <w:abstractNum w:abstractNumId="15" w15:restartNumberingAfterBreak="0">
    <w:nsid w:val="1E487861"/>
    <w:multiLevelType w:val="singleLevel"/>
    <w:tmpl w:val="BD365632"/>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21B02707"/>
    <w:multiLevelType w:val="hybridMultilevel"/>
    <w:tmpl w:val="F720496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DA1CFE"/>
    <w:multiLevelType w:val="hybridMultilevel"/>
    <w:tmpl w:val="DC90251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C45076F"/>
    <w:multiLevelType w:val="hybridMultilevel"/>
    <w:tmpl w:val="D8F0ED44"/>
    <w:lvl w:ilvl="0" w:tplc="A47EE196">
      <w:start w:val="1"/>
      <w:numFmt w:val="bullet"/>
      <w:lvlText w:val=""/>
      <w:lvlJc w:val="left"/>
      <w:pPr>
        <w:tabs>
          <w:tab w:val="num" w:pos="2288"/>
        </w:tabs>
        <w:ind w:left="2160" w:hanging="232"/>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2C7991"/>
    <w:multiLevelType w:val="hybridMultilevel"/>
    <w:tmpl w:val="1E5C1052"/>
    <w:lvl w:ilvl="0" w:tplc="90605522">
      <w:numFmt w:val="bullet"/>
      <w:lvlText w:val="-"/>
      <w:lvlJc w:val="left"/>
      <w:pPr>
        <w:tabs>
          <w:tab w:val="num" w:pos="530"/>
        </w:tabs>
        <w:ind w:left="340" w:hanging="1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C55592"/>
    <w:multiLevelType w:val="hybridMultilevel"/>
    <w:tmpl w:val="5D4C8A60"/>
    <w:lvl w:ilvl="0" w:tplc="D0CA9610">
      <w:start w:val="1"/>
      <w:numFmt w:val="bullet"/>
      <w:lvlText w:val="-"/>
      <w:lvlJc w:val="left"/>
      <w:pPr>
        <w:tabs>
          <w:tab w:val="num" w:pos="786"/>
        </w:tabs>
        <w:ind w:left="786" w:hanging="360"/>
      </w:pPr>
      <w:rPr>
        <w:rFonts w:ascii="Times New Roman" w:eastAsia="Times New Roman" w:hAnsi="Times New Roman" w:cs="Times New Roman" w:hint="default"/>
      </w:rPr>
    </w:lvl>
    <w:lvl w:ilvl="1" w:tplc="040C0003">
      <w:start w:val="1"/>
      <w:numFmt w:val="bullet"/>
      <w:lvlText w:val="o"/>
      <w:lvlJc w:val="left"/>
      <w:pPr>
        <w:tabs>
          <w:tab w:val="num" w:pos="1506"/>
        </w:tabs>
        <w:ind w:left="1506" w:hanging="360"/>
      </w:pPr>
      <w:rPr>
        <w:rFonts w:ascii="Courier New" w:hAnsi="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21" w15:restartNumberingAfterBreak="0">
    <w:nsid w:val="39704242"/>
    <w:multiLevelType w:val="hybridMultilevel"/>
    <w:tmpl w:val="4156E460"/>
    <w:lvl w:ilvl="0" w:tplc="040C000B">
      <w:start w:val="1"/>
      <w:numFmt w:val="bullet"/>
      <w:lvlText w:val=""/>
      <w:lvlJc w:val="left"/>
      <w:pPr>
        <w:tabs>
          <w:tab w:val="num" w:pos="1394"/>
        </w:tabs>
        <w:ind w:left="1394" w:hanging="360"/>
      </w:pPr>
      <w:rPr>
        <w:rFonts w:ascii="Wingdings" w:hAnsi="Wingdings" w:hint="default"/>
      </w:rPr>
    </w:lvl>
    <w:lvl w:ilvl="1" w:tplc="040C0003" w:tentative="1">
      <w:start w:val="1"/>
      <w:numFmt w:val="bullet"/>
      <w:lvlText w:val="o"/>
      <w:lvlJc w:val="left"/>
      <w:pPr>
        <w:tabs>
          <w:tab w:val="num" w:pos="1470"/>
        </w:tabs>
        <w:ind w:left="1470" w:hanging="360"/>
      </w:pPr>
      <w:rPr>
        <w:rFonts w:ascii="Courier New" w:hAnsi="Courier New" w:cs="Courier New" w:hint="default"/>
      </w:rPr>
    </w:lvl>
    <w:lvl w:ilvl="2" w:tplc="040C0005" w:tentative="1">
      <w:start w:val="1"/>
      <w:numFmt w:val="bullet"/>
      <w:lvlText w:val=""/>
      <w:lvlJc w:val="left"/>
      <w:pPr>
        <w:tabs>
          <w:tab w:val="num" w:pos="2190"/>
        </w:tabs>
        <w:ind w:left="2190" w:hanging="360"/>
      </w:pPr>
      <w:rPr>
        <w:rFonts w:ascii="Wingdings" w:hAnsi="Wingdings" w:hint="default"/>
      </w:rPr>
    </w:lvl>
    <w:lvl w:ilvl="3" w:tplc="040C0001" w:tentative="1">
      <w:start w:val="1"/>
      <w:numFmt w:val="bullet"/>
      <w:lvlText w:val=""/>
      <w:lvlJc w:val="left"/>
      <w:pPr>
        <w:tabs>
          <w:tab w:val="num" w:pos="2910"/>
        </w:tabs>
        <w:ind w:left="2910" w:hanging="360"/>
      </w:pPr>
      <w:rPr>
        <w:rFonts w:ascii="Symbol" w:hAnsi="Symbol" w:hint="default"/>
      </w:rPr>
    </w:lvl>
    <w:lvl w:ilvl="4" w:tplc="040C0003" w:tentative="1">
      <w:start w:val="1"/>
      <w:numFmt w:val="bullet"/>
      <w:lvlText w:val="o"/>
      <w:lvlJc w:val="left"/>
      <w:pPr>
        <w:tabs>
          <w:tab w:val="num" w:pos="3630"/>
        </w:tabs>
        <w:ind w:left="3630" w:hanging="360"/>
      </w:pPr>
      <w:rPr>
        <w:rFonts w:ascii="Courier New" w:hAnsi="Courier New" w:cs="Courier New" w:hint="default"/>
      </w:rPr>
    </w:lvl>
    <w:lvl w:ilvl="5" w:tplc="040C0005" w:tentative="1">
      <w:start w:val="1"/>
      <w:numFmt w:val="bullet"/>
      <w:lvlText w:val=""/>
      <w:lvlJc w:val="left"/>
      <w:pPr>
        <w:tabs>
          <w:tab w:val="num" w:pos="4350"/>
        </w:tabs>
        <w:ind w:left="4350" w:hanging="360"/>
      </w:pPr>
      <w:rPr>
        <w:rFonts w:ascii="Wingdings" w:hAnsi="Wingdings" w:hint="default"/>
      </w:rPr>
    </w:lvl>
    <w:lvl w:ilvl="6" w:tplc="040C0001" w:tentative="1">
      <w:start w:val="1"/>
      <w:numFmt w:val="bullet"/>
      <w:lvlText w:val=""/>
      <w:lvlJc w:val="left"/>
      <w:pPr>
        <w:tabs>
          <w:tab w:val="num" w:pos="5070"/>
        </w:tabs>
        <w:ind w:left="5070" w:hanging="360"/>
      </w:pPr>
      <w:rPr>
        <w:rFonts w:ascii="Symbol" w:hAnsi="Symbol" w:hint="default"/>
      </w:rPr>
    </w:lvl>
    <w:lvl w:ilvl="7" w:tplc="040C0003" w:tentative="1">
      <w:start w:val="1"/>
      <w:numFmt w:val="bullet"/>
      <w:lvlText w:val="o"/>
      <w:lvlJc w:val="left"/>
      <w:pPr>
        <w:tabs>
          <w:tab w:val="num" w:pos="5790"/>
        </w:tabs>
        <w:ind w:left="5790" w:hanging="360"/>
      </w:pPr>
      <w:rPr>
        <w:rFonts w:ascii="Courier New" w:hAnsi="Courier New" w:cs="Courier New" w:hint="default"/>
      </w:rPr>
    </w:lvl>
    <w:lvl w:ilvl="8" w:tplc="040C0005" w:tentative="1">
      <w:start w:val="1"/>
      <w:numFmt w:val="bullet"/>
      <w:lvlText w:val=""/>
      <w:lvlJc w:val="left"/>
      <w:pPr>
        <w:tabs>
          <w:tab w:val="num" w:pos="6510"/>
        </w:tabs>
        <w:ind w:left="6510" w:hanging="360"/>
      </w:pPr>
      <w:rPr>
        <w:rFonts w:ascii="Wingdings" w:hAnsi="Wingdings" w:hint="default"/>
      </w:rPr>
    </w:lvl>
  </w:abstractNum>
  <w:abstractNum w:abstractNumId="22" w15:restartNumberingAfterBreak="0">
    <w:nsid w:val="3E4811B2"/>
    <w:multiLevelType w:val="hybridMultilevel"/>
    <w:tmpl w:val="C21A194A"/>
    <w:lvl w:ilvl="0" w:tplc="D396C356">
      <w:start w:val="1"/>
      <w:numFmt w:val="bullet"/>
      <w:lvlText w:val=""/>
      <w:lvlJc w:val="left"/>
      <w:pPr>
        <w:tabs>
          <w:tab w:val="num" w:pos="720"/>
        </w:tabs>
        <w:ind w:left="720" w:hanging="360"/>
      </w:pPr>
      <w:rPr>
        <w:rFonts w:ascii="Wingdings" w:hAnsi="Wingdings" w:hint="default"/>
      </w:rPr>
    </w:lvl>
    <w:lvl w:ilvl="1" w:tplc="E488E86C">
      <w:start w:val="1"/>
      <w:numFmt w:val="decimal"/>
      <w:lvlText w:val="%2."/>
      <w:lvlJc w:val="left"/>
      <w:pPr>
        <w:tabs>
          <w:tab w:val="num" w:pos="1440"/>
        </w:tabs>
        <w:ind w:left="1440" w:hanging="360"/>
      </w:pPr>
      <w:rPr>
        <w:rFonts w:hint="default"/>
      </w:rPr>
    </w:lvl>
    <w:lvl w:ilvl="2" w:tplc="D396C356">
      <w:start w:val="1"/>
      <w:numFmt w:val="bullet"/>
      <w:lvlText w:val=""/>
      <w:lvlJc w:val="left"/>
      <w:pPr>
        <w:tabs>
          <w:tab w:val="num" w:pos="2340"/>
        </w:tabs>
        <w:ind w:left="2340" w:hanging="360"/>
      </w:pPr>
      <w:rPr>
        <w:rFonts w:ascii="Wingdings" w:hAnsi="Wingding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15:restartNumberingAfterBreak="0">
    <w:nsid w:val="51B71AEB"/>
    <w:multiLevelType w:val="hybridMultilevel"/>
    <w:tmpl w:val="1042F7C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305937"/>
    <w:multiLevelType w:val="hybridMultilevel"/>
    <w:tmpl w:val="64625E02"/>
    <w:lvl w:ilvl="0" w:tplc="4E06A516">
      <w:start w:val="1"/>
      <w:numFmt w:val="bullet"/>
      <w:lvlText w:val=""/>
      <w:lvlJc w:val="left"/>
      <w:pPr>
        <w:tabs>
          <w:tab w:val="num" w:pos="360"/>
        </w:tabs>
        <w:ind w:left="360" w:hanging="360"/>
      </w:pPr>
      <w:rPr>
        <w:rFonts w:ascii="Symbol" w:hAnsi="Symbol" w:hint="default"/>
        <w:color w:val="auto"/>
        <w:sz w:val="20"/>
        <w:szCs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262A5C"/>
    <w:multiLevelType w:val="hybridMultilevel"/>
    <w:tmpl w:val="98DA723A"/>
    <w:lvl w:ilvl="0" w:tplc="040C0001">
      <w:start w:val="1"/>
      <w:numFmt w:val="bullet"/>
      <w:lvlText w:val=""/>
      <w:lvlJc w:val="left"/>
      <w:pPr>
        <w:tabs>
          <w:tab w:val="num" w:pos="1080"/>
        </w:tabs>
        <w:ind w:left="1080" w:hanging="360"/>
      </w:pPr>
      <w:rPr>
        <w:rFonts w:ascii="Symbol" w:hAnsi="Symbol"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35048D5"/>
    <w:multiLevelType w:val="hybridMultilevel"/>
    <w:tmpl w:val="A15E0D86"/>
    <w:lvl w:ilvl="0" w:tplc="D396C356">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0E5E93"/>
    <w:multiLevelType w:val="singleLevel"/>
    <w:tmpl w:val="BD365632"/>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680F4C2A"/>
    <w:multiLevelType w:val="hybridMultilevel"/>
    <w:tmpl w:val="7834E946"/>
    <w:lvl w:ilvl="0" w:tplc="FFFFFFFF">
      <w:start w:val="1"/>
      <w:numFmt w:val="bullet"/>
      <w:lvlText w:val=""/>
      <w:lvlJc w:val="left"/>
      <w:pPr>
        <w:tabs>
          <w:tab w:val="num" w:pos="2288"/>
        </w:tabs>
        <w:ind w:left="2160" w:hanging="232"/>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44139AB"/>
    <w:multiLevelType w:val="hybridMultilevel"/>
    <w:tmpl w:val="1EF89976"/>
    <w:lvl w:ilvl="0" w:tplc="A47EE196">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F72063"/>
    <w:multiLevelType w:val="singleLevel"/>
    <w:tmpl w:val="D4067044"/>
    <w:lvl w:ilvl="0">
      <w:start w:val="1"/>
      <w:numFmt w:val="bullet"/>
      <w:lvlText w:val="-"/>
      <w:lvlJc w:val="left"/>
      <w:pPr>
        <w:tabs>
          <w:tab w:val="num" w:pos="360"/>
        </w:tabs>
        <w:ind w:left="360" w:hanging="360"/>
      </w:pPr>
      <w:rPr>
        <w:rFonts w:ascii="Arial" w:hAnsi="Arial" w:hint="default"/>
      </w:rPr>
    </w:lvl>
  </w:abstractNum>
  <w:abstractNum w:abstractNumId="31" w15:restartNumberingAfterBreak="0">
    <w:nsid w:val="7B972674"/>
    <w:multiLevelType w:val="hybridMultilevel"/>
    <w:tmpl w:val="6E623940"/>
    <w:lvl w:ilvl="0" w:tplc="040C000B">
      <w:start w:val="2"/>
      <w:numFmt w:val="bullet"/>
      <w:lvlText w:val="-"/>
      <w:lvlJc w:val="left"/>
      <w:pPr>
        <w:tabs>
          <w:tab w:val="num" w:pos="720"/>
        </w:tabs>
        <w:ind w:left="720" w:hanging="360"/>
      </w:pPr>
      <w:rPr>
        <w:rFonts w:ascii="Book Antiqua" w:eastAsia="Times New Roman" w:hAnsi="Book Antiqua"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100F72"/>
    <w:multiLevelType w:val="hybridMultilevel"/>
    <w:tmpl w:val="5FC6C22C"/>
    <w:lvl w:ilvl="0" w:tplc="34AE5D5E">
      <w:start w:val="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D4750B8"/>
    <w:multiLevelType w:val="hybridMultilevel"/>
    <w:tmpl w:val="E6B89DA6"/>
    <w:lvl w:ilvl="0" w:tplc="0AC44B8A">
      <w:start w:val="1"/>
      <w:numFmt w:val="bullet"/>
      <w:lvlText w:val=""/>
      <w:lvlJc w:val="left"/>
      <w:pPr>
        <w:tabs>
          <w:tab w:val="num" w:pos="502"/>
        </w:tabs>
        <w:ind w:left="502" w:hanging="360"/>
      </w:pPr>
      <w:rPr>
        <w:rFonts w:ascii="Wingdings" w:hAnsi="Wingdings" w:hint="default"/>
      </w:rPr>
    </w:lvl>
    <w:lvl w:ilvl="1" w:tplc="040C0003">
      <w:start w:val="2"/>
      <w:numFmt w:val="bullet"/>
      <w:lvlText w:val="-"/>
      <w:lvlJc w:val="left"/>
      <w:pPr>
        <w:tabs>
          <w:tab w:val="num" w:pos="1440"/>
        </w:tabs>
        <w:ind w:left="1440" w:hanging="360"/>
      </w:pPr>
      <w:rPr>
        <w:rFonts w:ascii="Verdana" w:eastAsia="Times New Roman" w:hAnsi="Verdana"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328099072">
    <w:abstractNumId w:val="13"/>
  </w:num>
  <w:num w:numId="2" w16cid:durableId="2115320827">
    <w:abstractNumId w:val="33"/>
  </w:num>
  <w:num w:numId="3" w16cid:durableId="1569922748">
    <w:abstractNumId w:val="6"/>
  </w:num>
  <w:num w:numId="4" w16cid:durableId="1072776010">
    <w:abstractNumId w:val="16"/>
  </w:num>
  <w:num w:numId="5" w16cid:durableId="1011879147">
    <w:abstractNumId w:val="14"/>
  </w:num>
  <w:num w:numId="6" w16cid:durableId="1268272758">
    <w:abstractNumId w:val="12"/>
  </w:num>
  <w:num w:numId="7" w16cid:durableId="1562906710">
    <w:abstractNumId w:val="29"/>
  </w:num>
  <w:num w:numId="8" w16cid:durableId="1716195207">
    <w:abstractNumId w:val="21"/>
  </w:num>
  <w:num w:numId="9" w16cid:durableId="1543319809">
    <w:abstractNumId w:val="7"/>
  </w:num>
  <w:num w:numId="10" w16cid:durableId="670917193">
    <w:abstractNumId w:val="9"/>
  </w:num>
  <w:num w:numId="11" w16cid:durableId="1278564434">
    <w:abstractNumId w:val="24"/>
  </w:num>
  <w:num w:numId="12" w16cid:durableId="139157718">
    <w:abstractNumId w:val="31"/>
  </w:num>
  <w:num w:numId="13" w16cid:durableId="1132871595">
    <w:abstractNumId w:val="20"/>
  </w:num>
  <w:num w:numId="14" w16cid:durableId="1233854915">
    <w:abstractNumId w:val="18"/>
  </w:num>
  <w:num w:numId="15" w16cid:durableId="1744838296">
    <w:abstractNumId w:val="28"/>
  </w:num>
  <w:num w:numId="16" w16cid:durableId="1499232178">
    <w:abstractNumId w:val="0"/>
    <w:lvlOverride w:ilvl="0">
      <w:lvl w:ilvl="0">
        <w:start w:val="2"/>
        <w:numFmt w:val="bullet"/>
        <w:lvlText w:val="-"/>
        <w:legacy w:legacy="1" w:legacySpace="120" w:legacyIndent="360"/>
        <w:lvlJc w:val="left"/>
        <w:pPr>
          <w:ind w:left="720" w:hanging="360"/>
        </w:pPr>
      </w:lvl>
    </w:lvlOverride>
  </w:num>
  <w:num w:numId="17" w16cid:durableId="1225678166">
    <w:abstractNumId w:val="15"/>
  </w:num>
  <w:num w:numId="18" w16cid:durableId="1831098096">
    <w:abstractNumId w:val="27"/>
  </w:num>
  <w:num w:numId="19" w16cid:durableId="1853489856">
    <w:abstractNumId w:val="5"/>
  </w:num>
  <w:num w:numId="20" w16cid:durableId="817377882">
    <w:abstractNumId w:val="0"/>
    <w:lvlOverride w:ilvl="0">
      <w:lvl w:ilvl="0">
        <w:start w:val="2"/>
        <w:numFmt w:val="bullet"/>
        <w:lvlText w:val="-"/>
        <w:legacy w:legacy="1" w:legacySpace="120" w:legacyIndent="360"/>
        <w:lvlJc w:val="left"/>
        <w:pPr>
          <w:ind w:left="720" w:hanging="360"/>
        </w:pPr>
      </w:lvl>
    </w:lvlOverride>
  </w:num>
  <w:num w:numId="21" w16cid:durableId="1510146378">
    <w:abstractNumId w:val="19"/>
  </w:num>
  <w:num w:numId="22" w16cid:durableId="684140343">
    <w:abstractNumId w:val="23"/>
  </w:num>
  <w:num w:numId="23" w16cid:durableId="58827750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3235858">
    <w:abstractNumId w:val="15"/>
  </w:num>
  <w:num w:numId="25" w16cid:durableId="1585453960">
    <w:abstractNumId w:val="2"/>
  </w:num>
  <w:num w:numId="26" w16cid:durableId="1433627125">
    <w:abstractNumId w:val="3"/>
  </w:num>
  <w:num w:numId="27" w16cid:durableId="822551019">
    <w:abstractNumId w:val="4"/>
  </w:num>
  <w:num w:numId="28" w16cid:durableId="2025594585">
    <w:abstractNumId w:val="10"/>
  </w:num>
  <w:num w:numId="29" w16cid:durableId="342899956">
    <w:abstractNumId w:val="1"/>
  </w:num>
  <w:num w:numId="30" w16cid:durableId="568348217">
    <w:abstractNumId w:val="8"/>
  </w:num>
  <w:num w:numId="31" w16cid:durableId="690685822">
    <w:abstractNumId w:val="17"/>
  </w:num>
  <w:num w:numId="32" w16cid:durableId="733284443">
    <w:abstractNumId w:val="22"/>
  </w:num>
  <w:num w:numId="33" w16cid:durableId="816650135">
    <w:abstractNumId w:val="26"/>
  </w:num>
  <w:num w:numId="34" w16cid:durableId="943926488">
    <w:abstractNumId w:val="2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29351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7134193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16666848">
    <w:abstractNumId w:val="25"/>
  </w:num>
  <w:num w:numId="38" w16cid:durableId="307787810">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708"/>
  <w:hyphenationZone w:val="425"/>
  <w:doNotHyphenateCap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10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5784"/>
    <w:rsid w:val="00000070"/>
    <w:rsid w:val="0000031D"/>
    <w:rsid w:val="000009B0"/>
    <w:rsid w:val="000010DB"/>
    <w:rsid w:val="0000154A"/>
    <w:rsid w:val="00001EBC"/>
    <w:rsid w:val="00003433"/>
    <w:rsid w:val="00003BC3"/>
    <w:rsid w:val="00003EF6"/>
    <w:rsid w:val="0000450F"/>
    <w:rsid w:val="000046F3"/>
    <w:rsid w:val="00005B36"/>
    <w:rsid w:val="00005F3B"/>
    <w:rsid w:val="000062EF"/>
    <w:rsid w:val="000064A0"/>
    <w:rsid w:val="000064B0"/>
    <w:rsid w:val="000067FE"/>
    <w:rsid w:val="00006AE1"/>
    <w:rsid w:val="00006C6A"/>
    <w:rsid w:val="00010936"/>
    <w:rsid w:val="0001171E"/>
    <w:rsid w:val="00011C41"/>
    <w:rsid w:val="0001229F"/>
    <w:rsid w:val="00012946"/>
    <w:rsid w:val="00012CBD"/>
    <w:rsid w:val="00013D84"/>
    <w:rsid w:val="00014793"/>
    <w:rsid w:val="00015251"/>
    <w:rsid w:val="00015767"/>
    <w:rsid w:val="000158BC"/>
    <w:rsid w:val="0001595C"/>
    <w:rsid w:val="00015ADB"/>
    <w:rsid w:val="0001610E"/>
    <w:rsid w:val="0001677A"/>
    <w:rsid w:val="000173C6"/>
    <w:rsid w:val="0001747C"/>
    <w:rsid w:val="00017B64"/>
    <w:rsid w:val="00017FD9"/>
    <w:rsid w:val="00020327"/>
    <w:rsid w:val="0002127C"/>
    <w:rsid w:val="00021814"/>
    <w:rsid w:val="000219F8"/>
    <w:rsid w:val="00022BA4"/>
    <w:rsid w:val="00023A8F"/>
    <w:rsid w:val="00023BF5"/>
    <w:rsid w:val="00024D17"/>
    <w:rsid w:val="00025D4C"/>
    <w:rsid w:val="0002613C"/>
    <w:rsid w:val="000261A1"/>
    <w:rsid w:val="00026EFB"/>
    <w:rsid w:val="00026F7E"/>
    <w:rsid w:val="00027593"/>
    <w:rsid w:val="00027BBD"/>
    <w:rsid w:val="00027EB8"/>
    <w:rsid w:val="000309B7"/>
    <w:rsid w:val="00030A9D"/>
    <w:rsid w:val="00030FAF"/>
    <w:rsid w:val="00031159"/>
    <w:rsid w:val="000312A3"/>
    <w:rsid w:val="0003164F"/>
    <w:rsid w:val="00032248"/>
    <w:rsid w:val="00032523"/>
    <w:rsid w:val="00032885"/>
    <w:rsid w:val="00033177"/>
    <w:rsid w:val="0003323F"/>
    <w:rsid w:val="0003332C"/>
    <w:rsid w:val="000333EF"/>
    <w:rsid w:val="0003346A"/>
    <w:rsid w:val="00033E67"/>
    <w:rsid w:val="000343B2"/>
    <w:rsid w:val="00034825"/>
    <w:rsid w:val="000349DA"/>
    <w:rsid w:val="00034B22"/>
    <w:rsid w:val="00034E0A"/>
    <w:rsid w:val="00035F6C"/>
    <w:rsid w:val="000363FB"/>
    <w:rsid w:val="0003654B"/>
    <w:rsid w:val="000367B0"/>
    <w:rsid w:val="00036C4F"/>
    <w:rsid w:val="00036DDB"/>
    <w:rsid w:val="00036F04"/>
    <w:rsid w:val="00036F7B"/>
    <w:rsid w:val="0003730B"/>
    <w:rsid w:val="00037691"/>
    <w:rsid w:val="0004068A"/>
    <w:rsid w:val="00040BE0"/>
    <w:rsid w:val="000410A3"/>
    <w:rsid w:val="0004176A"/>
    <w:rsid w:val="00042161"/>
    <w:rsid w:val="0004220D"/>
    <w:rsid w:val="0004232B"/>
    <w:rsid w:val="000424F0"/>
    <w:rsid w:val="000426C6"/>
    <w:rsid w:val="0004291A"/>
    <w:rsid w:val="00042B1B"/>
    <w:rsid w:val="0004384C"/>
    <w:rsid w:val="00043FBB"/>
    <w:rsid w:val="000447EB"/>
    <w:rsid w:val="00044ABD"/>
    <w:rsid w:val="00044FF2"/>
    <w:rsid w:val="00045095"/>
    <w:rsid w:val="000451B0"/>
    <w:rsid w:val="00045624"/>
    <w:rsid w:val="000457EE"/>
    <w:rsid w:val="000458CD"/>
    <w:rsid w:val="00045C0C"/>
    <w:rsid w:val="00046561"/>
    <w:rsid w:val="00047547"/>
    <w:rsid w:val="000476BA"/>
    <w:rsid w:val="0004798F"/>
    <w:rsid w:val="00047E91"/>
    <w:rsid w:val="00050128"/>
    <w:rsid w:val="000503D5"/>
    <w:rsid w:val="00050877"/>
    <w:rsid w:val="00050DF6"/>
    <w:rsid w:val="00051411"/>
    <w:rsid w:val="000515A7"/>
    <w:rsid w:val="00051A37"/>
    <w:rsid w:val="00051C0F"/>
    <w:rsid w:val="00052F79"/>
    <w:rsid w:val="00053E5B"/>
    <w:rsid w:val="00054999"/>
    <w:rsid w:val="00054A50"/>
    <w:rsid w:val="00054FF3"/>
    <w:rsid w:val="00055134"/>
    <w:rsid w:val="000557AF"/>
    <w:rsid w:val="000558F5"/>
    <w:rsid w:val="00056073"/>
    <w:rsid w:val="0005648F"/>
    <w:rsid w:val="00056BBA"/>
    <w:rsid w:val="000571EB"/>
    <w:rsid w:val="00057805"/>
    <w:rsid w:val="00057A97"/>
    <w:rsid w:val="00057DE9"/>
    <w:rsid w:val="000600D6"/>
    <w:rsid w:val="000610FC"/>
    <w:rsid w:val="0006266A"/>
    <w:rsid w:val="00063237"/>
    <w:rsid w:val="00063273"/>
    <w:rsid w:val="0006364C"/>
    <w:rsid w:val="00063759"/>
    <w:rsid w:val="0006410C"/>
    <w:rsid w:val="00064140"/>
    <w:rsid w:val="00064545"/>
    <w:rsid w:val="000645B3"/>
    <w:rsid w:val="00064F79"/>
    <w:rsid w:val="00064FE3"/>
    <w:rsid w:val="00065BA7"/>
    <w:rsid w:val="000662BB"/>
    <w:rsid w:val="00066AA8"/>
    <w:rsid w:val="0006700A"/>
    <w:rsid w:val="0006702C"/>
    <w:rsid w:val="00067BE9"/>
    <w:rsid w:val="00070384"/>
    <w:rsid w:val="000704A5"/>
    <w:rsid w:val="0007076F"/>
    <w:rsid w:val="0007182A"/>
    <w:rsid w:val="00071BD3"/>
    <w:rsid w:val="000727D9"/>
    <w:rsid w:val="00072D37"/>
    <w:rsid w:val="00072EB7"/>
    <w:rsid w:val="00073CEB"/>
    <w:rsid w:val="000754BD"/>
    <w:rsid w:val="00075612"/>
    <w:rsid w:val="000756B7"/>
    <w:rsid w:val="00075A9B"/>
    <w:rsid w:val="00075C6C"/>
    <w:rsid w:val="0007624F"/>
    <w:rsid w:val="00076823"/>
    <w:rsid w:val="00076E3E"/>
    <w:rsid w:val="0008096F"/>
    <w:rsid w:val="00080A27"/>
    <w:rsid w:val="00080EDC"/>
    <w:rsid w:val="000812C9"/>
    <w:rsid w:val="000816C2"/>
    <w:rsid w:val="000819BF"/>
    <w:rsid w:val="00082065"/>
    <w:rsid w:val="000838E8"/>
    <w:rsid w:val="00083AD4"/>
    <w:rsid w:val="00083ECD"/>
    <w:rsid w:val="00083F1D"/>
    <w:rsid w:val="00084162"/>
    <w:rsid w:val="0008421D"/>
    <w:rsid w:val="00084548"/>
    <w:rsid w:val="00085118"/>
    <w:rsid w:val="00085605"/>
    <w:rsid w:val="000856D0"/>
    <w:rsid w:val="00086179"/>
    <w:rsid w:val="0008638E"/>
    <w:rsid w:val="00086414"/>
    <w:rsid w:val="00086B38"/>
    <w:rsid w:val="0008727B"/>
    <w:rsid w:val="00087E66"/>
    <w:rsid w:val="00090E5F"/>
    <w:rsid w:val="00091389"/>
    <w:rsid w:val="000917A6"/>
    <w:rsid w:val="00091BB1"/>
    <w:rsid w:val="00091F65"/>
    <w:rsid w:val="000928ED"/>
    <w:rsid w:val="00092981"/>
    <w:rsid w:val="00092B5E"/>
    <w:rsid w:val="00093240"/>
    <w:rsid w:val="00093512"/>
    <w:rsid w:val="000936DC"/>
    <w:rsid w:val="0009417A"/>
    <w:rsid w:val="00094D16"/>
    <w:rsid w:val="0009516E"/>
    <w:rsid w:val="00095223"/>
    <w:rsid w:val="00095621"/>
    <w:rsid w:val="00095866"/>
    <w:rsid w:val="00095D6E"/>
    <w:rsid w:val="00096E04"/>
    <w:rsid w:val="00097EAE"/>
    <w:rsid w:val="000A04DC"/>
    <w:rsid w:val="000A051E"/>
    <w:rsid w:val="000A0D08"/>
    <w:rsid w:val="000A0FA0"/>
    <w:rsid w:val="000A12B6"/>
    <w:rsid w:val="000A16FC"/>
    <w:rsid w:val="000A17C2"/>
    <w:rsid w:val="000A1B41"/>
    <w:rsid w:val="000A1B78"/>
    <w:rsid w:val="000A294D"/>
    <w:rsid w:val="000A3FD2"/>
    <w:rsid w:val="000A41A4"/>
    <w:rsid w:val="000A4C28"/>
    <w:rsid w:val="000A4C7E"/>
    <w:rsid w:val="000A5219"/>
    <w:rsid w:val="000A5F7F"/>
    <w:rsid w:val="000A6183"/>
    <w:rsid w:val="000A69EE"/>
    <w:rsid w:val="000A747C"/>
    <w:rsid w:val="000A772C"/>
    <w:rsid w:val="000A77F2"/>
    <w:rsid w:val="000A7E3B"/>
    <w:rsid w:val="000B1F35"/>
    <w:rsid w:val="000B2313"/>
    <w:rsid w:val="000B29DF"/>
    <w:rsid w:val="000B4414"/>
    <w:rsid w:val="000B5827"/>
    <w:rsid w:val="000B59CC"/>
    <w:rsid w:val="000B79DC"/>
    <w:rsid w:val="000B7DEB"/>
    <w:rsid w:val="000C0CEA"/>
    <w:rsid w:val="000C2788"/>
    <w:rsid w:val="000C2B93"/>
    <w:rsid w:val="000C2CAB"/>
    <w:rsid w:val="000C3310"/>
    <w:rsid w:val="000C33A4"/>
    <w:rsid w:val="000C34A1"/>
    <w:rsid w:val="000C3C8D"/>
    <w:rsid w:val="000C4C2C"/>
    <w:rsid w:val="000C5076"/>
    <w:rsid w:val="000C55AB"/>
    <w:rsid w:val="000C629B"/>
    <w:rsid w:val="000C6559"/>
    <w:rsid w:val="000C6B36"/>
    <w:rsid w:val="000C6DE0"/>
    <w:rsid w:val="000C6F36"/>
    <w:rsid w:val="000C7003"/>
    <w:rsid w:val="000C7530"/>
    <w:rsid w:val="000C75B0"/>
    <w:rsid w:val="000C7B6D"/>
    <w:rsid w:val="000C7F28"/>
    <w:rsid w:val="000D0150"/>
    <w:rsid w:val="000D0580"/>
    <w:rsid w:val="000D0DF5"/>
    <w:rsid w:val="000D1C9E"/>
    <w:rsid w:val="000D1DA1"/>
    <w:rsid w:val="000D1F39"/>
    <w:rsid w:val="000D2116"/>
    <w:rsid w:val="000D24FE"/>
    <w:rsid w:val="000D25F5"/>
    <w:rsid w:val="000D2CC4"/>
    <w:rsid w:val="000D326A"/>
    <w:rsid w:val="000D3475"/>
    <w:rsid w:val="000D3739"/>
    <w:rsid w:val="000D3A9B"/>
    <w:rsid w:val="000D4160"/>
    <w:rsid w:val="000D4417"/>
    <w:rsid w:val="000D5619"/>
    <w:rsid w:val="000D5813"/>
    <w:rsid w:val="000D5A0D"/>
    <w:rsid w:val="000D601B"/>
    <w:rsid w:val="000D628B"/>
    <w:rsid w:val="000D6860"/>
    <w:rsid w:val="000D6A08"/>
    <w:rsid w:val="000D6BF4"/>
    <w:rsid w:val="000D7132"/>
    <w:rsid w:val="000D7CBC"/>
    <w:rsid w:val="000D7DDF"/>
    <w:rsid w:val="000E0039"/>
    <w:rsid w:val="000E00A0"/>
    <w:rsid w:val="000E044D"/>
    <w:rsid w:val="000E11CB"/>
    <w:rsid w:val="000E17F2"/>
    <w:rsid w:val="000E190E"/>
    <w:rsid w:val="000E20DE"/>
    <w:rsid w:val="000E27F3"/>
    <w:rsid w:val="000E28CB"/>
    <w:rsid w:val="000E2A55"/>
    <w:rsid w:val="000E3570"/>
    <w:rsid w:val="000E3BF9"/>
    <w:rsid w:val="000E5029"/>
    <w:rsid w:val="000E5CEA"/>
    <w:rsid w:val="000E5E91"/>
    <w:rsid w:val="000E619A"/>
    <w:rsid w:val="000E6E6B"/>
    <w:rsid w:val="000E7366"/>
    <w:rsid w:val="000E778C"/>
    <w:rsid w:val="000E7B16"/>
    <w:rsid w:val="000E7FAF"/>
    <w:rsid w:val="000F09E7"/>
    <w:rsid w:val="000F0B73"/>
    <w:rsid w:val="000F0B7A"/>
    <w:rsid w:val="000F0C8C"/>
    <w:rsid w:val="000F1089"/>
    <w:rsid w:val="000F1599"/>
    <w:rsid w:val="000F21B3"/>
    <w:rsid w:val="000F246C"/>
    <w:rsid w:val="000F2A72"/>
    <w:rsid w:val="000F2D18"/>
    <w:rsid w:val="000F2FD5"/>
    <w:rsid w:val="000F38DF"/>
    <w:rsid w:val="000F3B5A"/>
    <w:rsid w:val="000F3D5A"/>
    <w:rsid w:val="000F426B"/>
    <w:rsid w:val="000F475D"/>
    <w:rsid w:val="000F4D6F"/>
    <w:rsid w:val="000F51C9"/>
    <w:rsid w:val="000F5802"/>
    <w:rsid w:val="000F6446"/>
    <w:rsid w:val="000F654F"/>
    <w:rsid w:val="000F6C2C"/>
    <w:rsid w:val="000F7270"/>
    <w:rsid w:val="000F7D3C"/>
    <w:rsid w:val="00100DE2"/>
    <w:rsid w:val="00101654"/>
    <w:rsid w:val="00102700"/>
    <w:rsid w:val="00102A78"/>
    <w:rsid w:val="00102B71"/>
    <w:rsid w:val="00102D21"/>
    <w:rsid w:val="0010318A"/>
    <w:rsid w:val="001035D1"/>
    <w:rsid w:val="00104CE6"/>
    <w:rsid w:val="00105004"/>
    <w:rsid w:val="001051E3"/>
    <w:rsid w:val="00105ED1"/>
    <w:rsid w:val="00105F97"/>
    <w:rsid w:val="001061F0"/>
    <w:rsid w:val="001067E0"/>
    <w:rsid w:val="00106BD5"/>
    <w:rsid w:val="00106EDA"/>
    <w:rsid w:val="00107C2B"/>
    <w:rsid w:val="00107E17"/>
    <w:rsid w:val="00110596"/>
    <w:rsid w:val="001108E9"/>
    <w:rsid w:val="00110D01"/>
    <w:rsid w:val="00111806"/>
    <w:rsid w:val="00112223"/>
    <w:rsid w:val="00114130"/>
    <w:rsid w:val="001141B1"/>
    <w:rsid w:val="001159DD"/>
    <w:rsid w:val="00116691"/>
    <w:rsid w:val="001167AE"/>
    <w:rsid w:val="00116AA7"/>
    <w:rsid w:val="00116B58"/>
    <w:rsid w:val="00116CD8"/>
    <w:rsid w:val="00116FBC"/>
    <w:rsid w:val="001172CE"/>
    <w:rsid w:val="001177EB"/>
    <w:rsid w:val="00117C20"/>
    <w:rsid w:val="00120259"/>
    <w:rsid w:val="001210FB"/>
    <w:rsid w:val="0012284F"/>
    <w:rsid w:val="001228E0"/>
    <w:rsid w:val="001228E6"/>
    <w:rsid w:val="00122BC3"/>
    <w:rsid w:val="001233AB"/>
    <w:rsid w:val="00123834"/>
    <w:rsid w:val="00123AB0"/>
    <w:rsid w:val="00123BAE"/>
    <w:rsid w:val="00123ED1"/>
    <w:rsid w:val="00124401"/>
    <w:rsid w:val="00124F61"/>
    <w:rsid w:val="00125407"/>
    <w:rsid w:val="001256F9"/>
    <w:rsid w:val="00125ABD"/>
    <w:rsid w:val="00125C3F"/>
    <w:rsid w:val="0012654A"/>
    <w:rsid w:val="00126635"/>
    <w:rsid w:val="00126B31"/>
    <w:rsid w:val="001270E8"/>
    <w:rsid w:val="001272D6"/>
    <w:rsid w:val="00130045"/>
    <w:rsid w:val="00130C4D"/>
    <w:rsid w:val="00130C68"/>
    <w:rsid w:val="00131146"/>
    <w:rsid w:val="001315FA"/>
    <w:rsid w:val="00131E07"/>
    <w:rsid w:val="00133C14"/>
    <w:rsid w:val="00133D72"/>
    <w:rsid w:val="00133F32"/>
    <w:rsid w:val="00133F9D"/>
    <w:rsid w:val="00134DFE"/>
    <w:rsid w:val="00135F8A"/>
    <w:rsid w:val="001367EB"/>
    <w:rsid w:val="00137363"/>
    <w:rsid w:val="001376F5"/>
    <w:rsid w:val="00137A77"/>
    <w:rsid w:val="001401C0"/>
    <w:rsid w:val="0014029B"/>
    <w:rsid w:val="00140E4F"/>
    <w:rsid w:val="00140F0C"/>
    <w:rsid w:val="00142A2E"/>
    <w:rsid w:val="00142ADD"/>
    <w:rsid w:val="00143009"/>
    <w:rsid w:val="001435AE"/>
    <w:rsid w:val="00143614"/>
    <w:rsid w:val="0014380F"/>
    <w:rsid w:val="00144430"/>
    <w:rsid w:val="00144BC7"/>
    <w:rsid w:val="00144E89"/>
    <w:rsid w:val="001465EC"/>
    <w:rsid w:val="0014697C"/>
    <w:rsid w:val="00146E82"/>
    <w:rsid w:val="00147814"/>
    <w:rsid w:val="001479A8"/>
    <w:rsid w:val="00147B00"/>
    <w:rsid w:val="00147D7D"/>
    <w:rsid w:val="00147E84"/>
    <w:rsid w:val="00150087"/>
    <w:rsid w:val="00150412"/>
    <w:rsid w:val="0015098E"/>
    <w:rsid w:val="0015178F"/>
    <w:rsid w:val="00151A70"/>
    <w:rsid w:val="00151CED"/>
    <w:rsid w:val="001529A8"/>
    <w:rsid w:val="00152A9F"/>
    <w:rsid w:val="00152CBF"/>
    <w:rsid w:val="00152CD9"/>
    <w:rsid w:val="00152D3C"/>
    <w:rsid w:val="001536F2"/>
    <w:rsid w:val="001537EE"/>
    <w:rsid w:val="00153C1C"/>
    <w:rsid w:val="00153F14"/>
    <w:rsid w:val="00154301"/>
    <w:rsid w:val="00154706"/>
    <w:rsid w:val="001548C6"/>
    <w:rsid w:val="00154CAE"/>
    <w:rsid w:val="0015509C"/>
    <w:rsid w:val="00155193"/>
    <w:rsid w:val="00155FF7"/>
    <w:rsid w:val="00156A3F"/>
    <w:rsid w:val="00156B2D"/>
    <w:rsid w:val="001571A6"/>
    <w:rsid w:val="00157664"/>
    <w:rsid w:val="001577A2"/>
    <w:rsid w:val="00157A06"/>
    <w:rsid w:val="00160231"/>
    <w:rsid w:val="001602F5"/>
    <w:rsid w:val="001615B9"/>
    <w:rsid w:val="00161F30"/>
    <w:rsid w:val="00162146"/>
    <w:rsid w:val="001627A2"/>
    <w:rsid w:val="00163256"/>
    <w:rsid w:val="0016333C"/>
    <w:rsid w:val="00163585"/>
    <w:rsid w:val="00164AFA"/>
    <w:rsid w:val="0016521A"/>
    <w:rsid w:val="00167108"/>
    <w:rsid w:val="0016718F"/>
    <w:rsid w:val="001676B8"/>
    <w:rsid w:val="00167AC7"/>
    <w:rsid w:val="00167CEB"/>
    <w:rsid w:val="001700B1"/>
    <w:rsid w:val="001704D0"/>
    <w:rsid w:val="00171165"/>
    <w:rsid w:val="00171D4C"/>
    <w:rsid w:val="00172106"/>
    <w:rsid w:val="001721C8"/>
    <w:rsid w:val="001722A6"/>
    <w:rsid w:val="0017235D"/>
    <w:rsid w:val="001733AA"/>
    <w:rsid w:val="00173763"/>
    <w:rsid w:val="00173E37"/>
    <w:rsid w:val="00173EB8"/>
    <w:rsid w:val="001744F2"/>
    <w:rsid w:val="00174A64"/>
    <w:rsid w:val="00174C98"/>
    <w:rsid w:val="00175021"/>
    <w:rsid w:val="001762C4"/>
    <w:rsid w:val="001767FC"/>
    <w:rsid w:val="00176AA7"/>
    <w:rsid w:val="00176BCA"/>
    <w:rsid w:val="00176BF4"/>
    <w:rsid w:val="00176CC4"/>
    <w:rsid w:val="001774B1"/>
    <w:rsid w:val="001777C1"/>
    <w:rsid w:val="00180007"/>
    <w:rsid w:val="00180F9E"/>
    <w:rsid w:val="00181252"/>
    <w:rsid w:val="00181B45"/>
    <w:rsid w:val="00182A37"/>
    <w:rsid w:val="00183D84"/>
    <w:rsid w:val="00183FF3"/>
    <w:rsid w:val="00184320"/>
    <w:rsid w:val="00184B8F"/>
    <w:rsid w:val="00185AA1"/>
    <w:rsid w:val="00186B14"/>
    <w:rsid w:val="001877C3"/>
    <w:rsid w:val="001878D9"/>
    <w:rsid w:val="0018796A"/>
    <w:rsid w:val="00190AF6"/>
    <w:rsid w:val="0019114E"/>
    <w:rsid w:val="00191591"/>
    <w:rsid w:val="001917B9"/>
    <w:rsid w:val="001919CB"/>
    <w:rsid w:val="00192B70"/>
    <w:rsid w:val="00192ED7"/>
    <w:rsid w:val="00193078"/>
    <w:rsid w:val="00193743"/>
    <w:rsid w:val="0019387F"/>
    <w:rsid w:val="001942B7"/>
    <w:rsid w:val="0019451F"/>
    <w:rsid w:val="00195C18"/>
    <w:rsid w:val="001963F2"/>
    <w:rsid w:val="0019650A"/>
    <w:rsid w:val="001A0061"/>
    <w:rsid w:val="001A0A76"/>
    <w:rsid w:val="001A0B29"/>
    <w:rsid w:val="001A1782"/>
    <w:rsid w:val="001A1D23"/>
    <w:rsid w:val="001A3C09"/>
    <w:rsid w:val="001A3DE3"/>
    <w:rsid w:val="001A409D"/>
    <w:rsid w:val="001A4C5E"/>
    <w:rsid w:val="001A566F"/>
    <w:rsid w:val="001A5717"/>
    <w:rsid w:val="001A5C73"/>
    <w:rsid w:val="001A60F3"/>
    <w:rsid w:val="001A6C46"/>
    <w:rsid w:val="001A6E94"/>
    <w:rsid w:val="001A75F8"/>
    <w:rsid w:val="001A7ADE"/>
    <w:rsid w:val="001A7BAF"/>
    <w:rsid w:val="001A7BF8"/>
    <w:rsid w:val="001B01DE"/>
    <w:rsid w:val="001B0DD1"/>
    <w:rsid w:val="001B0E5B"/>
    <w:rsid w:val="001B1394"/>
    <w:rsid w:val="001B182E"/>
    <w:rsid w:val="001B1DA3"/>
    <w:rsid w:val="001B238B"/>
    <w:rsid w:val="001B40EC"/>
    <w:rsid w:val="001B43AD"/>
    <w:rsid w:val="001B506B"/>
    <w:rsid w:val="001B5FB3"/>
    <w:rsid w:val="001B63D6"/>
    <w:rsid w:val="001B64E9"/>
    <w:rsid w:val="001B6AFD"/>
    <w:rsid w:val="001B71D1"/>
    <w:rsid w:val="001B71EC"/>
    <w:rsid w:val="001B7D40"/>
    <w:rsid w:val="001C02CD"/>
    <w:rsid w:val="001C2A45"/>
    <w:rsid w:val="001C2BE5"/>
    <w:rsid w:val="001C2D48"/>
    <w:rsid w:val="001C2DE5"/>
    <w:rsid w:val="001C3B99"/>
    <w:rsid w:val="001C4390"/>
    <w:rsid w:val="001C43CE"/>
    <w:rsid w:val="001C464A"/>
    <w:rsid w:val="001C51CE"/>
    <w:rsid w:val="001C53BC"/>
    <w:rsid w:val="001C656C"/>
    <w:rsid w:val="001C7824"/>
    <w:rsid w:val="001C7AE9"/>
    <w:rsid w:val="001C7C37"/>
    <w:rsid w:val="001C7F29"/>
    <w:rsid w:val="001D052F"/>
    <w:rsid w:val="001D100D"/>
    <w:rsid w:val="001D13DF"/>
    <w:rsid w:val="001D1D0D"/>
    <w:rsid w:val="001D2880"/>
    <w:rsid w:val="001D2D00"/>
    <w:rsid w:val="001D31BC"/>
    <w:rsid w:val="001D32A4"/>
    <w:rsid w:val="001D3348"/>
    <w:rsid w:val="001D3998"/>
    <w:rsid w:val="001D3BE7"/>
    <w:rsid w:val="001D3CDE"/>
    <w:rsid w:val="001D6681"/>
    <w:rsid w:val="001D67C5"/>
    <w:rsid w:val="001D6B90"/>
    <w:rsid w:val="001D6C31"/>
    <w:rsid w:val="001D75A9"/>
    <w:rsid w:val="001E03CC"/>
    <w:rsid w:val="001E0756"/>
    <w:rsid w:val="001E102B"/>
    <w:rsid w:val="001E1066"/>
    <w:rsid w:val="001E186F"/>
    <w:rsid w:val="001E193A"/>
    <w:rsid w:val="001E1E98"/>
    <w:rsid w:val="001E256E"/>
    <w:rsid w:val="001E318D"/>
    <w:rsid w:val="001E32E3"/>
    <w:rsid w:val="001E3804"/>
    <w:rsid w:val="001E3B9D"/>
    <w:rsid w:val="001E3D8E"/>
    <w:rsid w:val="001E40CC"/>
    <w:rsid w:val="001E48F2"/>
    <w:rsid w:val="001E4B06"/>
    <w:rsid w:val="001E4C99"/>
    <w:rsid w:val="001E4D1B"/>
    <w:rsid w:val="001E50B9"/>
    <w:rsid w:val="001E515A"/>
    <w:rsid w:val="001E549A"/>
    <w:rsid w:val="001E5791"/>
    <w:rsid w:val="001E5CF5"/>
    <w:rsid w:val="001E5F5A"/>
    <w:rsid w:val="001E64B8"/>
    <w:rsid w:val="001E6AB3"/>
    <w:rsid w:val="001E6D5D"/>
    <w:rsid w:val="001E711F"/>
    <w:rsid w:val="001E7A7B"/>
    <w:rsid w:val="001F1384"/>
    <w:rsid w:val="001F17E3"/>
    <w:rsid w:val="001F1A3E"/>
    <w:rsid w:val="001F259A"/>
    <w:rsid w:val="001F3DAF"/>
    <w:rsid w:val="001F47FF"/>
    <w:rsid w:val="001F5017"/>
    <w:rsid w:val="001F5571"/>
    <w:rsid w:val="001F6ECB"/>
    <w:rsid w:val="001F7398"/>
    <w:rsid w:val="001F74BE"/>
    <w:rsid w:val="001F769F"/>
    <w:rsid w:val="001F7C7E"/>
    <w:rsid w:val="002006A1"/>
    <w:rsid w:val="002008BA"/>
    <w:rsid w:val="00200A57"/>
    <w:rsid w:val="00200CDE"/>
    <w:rsid w:val="002010AF"/>
    <w:rsid w:val="00202778"/>
    <w:rsid w:val="00202F6A"/>
    <w:rsid w:val="002038C3"/>
    <w:rsid w:val="00203CEE"/>
    <w:rsid w:val="00204364"/>
    <w:rsid w:val="00205A71"/>
    <w:rsid w:val="00206AFA"/>
    <w:rsid w:val="00206B3E"/>
    <w:rsid w:val="00207421"/>
    <w:rsid w:val="002078EC"/>
    <w:rsid w:val="00207E12"/>
    <w:rsid w:val="00210EA9"/>
    <w:rsid w:val="002150C7"/>
    <w:rsid w:val="00215BD9"/>
    <w:rsid w:val="00215BEE"/>
    <w:rsid w:val="00217412"/>
    <w:rsid w:val="002204E5"/>
    <w:rsid w:val="0022057D"/>
    <w:rsid w:val="00220709"/>
    <w:rsid w:val="0022077A"/>
    <w:rsid w:val="00220AA0"/>
    <w:rsid w:val="00220D8E"/>
    <w:rsid w:val="0022147F"/>
    <w:rsid w:val="00221793"/>
    <w:rsid w:val="00222029"/>
    <w:rsid w:val="0022242C"/>
    <w:rsid w:val="0022286A"/>
    <w:rsid w:val="0022355E"/>
    <w:rsid w:val="00223BD0"/>
    <w:rsid w:val="002241B4"/>
    <w:rsid w:val="0022434D"/>
    <w:rsid w:val="00224D07"/>
    <w:rsid w:val="00225C15"/>
    <w:rsid w:val="00225F4E"/>
    <w:rsid w:val="0022604E"/>
    <w:rsid w:val="002260E2"/>
    <w:rsid w:val="002268E5"/>
    <w:rsid w:val="00226BAA"/>
    <w:rsid w:val="00226F91"/>
    <w:rsid w:val="002272B2"/>
    <w:rsid w:val="002276AF"/>
    <w:rsid w:val="00227F87"/>
    <w:rsid w:val="002301EE"/>
    <w:rsid w:val="0023098A"/>
    <w:rsid w:val="0023132C"/>
    <w:rsid w:val="002320DD"/>
    <w:rsid w:val="00232DFC"/>
    <w:rsid w:val="00233228"/>
    <w:rsid w:val="00233CA6"/>
    <w:rsid w:val="00233CB0"/>
    <w:rsid w:val="00234008"/>
    <w:rsid w:val="0023408E"/>
    <w:rsid w:val="0023431C"/>
    <w:rsid w:val="00234507"/>
    <w:rsid w:val="0023524F"/>
    <w:rsid w:val="00235385"/>
    <w:rsid w:val="00235CC8"/>
    <w:rsid w:val="002369AD"/>
    <w:rsid w:val="00236B98"/>
    <w:rsid w:val="00236EC1"/>
    <w:rsid w:val="00237F85"/>
    <w:rsid w:val="0024135E"/>
    <w:rsid w:val="00241DFE"/>
    <w:rsid w:val="00241EC7"/>
    <w:rsid w:val="002422DC"/>
    <w:rsid w:val="0024275C"/>
    <w:rsid w:val="002429CA"/>
    <w:rsid w:val="00243364"/>
    <w:rsid w:val="0024370E"/>
    <w:rsid w:val="002443C4"/>
    <w:rsid w:val="00244454"/>
    <w:rsid w:val="00244F58"/>
    <w:rsid w:val="0024507C"/>
    <w:rsid w:val="00245C3D"/>
    <w:rsid w:val="00245CAB"/>
    <w:rsid w:val="00245EF6"/>
    <w:rsid w:val="002464CA"/>
    <w:rsid w:val="00246BBC"/>
    <w:rsid w:val="0024753B"/>
    <w:rsid w:val="00247DCA"/>
    <w:rsid w:val="00250BFC"/>
    <w:rsid w:val="002511C0"/>
    <w:rsid w:val="00252152"/>
    <w:rsid w:val="002534F0"/>
    <w:rsid w:val="00253CB5"/>
    <w:rsid w:val="0025419D"/>
    <w:rsid w:val="00254AC1"/>
    <w:rsid w:val="00254F98"/>
    <w:rsid w:val="00255C90"/>
    <w:rsid w:val="0025611D"/>
    <w:rsid w:val="00256582"/>
    <w:rsid w:val="00257944"/>
    <w:rsid w:val="0026104F"/>
    <w:rsid w:val="00261788"/>
    <w:rsid w:val="00261E86"/>
    <w:rsid w:val="002622E7"/>
    <w:rsid w:val="00262AA2"/>
    <w:rsid w:val="002631CE"/>
    <w:rsid w:val="002632E4"/>
    <w:rsid w:val="00263A64"/>
    <w:rsid w:val="00264326"/>
    <w:rsid w:val="00264987"/>
    <w:rsid w:val="002649BB"/>
    <w:rsid w:val="002651E7"/>
    <w:rsid w:val="00265D8F"/>
    <w:rsid w:val="002667A2"/>
    <w:rsid w:val="00266A9C"/>
    <w:rsid w:val="0026750A"/>
    <w:rsid w:val="00270405"/>
    <w:rsid w:val="002705EB"/>
    <w:rsid w:val="00271FDF"/>
    <w:rsid w:val="0027245E"/>
    <w:rsid w:val="00272E5D"/>
    <w:rsid w:val="00273851"/>
    <w:rsid w:val="00273A36"/>
    <w:rsid w:val="00273CD1"/>
    <w:rsid w:val="00274550"/>
    <w:rsid w:val="00275393"/>
    <w:rsid w:val="00276FDA"/>
    <w:rsid w:val="00277365"/>
    <w:rsid w:val="002776D1"/>
    <w:rsid w:val="00277E33"/>
    <w:rsid w:val="0028101B"/>
    <w:rsid w:val="00281290"/>
    <w:rsid w:val="002819B8"/>
    <w:rsid w:val="00281D97"/>
    <w:rsid w:val="00282CB7"/>
    <w:rsid w:val="0028330F"/>
    <w:rsid w:val="002834A2"/>
    <w:rsid w:val="00283AF2"/>
    <w:rsid w:val="00283BEF"/>
    <w:rsid w:val="002847BF"/>
    <w:rsid w:val="002848D8"/>
    <w:rsid w:val="00284C03"/>
    <w:rsid w:val="00284DE4"/>
    <w:rsid w:val="002857B3"/>
    <w:rsid w:val="00285CD7"/>
    <w:rsid w:val="00285FB0"/>
    <w:rsid w:val="00286417"/>
    <w:rsid w:val="00286769"/>
    <w:rsid w:val="00286A97"/>
    <w:rsid w:val="00286B26"/>
    <w:rsid w:val="00286D98"/>
    <w:rsid w:val="0028727B"/>
    <w:rsid w:val="00287501"/>
    <w:rsid w:val="00287ADB"/>
    <w:rsid w:val="00287EF7"/>
    <w:rsid w:val="00290B19"/>
    <w:rsid w:val="00290CB6"/>
    <w:rsid w:val="00291142"/>
    <w:rsid w:val="00291402"/>
    <w:rsid w:val="0029199B"/>
    <w:rsid w:val="00291C99"/>
    <w:rsid w:val="00291D31"/>
    <w:rsid w:val="00291E83"/>
    <w:rsid w:val="002929D5"/>
    <w:rsid w:val="00292B63"/>
    <w:rsid w:val="00292FED"/>
    <w:rsid w:val="00293210"/>
    <w:rsid w:val="0029403F"/>
    <w:rsid w:val="00294739"/>
    <w:rsid w:val="00294B33"/>
    <w:rsid w:val="00294CE0"/>
    <w:rsid w:val="00294CE7"/>
    <w:rsid w:val="0029517E"/>
    <w:rsid w:val="00295390"/>
    <w:rsid w:val="0029542B"/>
    <w:rsid w:val="00296252"/>
    <w:rsid w:val="00296400"/>
    <w:rsid w:val="002967A7"/>
    <w:rsid w:val="00296B0D"/>
    <w:rsid w:val="0029780A"/>
    <w:rsid w:val="002A0343"/>
    <w:rsid w:val="002A07E8"/>
    <w:rsid w:val="002A14BF"/>
    <w:rsid w:val="002A17D1"/>
    <w:rsid w:val="002A247A"/>
    <w:rsid w:val="002A33DF"/>
    <w:rsid w:val="002A3DBD"/>
    <w:rsid w:val="002A3EB9"/>
    <w:rsid w:val="002A4289"/>
    <w:rsid w:val="002A58B5"/>
    <w:rsid w:val="002A5F0A"/>
    <w:rsid w:val="002A653D"/>
    <w:rsid w:val="002A673A"/>
    <w:rsid w:val="002A67A7"/>
    <w:rsid w:val="002A7555"/>
    <w:rsid w:val="002A75B4"/>
    <w:rsid w:val="002B0310"/>
    <w:rsid w:val="002B08A5"/>
    <w:rsid w:val="002B0F8D"/>
    <w:rsid w:val="002B1A99"/>
    <w:rsid w:val="002B1DEB"/>
    <w:rsid w:val="002B1EC4"/>
    <w:rsid w:val="002B1FD1"/>
    <w:rsid w:val="002B2090"/>
    <w:rsid w:val="002B233B"/>
    <w:rsid w:val="002B2714"/>
    <w:rsid w:val="002B2EAF"/>
    <w:rsid w:val="002B2FF2"/>
    <w:rsid w:val="002B3F5D"/>
    <w:rsid w:val="002B4277"/>
    <w:rsid w:val="002B5158"/>
    <w:rsid w:val="002B5445"/>
    <w:rsid w:val="002B6D38"/>
    <w:rsid w:val="002C0BA7"/>
    <w:rsid w:val="002C0D0D"/>
    <w:rsid w:val="002C104A"/>
    <w:rsid w:val="002C10EC"/>
    <w:rsid w:val="002C1333"/>
    <w:rsid w:val="002C190B"/>
    <w:rsid w:val="002C1FFA"/>
    <w:rsid w:val="002C2070"/>
    <w:rsid w:val="002C21CF"/>
    <w:rsid w:val="002C24ED"/>
    <w:rsid w:val="002C2B12"/>
    <w:rsid w:val="002C3199"/>
    <w:rsid w:val="002C32EB"/>
    <w:rsid w:val="002C352F"/>
    <w:rsid w:val="002C413B"/>
    <w:rsid w:val="002C448E"/>
    <w:rsid w:val="002C4B4D"/>
    <w:rsid w:val="002C4FEC"/>
    <w:rsid w:val="002C590F"/>
    <w:rsid w:val="002C59E7"/>
    <w:rsid w:val="002C6AA9"/>
    <w:rsid w:val="002C6B20"/>
    <w:rsid w:val="002D0775"/>
    <w:rsid w:val="002D0824"/>
    <w:rsid w:val="002D0858"/>
    <w:rsid w:val="002D09D6"/>
    <w:rsid w:val="002D1A6B"/>
    <w:rsid w:val="002D1C2B"/>
    <w:rsid w:val="002D2651"/>
    <w:rsid w:val="002D39B8"/>
    <w:rsid w:val="002D42EB"/>
    <w:rsid w:val="002D4A94"/>
    <w:rsid w:val="002D5698"/>
    <w:rsid w:val="002D69E5"/>
    <w:rsid w:val="002D7013"/>
    <w:rsid w:val="002D79D1"/>
    <w:rsid w:val="002D7B6C"/>
    <w:rsid w:val="002E01F4"/>
    <w:rsid w:val="002E0541"/>
    <w:rsid w:val="002E1AE5"/>
    <w:rsid w:val="002E1F33"/>
    <w:rsid w:val="002E29AD"/>
    <w:rsid w:val="002E2B80"/>
    <w:rsid w:val="002E5018"/>
    <w:rsid w:val="002E5688"/>
    <w:rsid w:val="002E5BBA"/>
    <w:rsid w:val="002E5D02"/>
    <w:rsid w:val="002E5E9B"/>
    <w:rsid w:val="002E7698"/>
    <w:rsid w:val="002E777D"/>
    <w:rsid w:val="002F0553"/>
    <w:rsid w:val="002F0CA3"/>
    <w:rsid w:val="002F135E"/>
    <w:rsid w:val="002F1C41"/>
    <w:rsid w:val="002F1CEE"/>
    <w:rsid w:val="002F1DFB"/>
    <w:rsid w:val="002F2496"/>
    <w:rsid w:val="002F308A"/>
    <w:rsid w:val="002F319F"/>
    <w:rsid w:val="002F3993"/>
    <w:rsid w:val="002F3EC4"/>
    <w:rsid w:val="002F4EB4"/>
    <w:rsid w:val="002F6027"/>
    <w:rsid w:val="002F6C66"/>
    <w:rsid w:val="002F7077"/>
    <w:rsid w:val="003001D1"/>
    <w:rsid w:val="003004BC"/>
    <w:rsid w:val="00300B5F"/>
    <w:rsid w:val="00300F00"/>
    <w:rsid w:val="0030187D"/>
    <w:rsid w:val="00301A20"/>
    <w:rsid w:val="00302279"/>
    <w:rsid w:val="00302580"/>
    <w:rsid w:val="0030279A"/>
    <w:rsid w:val="00302B8B"/>
    <w:rsid w:val="00302D95"/>
    <w:rsid w:val="0030341E"/>
    <w:rsid w:val="00303516"/>
    <w:rsid w:val="00303968"/>
    <w:rsid w:val="00304074"/>
    <w:rsid w:val="003045E0"/>
    <w:rsid w:val="00304C86"/>
    <w:rsid w:val="003053C0"/>
    <w:rsid w:val="003055BF"/>
    <w:rsid w:val="00305A8C"/>
    <w:rsid w:val="00306185"/>
    <w:rsid w:val="00306D0C"/>
    <w:rsid w:val="00306ECB"/>
    <w:rsid w:val="00307A03"/>
    <w:rsid w:val="00310213"/>
    <w:rsid w:val="0031088B"/>
    <w:rsid w:val="0031142A"/>
    <w:rsid w:val="00311F5F"/>
    <w:rsid w:val="00312330"/>
    <w:rsid w:val="003126EA"/>
    <w:rsid w:val="003129EE"/>
    <w:rsid w:val="0031327F"/>
    <w:rsid w:val="003138E9"/>
    <w:rsid w:val="00313945"/>
    <w:rsid w:val="00313AB4"/>
    <w:rsid w:val="00313D46"/>
    <w:rsid w:val="00313DD8"/>
    <w:rsid w:val="00313E5C"/>
    <w:rsid w:val="00314125"/>
    <w:rsid w:val="00314C3A"/>
    <w:rsid w:val="003153A3"/>
    <w:rsid w:val="0031552B"/>
    <w:rsid w:val="003155C7"/>
    <w:rsid w:val="003162CA"/>
    <w:rsid w:val="00316F07"/>
    <w:rsid w:val="00317B0C"/>
    <w:rsid w:val="00317E0E"/>
    <w:rsid w:val="003204F1"/>
    <w:rsid w:val="003205FB"/>
    <w:rsid w:val="003208CB"/>
    <w:rsid w:val="00321963"/>
    <w:rsid w:val="0032196F"/>
    <w:rsid w:val="00321BE3"/>
    <w:rsid w:val="003226E0"/>
    <w:rsid w:val="00322E17"/>
    <w:rsid w:val="00323780"/>
    <w:rsid w:val="00323BB5"/>
    <w:rsid w:val="00323BBD"/>
    <w:rsid w:val="00323D7D"/>
    <w:rsid w:val="0032432D"/>
    <w:rsid w:val="0032509C"/>
    <w:rsid w:val="003253A3"/>
    <w:rsid w:val="003255AF"/>
    <w:rsid w:val="003255D0"/>
    <w:rsid w:val="00327E3B"/>
    <w:rsid w:val="003304A2"/>
    <w:rsid w:val="003304AA"/>
    <w:rsid w:val="003308EC"/>
    <w:rsid w:val="00330A76"/>
    <w:rsid w:val="003316D2"/>
    <w:rsid w:val="00332202"/>
    <w:rsid w:val="003327D3"/>
    <w:rsid w:val="00333B95"/>
    <w:rsid w:val="00333F62"/>
    <w:rsid w:val="00334E66"/>
    <w:rsid w:val="00336439"/>
    <w:rsid w:val="00336867"/>
    <w:rsid w:val="00336947"/>
    <w:rsid w:val="00337108"/>
    <w:rsid w:val="00337A47"/>
    <w:rsid w:val="00337C12"/>
    <w:rsid w:val="003401FF"/>
    <w:rsid w:val="003404D6"/>
    <w:rsid w:val="003407DC"/>
    <w:rsid w:val="00340CDB"/>
    <w:rsid w:val="00340FCF"/>
    <w:rsid w:val="00341486"/>
    <w:rsid w:val="00341D11"/>
    <w:rsid w:val="003425FA"/>
    <w:rsid w:val="00342731"/>
    <w:rsid w:val="0034317D"/>
    <w:rsid w:val="0034355D"/>
    <w:rsid w:val="00343681"/>
    <w:rsid w:val="00344926"/>
    <w:rsid w:val="00344BB8"/>
    <w:rsid w:val="00344D4E"/>
    <w:rsid w:val="00345311"/>
    <w:rsid w:val="003468AD"/>
    <w:rsid w:val="003469F4"/>
    <w:rsid w:val="00346C44"/>
    <w:rsid w:val="00346D34"/>
    <w:rsid w:val="003474E1"/>
    <w:rsid w:val="00347B39"/>
    <w:rsid w:val="00347FD0"/>
    <w:rsid w:val="0035153B"/>
    <w:rsid w:val="003517DC"/>
    <w:rsid w:val="00351A16"/>
    <w:rsid w:val="00351D77"/>
    <w:rsid w:val="003521C6"/>
    <w:rsid w:val="003522A0"/>
    <w:rsid w:val="0035357C"/>
    <w:rsid w:val="003545C1"/>
    <w:rsid w:val="00354650"/>
    <w:rsid w:val="0035562F"/>
    <w:rsid w:val="00356723"/>
    <w:rsid w:val="00356855"/>
    <w:rsid w:val="00356D72"/>
    <w:rsid w:val="003575E5"/>
    <w:rsid w:val="003600F0"/>
    <w:rsid w:val="00360146"/>
    <w:rsid w:val="00361A62"/>
    <w:rsid w:val="0036244C"/>
    <w:rsid w:val="00362920"/>
    <w:rsid w:val="00362BEC"/>
    <w:rsid w:val="003631D5"/>
    <w:rsid w:val="003635D7"/>
    <w:rsid w:val="0036386B"/>
    <w:rsid w:val="00364347"/>
    <w:rsid w:val="0036452D"/>
    <w:rsid w:val="00364AD8"/>
    <w:rsid w:val="00365392"/>
    <w:rsid w:val="00365837"/>
    <w:rsid w:val="003661AC"/>
    <w:rsid w:val="003670C2"/>
    <w:rsid w:val="003672FE"/>
    <w:rsid w:val="003673B6"/>
    <w:rsid w:val="00367897"/>
    <w:rsid w:val="003678F7"/>
    <w:rsid w:val="003679F8"/>
    <w:rsid w:val="00367D74"/>
    <w:rsid w:val="00367F3E"/>
    <w:rsid w:val="00370286"/>
    <w:rsid w:val="003703F7"/>
    <w:rsid w:val="0037084E"/>
    <w:rsid w:val="00370F95"/>
    <w:rsid w:val="003711B8"/>
    <w:rsid w:val="0037131F"/>
    <w:rsid w:val="00371537"/>
    <w:rsid w:val="00371BCA"/>
    <w:rsid w:val="003721A2"/>
    <w:rsid w:val="0037260C"/>
    <w:rsid w:val="00373340"/>
    <w:rsid w:val="003740C0"/>
    <w:rsid w:val="00374A84"/>
    <w:rsid w:val="0037535D"/>
    <w:rsid w:val="00375A6E"/>
    <w:rsid w:val="00375F3C"/>
    <w:rsid w:val="00376710"/>
    <w:rsid w:val="00376BF2"/>
    <w:rsid w:val="00377A5C"/>
    <w:rsid w:val="003800F8"/>
    <w:rsid w:val="003813CE"/>
    <w:rsid w:val="00382C60"/>
    <w:rsid w:val="00383060"/>
    <w:rsid w:val="0038372D"/>
    <w:rsid w:val="0038386C"/>
    <w:rsid w:val="00383A38"/>
    <w:rsid w:val="00383C54"/>
    <w:rsid w:val="003848DA"/>
    <w:rsid w:val="00384918"/>
    <w:rsid w:val="00384F8B"/>
    <w:rsid w:val="00386794"/>
    <w:rsid w:val="003906F6"/>
    <w:rsid w:val="003907D6"/>
    <w:rsid w:val="0039091B"/>
    <w:rsid w:val="00390AA8"/>
    <w:rsid w:val="00392C65"/>
    <w:rsid w:val="0039378B"/>
    <w:rsid w:val="003938A6"/>
    <w:rsid w:val="003947ED"/>
    <w:rsid w:val="00396EF8"/>
    <w:rsid w:val="00397717"/>
    <w:rsid w:val="00397903"/>
    <w:rsid w:val="00397984"/>
    <w:rsid w:val="00397C62"/>
    <w:rsid w:val="00397D07"/>
    <w:rsid w:val="00397FC0"/>
    <w:rsid w:val="003A0679"/>
    <w:rsid w:val="003A0980"/>
    <w:rsid w:val="003A0B04"/>
    <w:rsid w:val="003A1CC7"/>
    <w:rsid w:val="003A2537"/>
    <w:rsid w:val="003A27EA"/>
    <w:rsid w:val="003A4101"/>
    <w:rsid w:val="003A45BD"/>
    <w:rsid w:val="003A5448"/>
    <w:rsid w:val="003A5676"/>
    <w:rsid w:val="003A56AF"/>
    <w:rsid w:val="003A5758"/>
    <w:rsid w:val="003A5923"/>
    <w:rsid w:val="003A5B2A"/>
    <w:rsid w:val="003A6AD8"/>
    <w:rsid w:val="003A7287"/>
    <w:rsid w:val="003A7330"/>
    <w:rsid w:val="003A750E"/>
    <w:rsid w:val="003A77D6"/>
    <w:rsid w:val="003A79FC"/>
    <w:rsid w:val="003B0998"/>
    <w:rsid w:val="003B2410"/>
    <w:rsid w:val="003B2AC6"/>
    <w:rsid w:val="003B2B36"/>
    <w:rsid w:val="003B2BCE"/>
    <w:rsid w:val="003B2F0E"/>
    <w:rsid w:val="003B31D5"/>
    <w:rsid w:val="003B37A5"/>
    <w:rsid w:val="003B3B48"/>
    <w:rsid w:val="003B43BC"/>
    <w:rsid w:val="003B4C00"/>
    <w:rsid w:val="003B539E"/>
    <w:rsid w:val="003B5441"/>
    <w:rsid w:val="003B54A4"/>
    <w:rsid w:val="003B56E9"/>
    <w:rsid w:val="003B58D0"/>
    <w:rsid w:val="003B59A4"/>
    <w:rsid w:val="003B5B66"/>
    <w:rsid w:val="003B7160"/>
    <w:rsid w:val="003B74DA"/>
    <w:rsid w:val="003B7A18"/>
    <w:rsid w:val="003C0493"/>
    <w:rsid w:val="003C1344"/>
    <w:rsid w:val="003C14DD"/>
    <w:rsid w:val="003C1608"/>
    <w:rsid w:val="003C2095"/>
    <w:rsid w:val="003C245F"/>
    <w:rsid w:val="003C3147"/>
    <w:rsid w:val="003C3202"/>
    <w:rsid w:val="003C3324"/>
    <w:rsid w:val="003C3725"/>
    <w:rsid w:val="003C3C74"/>
    <w:rsid w:val="003C3DA4"/>
    <w:rsid w:val="003C3DD1"/>
    <w:rsid w:val="003C43A6"/>
    <w:rsid w:val="003C4E5B"/>
    <w:rsid w:val="003C5257"/>
    <w:rsid w:val="003C5946"/>
    <w:rsid w:val="003C6161"/>
    <w:rsid w:val="003C68C8"/>
    <w:rsid w:val="003C7541"/>
    <w:rsid w:val="003C7BE7"/>
    <w:rsid w:val="003C7C1D"/>
    <w:rsid w:val="003C7FBA"/>
    <w:rsid w:val="003D0063"/>
    <w:rsid w:val="003D045D"/>
    <w:rsid w:val="003D1010"/>
    <w:rsid w:val="003D15F9"/>
    <w:rsid w:val="003D1788"/>
    <w:rsid w:val="003D19BE"/>
    <w:rsid w:val="003D1B58"/>
    <w:rsid w:val="003D1BFD"/>
    <w:rsid w:val="003D20D1"/>
    <w:rsid w:val="003D2351"/>
    <w:rsid w:val="003D25C4"/>
    <w:rsid w:val="003D2E2E"/>
    <w:rsid w:val="003D2F66"/>
    <w:rsid w:val="003D388D"/>
    <w:rsid w:val="003D38FD"/>
    <w:rsid w:val="003D48B4"/>
    <w:rsid w:val="003D52D7"/>
    <w:rsid w:val="003D53BE"/>
    <w:rsid w:val="003D53F6"/>
    <w:rsid w:val="003D5BE3"/>
    <w:rsid w:val="003D6A16"/>
    <w:rsid w:val="003D6DE2"/>
    <w:rsid w:val="003D6F68"/>
    <w:rsid w:val="003D723B"/>
    <w:rsid w:val="003D7931"/>
    <w:rsid w:val="003E031C"/>
    <w:rsid w:val="003E03E8"/>
    <w:rsid w:val="003E172C"/>
    <w:rsid w:val="003E1FCC"/>
    <w:rsid w:val="003E2280"/>
    <w:rsid w:val="003E2323"/>
    <w:rsid w:val="003E2457"/>
    <w:rsid w:val="003E351D"/>
    <w:rsid w:val="003E41CE"/>
    <w:rsid w:val="003E4273"/>
    <w:rsid w:val="003E4275"/>
    <w:rsid w:val="003E4F95"/>
    <w:rsid w:val="003E51B2"/>
    <w:rsid w:val="003E6228"/>
    <w:rsid w:val="003E6468"/>
    <w:rsid w:val="003E655F"/>
    <w:rsid w:val="003E6726"/>
    <w:rsid w:val="003E6C4D"/>
    <w:rsid w:val="003E755D"/>
    <w:rsid w:val="003E778F"/>
    <w:rsid w:val="003E7A7F"/>
    <w:rsid w:val="003F07D6"/>
    <w:rsid w:val="003F099C"/>
    <w:rsid w:val="003F0E79"/>
    <w:rsid w:val="003F112C"/>
    <w:rsid w:val="003F1B57"/>
    <w:rsid w:val="003F2340"/>
    <w:rsid w:val="003F34D3"/>
    <w:rsid w:val="003F3716"/>
    <w:rsid w:val="003F434E"/>
    <w:rsid w:val="003F4612"/>
    <w:rsid w:val="003F4CE4"/>
    <w:rsid w:val="003F55C8"/>
    <w:rsid w:val="003F5E6A"/>
    <w:rsid w:val="003F6067"/>
    <w:rsid w:val="003F6EBC"/>
    <w:rsid w:val="0040051A"/>
    <w:rsid w:val="004009D1"/>
    <w:rsid w:val="00401E1E"/>
    <w:rsid w:val="00402522"/>
    <w:rsid w:val="00402C89"/>
    <w:rsid w:val="00403212"/>
    <w:rsid w:val="0040348B"/>
    <w:rsid w:val="00403ACE"/>
    <w:rsid w:val="00404056"/>
    <w:rsid w:val="0040421B"/>
    <w:rsid w:val="004047F5"/>
    <w:rsid w:val="00404B9D"/>
    <w:rsid w:val="0040516C"/>
    <w:rsid w:val="00405770"/>
    <w:rsid w:val="00405C90"/>
    <w:rsid w:val="00405E98"/>
    <w:rsid w:val="00405FFB"/>
    <w:rsid w:val="004067F3"/>
    <w:rsid w:val="00406B1F"/>
    <w:rsid w:val="00406BD2"/>
    <w:rsid w:val="00406C27"/>
    <w:rsid w:val="00407BFF"/>
    <w:rsid w:val="0041065C"/>
    <w:rsid w:val="00410C98"/>
    <w:rsid w:val="00410D48"/>
    <w:rsid w:val="00411B68"/>
    <w:rsid w:val="00411F2F"/>
    <w:rsid w:val="00412CAD"/>
    <w:rsid w:val="00412EC5"/>
    <w:rsid w:val="004130BC"/>
    <w:rsid w:val="004131FA"/>
    <w:rsid w:val="00413908"/>
    <w:rsid w:val="0041467E"/>
    <w:rsid w:val="00415769"/>
    <w:rsid w:val="00415973"/>
    <w:rsid w:val="0041609F"/>
    <w:rsid w:val="004162C7"/>
    <w:rsid w:val="004164F0"/>
    <w:rsid w:val="00416D46"/>
    <w:rsid w:val="00417141"/>
    <w:rsid w:val="00417A3D"/>
    <w:rsid w:val="00417E36"/>
    <w:rsid w:val="00420723"/>
    <w:rsid w:val="0042236A"/>
    <w:rsid w:val="00422508"/>
    <w:rsid w:val="00422972"/>
    <w:rsid w:val="00422A88"/>
    <w:rsid w:val="00422E13"/>
    <w:rsid w:val="004238B4"/>
    <w:rsid w:val="00423AF8"/>
    <w:rsid w:val="00424B69"/>
    <w:rsid w:val="00424CBB"/>
    <w:rsid w:val="00426D6F"/>
    <w:rsid w:val="0042732F"/>
    <w:rsid w:val="00427BEE"/>
    <w:rsid w:val="004308E6"/>
    <w:rsid w:val="00430955"/>
    <w:rsid w:val="004312FC"/>
    <w:rsid w:val="00431304"/>
    <w:rsid w:val="00431CF5"/>
    <w:rsid w:val="0043280B"/>
    <w:rsid w:val="00433613"/>
    <w:rsid w:val="00433686"/>
    <w:rsid w:val="00433A99"/>
    <w:rsid w:val="00433ED2"/>
    <w:rsid w:val="004342B8"/>
    <w:rsid w:val="004347B8"/>
    <w:rsid w:val="0043561E"/>
    <w:rsid w:val="00435B89"/>
    <w:rsid w:val="004361F6"/>
    <w:rsid w:val="00436246"/>
    <w:rsid w:val="0043721F"/>
    <w:rsid w:val="00440A64"/>
    <w:rsid w:val="00441A15"/>
    <w:rsid w:val="004424DA"/>
    <w:rsid w:val="004427DA"/>
    <w:rsid w:val="004428AF"/>
    <w:rsid w:val="00443566"/>
    <w:rsid w:val="00444248"/>
    <w:rsid w:val="0044464F"/>
    <w:rsid w:val="00444D17"/>
    <w:rsid w:val="0044542B"/>
    <w:rsid w:val="0044791F"/>
    <w:rsid w:val="0045115F"/>
    <w:rsid w:val="00451B8B"/>
    <w:rsid w:val="00452088"/>
    <w:rsid w:val="004524E6"/>
    <w:rsid w:val="00452855"/>
    <w:rsid w:val="00452903"/>
    <w:rsid w:val="00452E49"/>
    <w:rsid w:val="0045362E"/>
    <w:rsid w:val="00453BBB"/>
    <w:rsid w:val="004548C8"/>
    <w:rsid w:val="00454E16"/>
    <w:rsid w:val="0045508A"/>
    <w:rsid w:val="0045573E"/>
    <w:rsid w:val="004564FC"/>
    <w:rsid w:val="00456C39"/>
    <w:rsid w:val="00456DA4"/>
    <w:rsid w:val="00456E6D"/>
    <w:rsid w:val="00457289"/>
    <w:rsid w:val="0045749B"/>
    <w:rsid w:val="0045785B"/>
    <w:rsid w:val="0046002D"/>
    <w:rsid w:val="00460710"/>
    <w:rsid w:val="004608D5"/>
    <w:rsid w:val="00460C8C"/>
    <w:rsid w:val="00460DDA"/>
    <w:rsid w:val="0046127F"/>
    <w:rsid w:val="00461432"/>
    <w:rsid w:val="004616BD"/>
    <w:rsid w:val="004621E8"/>
    <w:rsid w:val="00462648"/>
    <w:rsid w:val="0046325F"/>
    <w:rsid w:val="004634CD"/>
    <w:rsid w:val="00463B5F"/>
    <w:rsid w:val="00464730"/>
    <w:rsid w:val="00467B18"/>
    <w:rsid w:val="00467E59"/>
    <w:rsid w:val="00471105"/>
    <w:rsid w:val="0047151D"/>
    <w:rsid w:val="00471B86"/>
    <w:rsid w:val="00471E65"/>
    <w:rsid w:val="00472363"/>
    <w:rsid w:val="00473515"/>
    <w:rsid w:val="00473E4B"/>
    <w:rsid w:val="00474A7E"/>
    <w:rsid w:val="00474E8E"/>
    <w:rsid w:val="00474EAC"/>
    <w:rsid w:val="00474F83"/>
    <w:rsid w:val="004754CF"/>
    <w:rsid w:val="00475DFB"/>
    <w:rsid w:val="00476027"/>
    <w:rsid w:val="004764DF"/>
    <w:rsid w:val="004768C3"/>
    <w:rsid w:val="00476EFD"/>
    <w:rsid w:val="0047749A"/>
    <w:rsid w:val="00480039"/>
    <w:rsid w:val="00480A70"/>
    <w:rsid w:val="00480E76"/>
    <w:rsid w:val="00481404"/>
    <w:rsid w:val="004818CC"/>
    <w:rsid w:val="00482514"/>
    <w:rsid w:val="00482969"/>
    <w:rsid w:val="00482CBB"/>
    <w:rsid w:val="004832C6"/>
    <w:rsid w:val="00483653"/>
    <w:rsid w:val="00483E16"/>
    <w:rsid w:val="00485101"/>
    <w:rsid w:val="004856BC"/>
    <w:rsid w:val="004858B9"/>
    <w:rsid w:val="00485F16"/>
    <w:rsid w:val="0048619B"/>
    <w:rsid w:val="00486889"/>
    <w:rsid w:val="00486CE8"/>
    <w:rsid w:val="0048704A"/>
    <w:rsid w:val="00487D87"/>
    <w:rsid w:val="00490111"/>
    <w:rsid w:val="004903D1"/>
    <w:rsid w:val="00490618"/>
    <w:rsid w:val="00490A32"/>
    <w:rsid w:val="00490BA9"/>
    <w:rsid w:val="00490F08"/>
    <w:rsid w:val="004911C5"/>
    <w:rsid w:val="00491470"/>
    <w:rsid w:val="004918B3"/>
    <w:rsid w:val="004925DD"/>
    <w:rsid w:val="00494397"/>
    <w:rsid w:val="004946E1"/>
    <w:rsid w:val="0049478B"/>
    <w:rsid w:val="00494B6B"/>
    <w:rsid w:val="00495DE3"/>
    <w:rsid w:val="00495EFA"/>
    <w:rsid w:val="0049623C"/>
    <w:rsid w:val="00496563"/>
    <w:rsid w:val="00496661"/>
    <w:rsid w:val="0049669F"/>
    <w:rsid w:val="00496E69"/>
    <w:rsid w:val="00496F86"/>
    <w:rsid w:val="00497076"/>
    <w:rsid w:val="0049707D"/>
    <w:rsid w:val="004A0093"/>
    <w:rsid w:val="004A05AD"/>
    <w:rsid w:val="004A07C4"/>
    <w:rsid w:val="004A0A60"/>
    <w:rsid w:val="004A0B4A"/>
    <w:rsid w:val="004A1347"/>
    <w:rsid w:val="004A1885"/>
    <w:rsid w:val="004A201A"/>
    <w:rsid w:val="004A20D7"/>
    <w:rsid w:val="004A22CC"/>
    <w:rsid w:val="004A235C"/>
    <w:rsid w:val="004A2767"/>
    <w:rsid w:val="004A2828"/>
    <w:rsid w:val="004A3299"/>
    <w:rsid w:val="004A3C05"/>
    <w:rsid w:val="004A4136"/>
    <w:rsid w:val="004A581B"/>
    <w:rsid w:val="004A5C8B"/>
    <w:rsid w:val="004A6572"/>
    <w:rsid w:val="004A6888"/>
    <w:rsid w:val="004A6AF6"/>
    <w:rsid w:val="004A6D3C"/>
    <w:rsid w:val="004A7114"/>
    <w:rsid w:val="004B005D"/>
    <w:rsid w:val="004B078A"/>
    <w:rsid w:val="004B14D9"/>
    <w:rsid w:val="004B15CE"/>
    <w:rsid w:val="004B2DB8"/>
    <w:rsid w:val="004B2E5B"/>
    <w:rsid w:val="004B3441"/>
    <w:rsid w:val="004B4EBD"/>
    <w:rsid w:val="004B52B3"/>
    <w:rsid w:val="004B5681"/>
    <w:rsid w:val="004B5978"/>
    <w:rsid w:val="004B59A5"/>
    <w:rsid w:val="004B5C16"/>
    <w:rsid w:val="004B6C19"/>
    <w:rsid w:val="004B6C9C"/>
    <w:rsid w:val="004B76E6"/>
    <w:rsid w:val="004B7D0B"/>
    <w:rsid w:val="004C0B04"/>
    <w:rsid w:val="004C1220"/>
    <w:rsid w:val="004C1D34"/>
    <w:rsid w:val="004C1F61"/>
    <w:rsid w:val="004C23C3"/>
    <w:rsid w:val="004C2642"/>
    <w:rsid w:val="004C2CBA"/>
    <w:rsid w:val="004C2EB7"/>
    <w:rsid w:val="004C3481"/>
    <w:rsid w:val="004C3F49"/>
    <w:rsid w:val="004C40FE"/>
    <w:rsid w:val="004C4AF6"/>
    <w:rsid w:val="004C51E4"/>
    <w:rsid w:val="004C56D1"/>
    <w:rsid w:val="004C58A1"/>
    <w:rsid w:val="004C610B"/>
    <w:rsid w:val="004C6312"/>
    <w:rsid w:val="004C6D81"/>
    <w:rsid w:val="004C7BC2"/>
    <w:rsid w:val="004D009A"/>
    <w:rsid w:val="004D03D3"/>
    <w:rsid w:val="004D03FF"/>
    <w:rsid w:val="004D09FE"/>
    <w:rsid w:val="004D1868"/>
    <w:rsid w:val="004D19C1"/>
    <w:rsid w:val="004D2243"/>
    <w:rsid w:val="004D224B"/>
    <w:rsid w:val="004D2548"/>
    <w:rsid w:val="004D3447"/>
    <w:rsid w:val="004D4034"/>
    <w:rsid w:val="004D42C6"/>
    <w:rsid w:val="004D4562"/>
    <w:rsid w:val="004D4DA5"/>
    <w:rsid w:val="004D5408"/>
    <w:rsid w:val="004D5449"/>
    <w:rsid w:val="004D5A93"/>
    <w:rsid w:val="004D6435"/>
    <w:rsid w:val="004D682F"/>
    <w:rsid w:val="004D6DA4"/>
    <w:rsid w:val="004D6EAB"/>
    <w:rsid w:val="004D6FD3"/>
    <w:rsid w:val="004E0180"/>
    <w:rsid w:val="004E0B4C"/>
    <w:rsid w:val="004E0BD9"/>
    <w:rsid w:val="004E0D38"/>
    <w:rsid w:val="004E10C8"/>
    <w:rsid w:val="004E1428"/>
    <w:rsid w:val="004E1567"/>
    <w:rsid w:val="004E2976"/>
    <w:rsid w:val="004E2F6F"/>
    <w:rsid w:val="004E3936"/>
    <w:rsid w:val="004E4A77"/>
    <w:rsid w:val="004E593B"/>
    <w:rsid w:val="004E5C3A"/>
    <w:rsid w:val="004E5ECA"/>
    <w:rsid w:val="004E61D5"/>
    <w:rsid w:val="004E676C"/>
    <w:rsid w:val="004E6770"/>
    <w:rsid w:val="004E6D0E"/>
    <w:rsid w:val="004E6D77"/>
    <w:rsid w:val="004E78FC"/>
    <w:rsid w:val="004E7BA5"/>
    <w:rsid w:val="004F07EF"/>
    <w:rsid w:val="004F0CF1"/>
    <w:rsid w:val="004F1D66"/>
    <w:rsid w:val="004F22FA"/>
    <w:rsid w:val="004F272A"/>
    <w:rsid w:val="004F315B"/>
    <w:rsid w:val="004F39EC"/>
    <w:rsid w:val="004F3C33"/>
    <w:rsid w:val="004F4417"/>
    <w:rsid w:val="004F47BA"/>
    <w:rsid w:val="004F56B1"/>
    <w:rsid w:val="004F57A9"/>
    <w:rsid w:val="004F6539"/>
    <w:rsid w:val="004F6691"/>
    <w:rsid w:val="004F66B8"/>
    <w:rsid w:val="004F73FB"/>
    <w:rsid w:val="004F7959"/>
    <w:rsid w:val="004F7A45"/>
    <w:rsid w:val="004F7C7C"/>
    <w:rsid w:val="004F7E09"/>
    <w:rsid w:val="00500341"/>
    <w:rsid w:val="00500BC1"/>
    <w:rsid w:val="005012EA"/>
    <w:rsid w:val="00501846"/>
    <w:rsid w:val="00501CF8"/>
    <w:rsid w:val="005023CF"/>
    <w:rsid w:val="005024E1"/>
    <w:rsid w:val="005028AE"/>
    <w:rsid w:val="00502CAD"/>
    <w:rsid w:val="00502FE0"/>
    <w:rsid w:val="00503078"/>
    <w:rsid w:val="00503BB2"/>
    <w:rsid w:val="00504A2F"/>
    <w:rsid w:val="00504AA8"/>
    <w:rsid w:val="005051A6"/>
    <w:rsid w:val="00505503"/>
    <w:rsid w:val="0050555F"/>
    <w:rsid w:val="00505F57"/>
    <w:rsid w:val="00506A8D"/>
    <w:rsid w:val="00507B8C"/>
    <w:rsid w:val="00507FC8"/>
    <w:rsid w:val="005106ED"/>
    <w:rsid w:val="00511182"/>
    <w:rsid w:val="005113A9"/>
    <w:rsid w:val="005119C3"/>
    <w:rsid w:val="00511AE0"/>
    <w:rsid w:val="00511D06"/>
    <w:rsid w:val="00511FF5"/>
    <w:rsid w:val="005123C6"/>
    <w:rsid w:val="005138F5"/>
    <w:rsid w:val="00514AD3"/>
    <w:rsid w:val="00514C96"/>
    <w:rsid w:val="00514CE5"/>
    <w:rsid w:val="0051651E"/>
    <w:rsid w:val="00516743"/>
    <w:rsid w:val="0051689D"/>
    <w:rsid w:val="005169B4"/>
    <w:rsid w:val="0052019A"/>
    <w:rsid w:val="005231FB"/>
    <w:rsid w:val="00523985"/>
    <w:rsid w:val="00524031"/>
    <w:rsid w:val="005254E1"/>
    <w:rsid w:val="005257CC"/>
    <w:rsid w:val="00525C77"/>
    <w:rsid w:val="00525FD7"/>
    <w:rsid w:val="00526AEB"/>
    <w:rsid w:val="00527590"/>
    <w:rsid w:val="00527823"/>
    <w:rsid w:val="00527A57"/>
    <w:rsid w:val="00527F04"/>
    <w:rsid w:val="00527F96"/>
    <w:rsid w:val="00530E6B"/>
    <w:rsid w:val="00531F7F"/>
    <w:rsid w:val="00532488"/>
    <w:rsid w:val="005328B1"/>
    <w:rsid w:val="00532E08"/>
    <w:rsid w:val="00532EC5"/>
    <w:rsid w:val="00533628"/>
    <w:rsid w:val="00533CA4"/>
    <w:rsid w:val="005340A6"/>
    <w:rsid w:val="005342A4"/>
    <w:rsid w:val="00534BC0"/>
    <w:rsid w:val="00535C92"/>
    <w:rsid w:val="00535F84"/>
    <w:rsid w:val="005363A4"/>
    <w:rsid w:val="00536B4B"/>
    <w:rsid w:val="005373EB"/>
    <w:rsid w:val="0053755F"/>
    <w:rsid w:val="0053796A"/>
    <w:rsid w:val="00537E66"/>
    <w:rsid w:val="00537E76"/>
    <w:rsid w:val="00540043"/>
    <w:rsid w:val="00540624"/>
    <w:rsid w:val="00540710"/>
    <w:rsid w:val="005435F7"/>
    <w:rsid w:val="0054404A"/>
    <w:rsid w:val="005440AA"/>
    <w:rsid w:val="005443FB"/>
    <w:rsid w:val="00544459"/>
    <w:rsid w:val="00544610"/>
    <w:rsid w:val="005446F6"/>
    <w:rsid w:val="005449F8"/>
    <w:rsid w:val="005451B1"/>
    <w:rsid w:val="00545AA7"/>
    <w:rsid w:val="005466D4"/>
    <w:rsid w:val="00546B42"/>
    <w:rsid w:val="00547EE4"/>
    <w:rsid w:val="00547F5B"/>
    <w:rsid w:val="005504B4"/>
    <w:rsid w:val="00551506"/>
    <w:rsid w:val="00551B75"/>
    <w:rsid w:val="00551C69"/>
    <w:rsid w:val="00552B72"/>
    <w:rsid w:val="00552DA3"/>
    <w:rsid w:val="0055322B"/>
    <w:rsid w:val="00553BD8"/>
    <w:rsid w:val="00554BD4"/>
    <w:rsid w:val="00555645"/>
    <w:rsid w:val="005564F9"/>
    <w:rsid w:val="0056067A"/>
    <w:rsid w:val="00560D55"/>
    <w:rsid w:val="00560DB6"/>
    <w:rsid w:val="00561015"/>
    <w:rsid w:val="0056118B"/>
    <w:rsid w:val="005624A0"/>
    <w:rsid w:val="0056286B"/>
    <w:rsid w:val="00562BF4"/>
    <w:rsid w:val="00562F2F"/>
    <w:rsid w:val="00563683"/>
    <w:rsid w:val="005653B5"/>
    <w:rsid w:val="00565857"/>
    <w:rsid w:val="005664D0"/>
    <w:rsid w:val="00566603"/>
    <w:rsid w:val="005666CA"/>
    <w:rsid w:val="0056679C"/>
    <w:rsid w:val="0056706D"/>
    <w:rsid w:val="0056773F"/>
    <w:rsid w:val="00567A56"/>
    <w:rsid w:val="00567B16"/>
    <w:rsid w:val="00567F1B"/>
    <w:rsid w:val="0057003E"/>
    <w:rsid w:val="00570705"/>
    <w:rsid w:val="00570BE3"/>
    <w:rsid w:val="00570CC5"/>
    <w:rsid w:val="005711D2"/>
    <w:rsid w:val="00571BF4"/>
    <w:rsid w:val="0057213F"/>
    <w:rsid w:val="0057287D"/>
    <w:rsid w:val="00572A7D"/>
    <w:rsid w:val="0057340A"/>
    <w:rsid w:val="005740B4"/>
    <w:rsid w:val="00574294"/>
    <w:rsid w:val="00575644"/>
    <w:rsid w:val="00575713"/>
    <w:rsid w:val="00575F3C"/>
    <w:rsid w:val="00575F79"/>
    <w:rsid w:val="00575FFD"/>
    <w:rsid w:val="0057632F"/>
    <w:rsid w:val="00576658"/>
    <w:rsid w:val="00580833"/>
    <w:rsid w:val="00580DE4"/>
    <w:rsid w:val="005810E4"/>
    <w:rsid w:val="005813EA"/>
    <w:rsid w:val="005819C0"/>
    <w:rsid w:val="00581BAC"/>
    <w:rsid w:val="00582F41"/>
    <w:rsid w:val="00585579"/>
    <w:rsid w:val="00586113"/>
    <w:rsid w:val="005869F3"/>
    <w:rsid w:val="005878B0"/>
    <w:rsid w:val="00587E91"/>
    <w:rsid w:val="00587EE2"/>
    <w:rsid w:val="0059065B"/>
    <w:rsid w:val="0059073B"/>
    <w:rsid w:val="00590963"/>
    <w:rsid w:val="00591275"/>
    <w:rsid w:val="00591578"/>
    <w:rsid w:val="00591A91"/>
    <w:rsid w:val="00592797"/>
    <w:rsid w:val="005932F0"/>
    <w:rsid w:val="00593AF0"/>
    <w:rsid w:val="005941EA"/>
    <w:rsid w:val="00594346"/>
    <w:rsid w:val="00594C5B"/>
    <w:rsid w:val="0059600D"/>
    <w:rsid w:val="0059613D"/>
    <w:rsid w:val="00596504"/>
    <w:rsid w:val="00596603"/>
    <w:rsid w:val="00596879"/>
    <w:rsid w:val="00596947"/>
    <w:rsid w:val="005978F9"/>
    <w:rsid w:val="005979E3"/>
    <w:rsid w:val="005A077C"/>
    <w:rsid w:val="005A0D99"/>
    <w:rsid w:val="005A12D6"/>
    <w:rsid w:val="005A14DA"/>
    <w:rsid w:val="005A3C80"/>
    <w:rsid w:val="005A4254"/>
    <w:rsid w:val="005A44DB"/>
    <w:rsid w:val="005A463C"/>
    <w:rsid w:val="005A715D"/>
    <w:rsid w:val="005A718E"/>
    <w:rsid w:val="005A7C1A"/>
    <w:rsid w:val="005A7C84"/>
    <w:rsid w:val="005A7FA7"/>
    <w:rsid w:val="005B02DC"/>
    <w:rsid w:val="005B03F7"/>
    <w:rsid w:val="005B065B"/>
    <w:rsid w:val="005B13ED"/>
    <w:rsid w:val="005B174B"/>
    <w:rsid w:val="005B1959"/>
    <w:rsid w:val="005B1B58"/>
    <w:rsid w:val="005B1C07"/>
    <w:rsid w:val="005B255E"/>
    <w:rsid w:val="005B3362"/>
    <w:rsid w:val="005B37FB"/>
    <w:rsid w:val="005B3896"/>
    <w:rsid w:val="005B3B4C"/>
    <w:rsid w:val="005B3F47"/>
    <w:rsid w:val="005B5021"/>
    <w:rsid w:val="005B636B"/>
    <w:rsid w:val="005B650C"/>
    <w:rsid w:val="005B7A30"/>
    <w:rsid w:val="005C0369"/>
    <w:rsid w:val="005C0F88"/>
    <w:rsid w:val="005C1B51"/>
    <w:rsid w:val="005C1FD9"/>
    <w:rsid w:val="005C2AB6"/>
    <w:rsid w:val="005C2CC9"/>
    <w:rsid w:val="005C335D"/>
    <w:rsid w:val="005C3512"/>
    <w:rsid w:val="005C3C65"/>
    <w:rsid w:val="005C3DD8"/>
    <w:rsid w:val="005C3F4C"/>
    <w:rsid w:val="005C4471"/>
    <w:rsid w:val="005C49B8"/>
    <w:rsid w:val="005C4E4D"/>
    <w:rsid w:val="005C52F1"/>
    <w:rsid w:val="005C5D12"/>
    <w:rsid w:val="005C5E80"/>
    <w:rsid w:val="005C6588"/>
    <w:rsid w:val="005C77B7"/>
    <w:rsid w:val="005D00B2"/>
    <w:rsid w:val="005D0280"/>
    <w:rsid w:val="005D038F"/>
    <w:rsid w:val="005D09C8"/>
    <w:rsid w:val="005D0AD3"/>
    <w:rsid w:val="005D3891"/>
    <w:rsid w:val="005D4A32"/>
    <w:rsid w:val="005D50A2"/>
    <w:rsid w:val="005D52E5"/>
    <w:rsid w:val="005D55D1"/>
    <w:rsid w:val="005D57B9"/>
    <w:rsid w:val="005D5B7E"/>
    <w:rsid w:val="005D5CDA"/>
    <w:rsid w:val="005D78C7"/>
    <w:rsid w:val="005E1847"/>
    <w:rsid w:val="005E1EE5"/>
    <w:rsid w:val="005E2AF9"/>
    <w:rsid w:val="005E2F4A"/>
    <w:rsid w:val="005E3433"/>
    <w:rsid w:val="005E3CA4"/>
    <w:rsid w:val="005E3EC7"/>
    <w:rsid w:val="005E5ACF"/>
    <w:rsid w:val="005E702B"/>
    <w:rsid w:val="005E713A"/>
    <w:rsid w:val="005E72FF"/>
    <w:rsid w:val="005E7C6C"/>
    <w:rsid w:val="005E7DD9"/>
    <w:rsid w:val="005F0AF3"/>
    <w:rsid w:val="005F0C14"/>
    <w:rsid w:val="005F1396"/>
    <w:rsid w:val="005F2926"/>
    <w:rsid w:val="005F2A41"/>
    <w:rsid w:val="005F4173"/>
    <w:rsid w:val="005F48DD"/>
    <w:rsid w:val="005F535A"/>
    <w:rsid w:val="005F5428"/>
    <w:rsid w:val="005F57A2"/>
    <w:rsid w:val="005F5CB9"/>
    <w:rsid w:val="005F6633"/>
    <w:rsid w:val="005F6D66"/>
    <w:rsid w:val="005F719A"/>
    <w:rsid w:val="005F7664"/>
    <w:rsid w:val="005F7F43"/>
    <w:rsid w:val="00601081"/>
    <w:rsid w:val="00601C3A"/>
    <w:rsid w:val="006025C6"/>
    <w:rsid w:val="006028D0"/>
    <w:rsid w:val="00603274"/>
    <w:rsid w:val="00603565"/>
    <w:rsid w:val="0060463E"/>
    <w:rsid w:val="00605074"/>
    <w:rsid w:val="0060516C"/>
    <w:rsid w:val="0060546A"/>
    <w:rsid w:val="00605693"/>
    <w:rsid w:val="00605879"/>
    <w:rsid w:val="00606C60"/>
    <w:rsid w:val="00607192"/>
    <w:rsid w:val="006071AF"/>
    <w:rsid w:val="006071E3"/>
    <w:rsid w:val="0060754A"/>
    <w:rsid w:val="00610AB3"/>
    <w:rsid w:val="00610D7E"/>
    <w:rsid w:val="00610ED8"/>
    <w:rsid w:val="00611770"/>
    <w:rsid w:val="00611AC2"/>
    <w:rsid w:val="00611C2D"/>
    <w:rsid w:val="00611CC0"/>
    <w:rsid w:val="00611D91"/>
    <w:rsid w:val="00612276"/>
    <w:rsid w:val="006127C5"/>
    <w:rsid w:val="00613698"/>
    <w:rsid w:val="00613B02"/>
    <w:rsid w:val="00614405"/>
    <w:rsid w:val="0061513E"/>
    <w:rsid w:val="006165C8"/>
    <w:rsid w:val="00616AFF"/>
    <w:rsid w:val="00616C48"/>
    <w:rsid w:val="00616E10"/>
    <w:rsid w:val="00620B4E"/>
    <w:rsid w:val="00620FFC"/>
    <w:rsid w:val="00621248"/>
    <w:rsid w:val="0062210C"/>
    <w:rsid w:val="0062276E"/>
    <w:rsid w:val="0062291A"/>
    <w:rsid w:val="0062339F"/>
    <w:rsid w:val="00624524"/>
    <w:rsid w:val="00624E25"/>
    <w:rsid w:val="00625497"/>
    <w:rsid w:val="00625BA8"/>
    <w:rsid w:val="006265BB"/>
    <w:rsid w:val="006275B3"/>
    <w:rsid w:val="006275EC"/>
    <w:rsid w:val="00627A26"/>
    <w:rsid w:val="00631206"/>
    <w:rsid w:val="00631A0F"/>
    <w:rsid w:val="00632042"/>
    <w:rsid w:val="00632A2A"/>
    <w:rsid w:val="006337B9"/>
    <w:rsid w:val="006344F2"/>
    <w:rsid w:val="0063463B"/>
    <w:rsid w:val="0063497E"/>
    <w:rsid w:val="0063563F"/>
    <w:rsid w:val="0063626F"/>
    <w:rsid w:val="00636D4C"/>
    <w:rsid w:val="00636D75"/>
    <w:rsid w:val="00637058"/>
    <w:rsid w:val="00637095"/>
    <w:rsid w:val="006370DF"/>
    <w:rsid w:val="0063738D"/>
    <w:rsid w:val="0063776C"/>
    <w:rsid w:val="0064042A"/>
    <w:rsid w:val="00640878"/>
    <w:rsid w:val="00640E51"/>
    <w:rsid w:val="006410B0"/>
    <w:rsid w:val="006410EF"/>
    <w:rsid w:val="00641100"/>
    <w:rsid w:val="006412B4"/>
    <w:rsid w:val="0064284C"/>
    <w:rsid w:val="00642DE9"/>
    <w:rsid w:val="00642ECD"/>
    <w:rsid w:val="006437FC"/>
    <w:rsid w:val="00643878"/>
    <w:rsid w:val="006456AD"/>
    <w:rsid w:val="00646366"/>
    <w:rsid w:val="006465CE"/>
    <w:rsid w:val="006469A5"/>
    <w:rsid w:val="00646A72"/>
    <w:rsid w:val="00646B07"/>
    <w:rsid w:val="00646D37"/>
    <w:rsid w:val="00647A7A"/>
    <w:rsid w:val="00647BA8"/>
    <w:rsid w:val="00647D93"/>
    <w:rsid w:val="006501EA"/>
    <w:rsid w:val="006507FC"/>
    <w:rsid w:val="00650C63"/>
    <w:rsid w:val="006516E1"/>
    <w:rsid w:val="006522C7"/>
    <w:rsid w:val="006523C9"/>
    <w:rsid w:val="006523CF"/>
    <w:rsid w:val="006524B7"/>
    <w:rsid w:val="00652A0C"/>
    <w:rsid w:val="00652D3F"/>
    <w:rsid w:val="00653220"/>
    <w:rsid w:val="006538B7"/>
    <w:rsid w:val="006538CA"/>
    <w:rsid w:val="00653BAA"/>
    <w:rsid w:val="00654B33"/>
    <w:rsid w:val="00655258"/>
    <w:rsid w:val="00655AD8"/>
    <w:rsid w:val="00655F30"/>
    <w:rsid w:val="00655FDF"/>
    <w:rsid w:val="00656AF2"/>
    <w:rsid w:val="0066095B"/>
    <w:rsid w:val="00660ADB"/>
    <w:rsid w:val="00660BB5"/>
    <w:rsid w:val="00662274"/>
    <w:rsid w:val="0066274F"/>
    <w:rsid w:val="00663931"/>
    <w:rsid w:val="00665006"/>
    <w:rsid w:val="006655C6"/>
    <w:rsid w:val="0066590A"/>
    <w:rsid w:val="00666A04"/>
    <w:rsid w:val="00667446"/>
    <w:rsid w:val="00670B92"/>
    <w:rsid w:val="00671338"/>
    <w:rsid w:val="006724CF"/>
    <w:rsid w:val="00672B59"/>
    <w:rsid w:val="00672CCE"/>
    <w:rsid w:val="00672EFC"/>
    <w:rsid w:val="00672F81"/>
    <w:rsid w:val="0067349C"/>
    <w:rsid w:val="00673DA3"/>
    <w:rsid w:val="00674A5F"/>
    <w:rsid w:val="0067549C"/>
    <w:rsid w:val="006760B0"/>
    <w:rsid w:val="00676E6A"/>
    <w:rsid w:val="0067722A"/>
    <w:rsid w:val="0068014A"/>
    <w:rsid w:val="006801C9"/>
    <w:rsid w:val="006810AD"/>
    <w:rsid w:val="0068163E"/>
    <w:rsid w:val="006821FD"/>
    <w:rsid w:val="0068231F"/>
    <w:rsid w:val="006835ED"/>
    <w:rsid w:val="006839ED"/>
    <w:rsid w:val="00683EA1"/>
    <w:rsid w:val="00683ED3"/>
    <w:rsid w:val="00684EB9"/>
    <w:rsid w:val="006857AA"/>
    <w:rsid w:val="00685E38"/>
    <w:rsid w:val="00686360"/>
    <w:rsid w:val="00686BF2"/>
    <w:rsid w:val="00687FA1"/>
    <w:rsid w:val="00690533"/>
    <w:rsid w:val="00691929"/>
    <w:rsid w:val="006920B5"/>
    <w:rsid w:val="00692A1A"/>
    <w:rsid w:val="00692A7E"/>
    <w:rsid w:val="00692C7E"/>
    <w:rsid w:val="00693087"/>
    <w:rsid w:val="006935F4"/>
    <w:rsid w:val="00693E7F"/>
    <w:rsid w:val="006944D1"/>
    <w:rsid w:val="00694B0A"/>
    <w:rsid w:val="00694C34"/>
    <w:rsid w:val="00694E41"/>
    <w:rsid w:val="006958AD"/>
    <w:rsid w:val="00696D77"/>
    <w:rsid w:val="006A0501"/>
    <w:rsid w:val="006A0664"/>
    <w:rsid w:val="006A09A1"/>
    <w:rsid w:val="006A0A31"/>
    <w:rsid w:val="006A0E53"/>
    <w:rsid w:val="006A14D4"/>
    <w:rsid w:val="006A1A74"/>
    <w:rsid w:val="006A282F"/>
    <w:rsid w:val="006A3D4B"/>
    <w:rsid w:val="006A4EC1"/>
    <w:rsid w:val="006A5BF8"/>
    <w:rsid w:val="006A600F"/>
    <w:rsid w:val="006A68A9"/>
    <w:rsid w:val="006A6E86"/>
    <w:rsid w:val="006A6EF3"/>
    <w:rsid w:val="006A6F28"/>
    <w:rsid w:val="006B08DB"/>
    <w:rsid w:val="006B27CF"/>
    <w:rsid w:val="006B2A74"/>
    <w:rsid w:val="006B32EB"/>
    <w:rsid w:val="006B3766"/>
    <w:rsid w:val="006B38C8"/>
    <w:rsid w:val="006B47FA"/>
    <w:rsid w:val="006B4C72"/>
    <w:rsid w:val="006B5293"/>
    <w:rsid w:val="006B52A7"/>
    <w:rsid w:val="006B6B62"/>
    <w:rsid w:val="006B6BF9"/>
    <w:rsid w:val="006B6D5C"/>
    <w:rsid w:val="006C1CDE"/>
    <w:rsid w:val="006C2112"/>
    <w:rsid w:val="006C228A"/>
    <w:rsid w:val="006C265A"/>
    <w:rsid w:val="006C28BA"/>
    <w:rsid w:val="006C3FEE"/>
    <w:rsid w:val="006C43DA"/>
    <w:rsid w:val="006C44AC"/>
    <w:rsid w:val="006C4922"/>
    <w:rsid w:val="006C5031"/>
    <w:rsid w:val="006C547E"/>
    <w:rsid w:val="006C6113"/>
    <w:rsid w:val="006C63E9"/>
    <w:rsid w:val="006C63F3"/>
    <w:rsid w:val="006C6806"/>
    <w:rsid w:val="006C7842"/>
    <w:rsid w:val="006C791F"/>
    <w:rsid w:val="006C7DB5"/>
    <w:rsid w:val="006D0282"/>
    <w:rsid w:val="006D07DF"/>
    <w:rsid w:val="006D16FB"/>
    <w:rsid w:val="006D17DB"/>
    <w:rsid w:val="006D1AC8"/>
    <w:rsid w:val="006D1B07"/>
    <w:rsid w:val="006D1B1D"/>
    <w:rsid w:val="006D2923"/>
    <w:rsid w:val="006D3605"/>
    <w:rsid w:val="006D3DC6"/>
    <w:rsid w:val="006D3E38"/>
    <w:rsid w:val="006D5094"/>
    <w:rsid w:val="006D5445"/>
    <w:rsid w:val="006D5936"/>
    <w:rsid w:val="006D5BDC"/>
    <w:rsid w:val="006D5C35"/>
    <w:rsid w:val="006D5F6B"/>
    <w:rsid w:val="006D76EF"/>
    <w:rsid w:val="006D7C67"/>
    <w:rsid w:val="006E005C"/>
    <w:rsid w:val="006E033F"/>
    <w:rsid w:val="006E14AD"/>
    <w:rsid w:val="006E23BD"/>
    <w:rsid w:val="006E23CD"/>
    <w:rsid w:val="006E2665"/>
    <w:rsid w:val="006E26F3"/>
    <w:rsid w:val="006E2A63"/>
    <w:rsid w:val="006E3457"/>
    <w:rsid w:val="006E5BFB"/>
    <w:rsid w:val="006E7263"/>
    <w:rsid w:val="006E72CD"/>
    <w:rsid w:val="006E73CB"/>
    <w:rsid w:val="006E7C38"/>
    <w:rsid w:val="006E7EA7"/>
    <w:rsid w:val="006F02D9"/>
    <w:rsid w:val="006F0D72"/>
    <w:rsid w:val="006F1445"/>
    <w:rsid w:val="006F1821"/>
    <w:rsid w:val="006F1FDD"/>
    <w:rsid w:val="006F206B"/>
    <w:rsid w:val="006F22FD"/>
    <w:rsid w:val="006F26C1"/>
    <w:rsid w:val="006F33C7"/>
    <w:rsid w:val="006F345D"/>
    <w:rsid w:val="006F5393"/>
    <w:rsid w:val="006F552B"/>
    <w:rsid w:val="006F64CF"/>
    <w:rsid w:val="006F6B8B"/>
    <w:rsid w:val="006F6F04"/>
    <w:rsid w:val="006F7508"/>
    <w:rsid w:val="006F768C"/>
    <w:rsid w:val="006F7A07"/>
    <w:rsid w:val="006F7B9B"/>
    <w:rsid w:val="007004A0"/>
    <w:rsid w:val="00700AE4"/>
    <w:rsid w:val="00700B21"/>
    <w:rsid w:val="00702472"/>
    <w:rsid w:val="00702EEB"/>
    <w:rsid w:val="0070323C"/>
    <w:rsid w:val="007032A3"/>
    <w:rsid w:val="007037B6"/>
    <w:rsid w:val="00703B75"/>
    <w:rsid w:val="00704233"/>
    <w:rsid w:val="00704442"/>
    <w:rsid w:val="00704A9C"/>
    <w:rsid w:val="00704DA8"/>
    <w:rsid w:val="00705554"/>
    <w:rsid w:val="00705FB5"/>
    <w:rsid w:val="007065EE"/>
    <w:rsid w:val="00706E32"/>
    <w:rsid w:val="00707141"/>
    <w:rsid w:val="007076D5"/>
    <w:rsid w:val="00707ECF"/>
    <w:rsid w:val="007102E3"/>
    <w:rsid w:val="00710504"/>
    <w:rsid w:val="00710DB8"/>
    <w:rsid w:val="00711434"/>
    <w:rsid w:val="007125E7"/>
    <w:rsid w:val="00712F1B"/>
    <w:rsid w:val="0071316E"/>
    <w:rsid w:val="007132A9"/>
    <w:rsid w:val="00713980"/>
    <w:rsid w:val="007144A1"/>
    <w:rsid w:val="00714BB5"/>
    <w:rsid w:val="0071600B"/>
    <w:rsid w:val="00716112"/>
    <w:rsid w:val="00717523"/>
    <w:rsid w:val="00720618"/>
    <w:rsid w:val="00720C20"/>
    <w:rsid w:val="0072175D"/>
    <w:rsid w:val="007219F0"/>
    <w:rsid w:val="00721D86"/>
    <w:rsid w:val="00721FBB"/>
    <w:rsid w:val="00723DFB"/>
    <w:rsid w:val="0072424C"/>
    <w:rsid w:val="00724AAD"/>
    <w:rsid w:val="007258B6"/>
    <w:rsid w:val="00726A0D"/>
    <w:rsid w:val="0072757D"/>
    <w:rsid w:val="007277A0"/>
    <w:rsid w:val="00727A2B"/>
    <w:rsid w:val="0073025E"/>
    <w:rsid w:val="007304F0"/>
    <w:rsid w:val="0073068C"/>
    <w:rsid w:val="00730A3E"/>
    <w:rsid w:val="00730AEC"/>
    <w:rsid w:val="00730E0F"/>
    <w:rsid w:val="00731028"/>
    <w:rsid w:val="007315CB"/>
    <w:rsid w:val="007317A9"/>
    <w:rsid w:val="00731D83"/>
    <w:rsid w:val="00731ED8"/>
    <w:rsid w:val="00731F33"/>
    <w:rsid w:val="0073208F"/>
    <w:rsid w:val="00732380"/>
    <w:rsid w:val="00732DAE"/>
    <w:rsid w:val="00733233"/>
    <w:rsid w:val="00733CBB"/>
    <w:rsid w:val="007344DE"/>
    <w:rsid w:val="007351F7"/>
    <w:rsid w:val="00735662"/>
    <w:rsid w:val="007356E9"/>
    <w:rsid w:val="00735C3B"/>
    <w:rsid w:val="00735EA2"/>
    <w:rsid w:val="007360AB"/>
    <w:rsid w:val="0073696A"/>
    <w:rsid w:val="00736EDC"/>
    <w:rsid w:val="00737EDA"/>
    <w:rsid w:val="007402C1"/>
    <w:rsid w:val="0074077B"/>
    <w:rsid w:val="00740F1C"/>
    <w:rsid w:val="00742449"/>
    <w:rsid w:val="0074308D"/>
    <w:rsid w:val="00744088"/>
    <w:rsid w:val="007442EC"/>
    <w:rsid w:val="007447DF"/>
    <w:rsid w:val="007448EE"/>
    <w:rsid w:val="007449C7"/>
    <w:rsid w:val="00744BED"/>
    <w:rsid w:val="00744CC5"/>
    <w:rsid w:val="00745082"/>
    <w:rsid w:val="0074525C"/>
    <w:rsid w:val="00745AAF"/>
    <w:rsid w:val="00745B15"/>
    <w:rsid w:val="007467A5"/>
    <w:rsid w:val="00746AF4"/>
    <w:rsid w:val="0074711D"/>
    <w:rsid w:val="00747156"/>
    <w:rsid w:val="0074768C"/>
    <w:rsid w:val="00747BC7"/>
    <w:rsid w:val="00747CCA"/>
    <w:rsid w:val="00747D18"/>
    <w:rsid w:val="00750050"/>
    <w:rsid w:val="00750EA5"/>
    <w:rsid w:val="007515D9"/>
    <w:rsid w:val="007518F2"/>
    <w:rsid w:val="00751EC6"/>
    <w:rsid w:val="00752073"/>
    <w:rsid w:val="0075268E"/>
    <w:rsid w:val="00752969"/>
    <w:rsid w:val="00752A9A"/>
    <w:rsid w:val="0075353C"/>
    <w:rsid w:val="00753AC9"/>
    <w:rsid w:val="00753EC5"/>
    <w:rsid w:val="00753F84"/>
    <w:rsid w:val="007540C9"/>
    <w:rsid w:val="00754328"/>
    <w:rsid w:val="007543D9"/>
    <w:rsid w:val="007543E1"/>
    <w:rsid w:val="00754773"/>
    <w:rsid w:val="00755399"/>
    <w:rsid w:val="007559DA"/>
    <w:rsid w:val="00755B98"/>
    <w:rsid w:val="00755F15"/>
    <w:rsid w:val="0076020F"/>
    <w:rsid w:val="0076076A"/>
    <w:rsid w:val="00760C3B"/>
    <w:rsid w:val="00760C95"/>
    <w:rsid w:val="00760FC3"/>
    <w:rsid w:val="00761DF1"/>
    <w:rsid w:val="00761E9E"/>
    <w:rsid w:val="0076208B"/>
    <w:rsid w:val="0076256B"/>
    <w:rsid w:val="00762D23"/>
    <w:rsid w:val="0076344D"/>
    <w:rsid w:val="00764423"/>
    <w:rsid w:val="0076466C"/>
    <w:rsid w:val="0076587E"/>
    <w:rsid w:val="007659A8"/>
    <w:rsid w:val="00765A47"/>
    <w:rsid w:val="00766F91"/>
    <w:rsid w:val="0076795C"/>
    <w:rsid w:val="00767C0E"/>
    <w:rsid w:val="00767F12"/>
    <w:rsid w:val="00770D2F"/>
    <w:rsid w:val="0077147E"/>
    <w:rsid w:val="00771A0B"/>
    <w:rsid w:val="00771CE9"/>
    <w:rsid w:val="00772085"/>
    <w:rsid w:val="00772141"/>
    <w:rsid w:val="00772BE8"/>
    <w:rsid w:val="00773C6B"/>
    <w:rsid w:val="00774983"/>
    <w:rsid w:val="00774FE0"/>
    <w:rsid w:val="007775DF"/>
    <w:rsid w:val="007775F6"/>
    <w:rsid w:val="007778B5"/>
    <w:rsid w:val="00777E20"/>
    <w:rsid w:val="00777E5C"/>
    <w:rsid w:val="00781B9A"/>
    <w:rsid w:val="0078221D"/>
    <w:rsid w:val="00782400"/>
    <w:rsid w:val="007824E4"/>
    <w:rsid w:val="00782532"/>
    <w:rsid w:val="0078267D"/>
    <w:rsid w:val="0078339C"/>
    <w:rsid w:val="0078346B"/>
    <w:rsid w:val="00783EC9"/>
    <w:rsid w:val="00785CFF"/>
    <w:rsid w:val="00786307"/>
    <w:rsid w:val="007863B1"/>
    <w:rsid w:val="00786DE6"/>
    <w:rsid w:val="00787004"/>
    <w:rsid w:val="00787112"/>
    <w:rsid w:val="00787900"/>
    <w:rsid w:val="007879F3"/>
    <w:rsid w:val="00787D3B"/>
    <w:rsid w:val="00790161"/>
    <w:rsid w:val="00790A98"/>
    <w:rsid w:val="007915C2"/>
    <w:rsid w:val="007920A7"/>
    <w:rsid w:val="0079211A"/>
    <w:rsid w:val="007929CB"/>
    <w:rsid w:val="00793177"/>
    <w:rsid w:val="00793838"/>
    <w:rsid w:val="00793D41"/>
    <w:rsid w:val="00793D96"/>
    <w:rsid w:val="007962A9"/>
    <w:rsid w:val="007965A5"/>
    <w:rsid w:val="007972DB"/>
    <w:rsid w:val="007976F4"/>
    <w:rsid w:val="00797DAD"/>
    <w:rsid w:val="00797E47"/>
    <w:rsid w:val="007A072D"/>
    <w:rsid w:val="007A0E43"/>
    <w:rsid w:val="007A11FC"/>
    <w:rsid w:val="007A12CA"/>
    <w:rsid w:val="007A1B82"/>
    <w:rsid w:val="007A2854"/>
    <w:rsid w:val="007A2A14"/>
    <w:rsid w:val="007A394B"/>
    <w:rsid w:val="007A3A6F"/>
    <w:rsid w:val="007A40EA"/>
    <w:rsid w:val="007A42A4"/>
    <w:rsid w:val="007A4B32"/>
    <w:rsid w:val="007A4D50"/>
    <w:rsid w:val="007A5996"/>
    <w:rsid w:val="007A6518"/>
    <w:rsid w:val="007A659F"/>
    <w:rsid w:val="007A6A51"/>
    <w:rsid w:val="007A70C6"/>
    <w:rsid w:val="007A728E"/>
    <w:rsid w:val="007A7850"/>
    <w:rsid w:val="007B0E9F"/>
    <w:rsid w:val="007B19C3"/>
    <w:rsid w:val="007B2523"/>
    <w:rsid w:val="007B2E79"/>
    <w:rsid w:val="007B346E"/>
    <w:rsid w:val="007B3749"/>
    <w:rsid w:val="007B3D61"/>
    <w:rsid w:val="007B4B24"/>
    <w:rsid w:val="007B50EA"/>
    <w:rsid w:val="007B5241"/>
    <w:rsid w:val="007B56D0"/>
    <w:rsid w:val="007B5EA5"/>
    <w:rsid w:val="007B6079"/>
    <w:rsid w:val="007B6D4A"/>
    <w:rsid w:val="007B6DA3"/>
    <w:rsid w:val="007B750A"/>
    <w:rsid w:val="007B7A22"/>
    <w:rsid w:val="007B7D4F"/>
    <w:rsid w:val="007C0559"/>
    <w:rsid w:val="007C141A"/>
    <w:rsid w:val="007C2BE3"/>
    <w:rsid w:val="007C2F53"/>
    <w:rsid w:val="007C31D7"/>
    <w:rsid w:val="007C36DE"/>
    <w:rsid w:val="007C3A25"/>
    <w:rsid w:val="007C45F3"/>
    <w:rsid w:val="007C53F4"/>
    <w:rsid w:val="007C5CBE"/>
    <w:rsid w:val="007C608D"/>
    <w:rsid w:val="007C6445"/>
    <w:rsid w:val="007C70ED"/>
    <w:rsid w:val="007C7504"/>
    <w:rsid w:val="007C7AE6"/>
    <w:rsid w:val="007D04E5"/>
    <w:rsid w:val="007D07EB"/>
    <w:rsid w:val="007D0E60"/>
    <w:rsid w:val="007D11F5"/>
    <w:rsid w:val="007D18C5"/>
    <w:rsid w:val="007D19C4"/>
    <w:rsid w:val="007D1ECE"/>
    <w:rsid w:val="007D21F0"/>
    <w:rsid w:val="007D26C4"/>
    <w:rsid w:val="007D3AED"/>
    <w:rsid w:val="007D3D5E"/>
    <w:rsid w:val="007D48AA"/>
    <w:rsid w:val="007D4CC9"/>
    <w:rsid w:val="007D530D"/>
    <w:rsid w:val="007D597C"/>
    <w:rsid w:val="007D6AF0"/>
    <w:rsid w:val="007D6FBF"/>
    <w:rsid w:val="007D75B9"/>
    <w:rsid w:val="007D76F4"/>
    <w:rsid w:val="007D7933"/>
    <w:rsid w:val="007E013A"/>
    <w:rsid w:val="007E0194"/>
    <w:rsid w:val="007E12FD"/>
    <w:rsid w:val="007E1A61"/>
    <w:rsid w:val="007E267F"/>
    <w:rsid w:val="007E3A14"/>
    <w:rsid w:val="007E482C"/>
    <w:rsid w:val="007E49FA"/>
    <w:rsid w:val="007E4B8A"/>
    <w:rsid w:val="007E4BD2"/>
    <w:rsid w:val="007E4CFD"/>
    <w:rsid w:val="007E5E98"/>
    <w:rsid w:val="007E639B"/>
    <w:rsid w:val="007E66B9"/>
    <w:rsid w:val="007E732A"/>
    <w:rsid w:val="007E746D"/>
    <w:rsid w:val="007F1E18"/>
    <w:rsid w:val="007F1E7A"/>
    <w:rsid w:val="007F1F81"/>
    <w:rsid w:val="007F2486"/>
    <w:rsid w:val="007F2A8E"/>
    <w:rsid w:val="007F3A42"/>
    <w:rsid w:val="007F3B58"/>
    <w:rsid w:val="007F3F17"/>
    <w:rsid w:val="007F4B11"/>
    <w:rsid w:val="007F4DD0"/>
    <w:rsid w:val="007F5522"/>
    <w:rsid w:val="007F56B7"/>
    <w:rsid w:val="007F5CBD"/>
    <w:rsid w:val="007F5E00"/>
    <w:rsid w:val="007F60C8"/>
    <w:rsid w:val="007F6246"/>
    <w:rsid w:val="007F6D8C"/>
    <w:rsid w:val="007F6FE7"/>
    <w:rsid w:val="007F710A"/>
    <w:rsid w:val="008004AD"/>
    <w:rsid w:val="00802196"/>
    <w:rsid w:val="00802415"/>
    <w:rsid w:val="00802600"/>
    <w:rsid w:val="00802660"/>
    <w:rsid w:val="00802AA6"/>
    <w:rsid w:val="00802B25"/>
    <w:rsid w:val="00803330"/>
    <w:rsid w:val="00803782"/>
    <w:rsid w:val="008039A0"/>
    <w:rsid w:val="00803CE2"/>
    <w:rsid w:val="008046CB"/>
    <w:rsid w:val="0080490B"/>
    <w:rsid w:val="00804A23"/>
    <w:rsid w:val="008051C5"/>
    <w:rsid w:val="00805695"/>
    <w:rsid w:val="00805751"/>
    <w:rsid w:val="008059AC"/>
    <w:rsid w:val="00805CA8"/>
    <w:rsid w:val="00805CF9"/>
    <w:rsid w:val="00805D98"/>
    <w:rsid w:val="00805EBD"/>
    <w:rsid w:val="00805F5E"/>
    <w:rsid w:val="0080603C"/>
    <w:rsid w:val="00806B56"/>
    <w:rsid w:val="00806F5B"/>
    <w:rsid w:val="0080731B"/>
    <w:rsid w:val="008073C0"/>
    <w:rsid w:val="00807B31"/>
    <w:rsid w:val="00807B67"/>
    <w:rsid w:val="00807C51"/>
    <w:rsid w:val="00807DAE"/>
    <w:rsid w:val="00807E85"/>
    <w:rsid w:val="00810B7B"/>
    <w:rsid w:val="00810DF4"/>
    <w:rsid w:val="00811912"/>
    <w:rsid w:val="00812050"/>
    <w:rsid w:val="00812D3B"/>
    <w:rsid w:val="00812FFF"/>
    <w:rsid w:val="008131E0"/>
    <w:rsid w:val="00813D27"/>
    <w:rsid w:val="00814037"/>
    <w:rsid w:val="00814C31"/>
    <w:rsid w:val="00814E81"/>
    <w:rsid w:val="00815A3B"/>
    <w:rsid w:val="00815D3B"/>
    <w:rsid w:val="00815F81"/>
    <w:rsid w:val="0081790D"/>
    <w:rsid w:val="00817BFC"/>
    <w:rsid w:val="00817E83"/>
    <w:rsid w:val="00820E12"/>
    <w:rsid w:val="008216A1"/>
    <w:rsid w:val="00821DA1"/>
    <w:rsid w:val="0082289F"/>
    <w:rsid w:val="0082337F"/>
    <w:rsid w:val="008238DA"/>
    <w:rsid w:val="00823C37"/>
    <w:rsid w:val="00823C5D"/>
    <w:rsid w:val="00824B5D"/>
    <w:rsid w:val="00825846"/>
    <w:rsid w:val="00825999"/>
    <w:rsid w:val="00825E2F"/>
    <w:rsid w:val="00826156"/>
    <w:rsid w:val="00826213"/>
    <w:rsid w:val="00826787"/>
    <w:rsid w:val="008270AA"/>
    <w:rsid w:val="008270F5"/>
    <w:rsid w:val="0083035D"/>
    <w:rsid w:val="008306E6"/>
    <w:rsid w:val="0083144E"/>
    <w:rsid w:val="0083206A"/>
    <w:rsid w:val="00832C5E"/>
    <w:rsid w:val="00832EBF"/>
    <w:rsid w:val="008333C1"/>
    <w:rsid w:val="008335B3"/>
    <w:rsid w:val="00833D5A"/>
    <w:rsid w:val="00833DA1"/>
    <w:rsid w:val="008342F3"/>
    <w:rsid w:val="00834D4F"/>
    <w:rsid w:val="00835271"/>
    <w:rsid w:val="008354C1"/>
    <w:rsid w:val="00835675"/>
    <w:rsid w:val="00835CD9"/>
    <w:rsid w:val="008363D1"/>
    <w:rsid w:val="008366D4"/>
    <w:rsid w:val="00836A7A"/>
    <w:rsid w:val="00836CF6"/>
    <w:rsid w:val="0083701D"/>
    <w:rsid w:val="0083762E"/>
    <w:rsid w:val="00837F97"/>
    <w:rsid w:val="00837FA1"/>
    <w:rsid w:val="00840237"/>
    <w:rsid w:val="008408F8"/>
    <w:rsid w:val="00840B37"/>
    <w:rsid w:val="00840B51"/>
    <w:rsid w:val="00840C72"/>
    <w:rsid w:val="00840EFE"/>
    <w:rsid w:val="0084195E"/>
    <w:rsid w:val="00842406"/>
    <w:rsid w:val="0084299C"/>
    <w:rsid w:val="00842C1C"/>
    <w:rsid w:val="00843379"/>
    <w:rsid w:val="008435CA"/>
    <w:rsid w:val="00843CB8"/>
    <w:rsid w:val="008440CE"/>
    <w:rsid w:val="00844858"/>
    <w:rsid w:val="00845DDF"/>
    <w:rsid w:val="008469AB"/>
    <w:rsid w:val="00847B35"/>
    <w:rsid w:val="00850351"/>
    <w:rsid w:val="00850713"/>
    <w:rsid w:val="008512F1"/>
    <w:rsid w:val="008518BE"/>
    <w:rsid w:val="00853138"/>
    <w:rsid w:val="0085315B"/>
    <w:rsid w:val="00853644"/>
    <w:rsid w:val="008540F7"/>
    <w:rsid w:val="00854877"/>
    <w:rsid w:val="00855B03"/>
    <w:rsid w:val="008564DC"/>
    <w:rsid w:val="00856639"/>
    <w:rsid w:val="0085788B"/>
    <w:rsid w:val="00857E00"/>
    <w:rsid w:val="00857E2F"/>
    <w:rsid w:val="0086043E"/>
    <w:rsid w:val="00860523"/>
    <w:rsid w:val="008609A2"/>
    <w:rsid w:val="0086127F"/>
    <w:rsid w:val="00861282"/>
    <w:rsid w:val="0086177C"/>
    <w:rsid w:val="00861C8D"/>
    <w:rsid w:val="008622F7"/>
    <w:rsid w:val="0086320D"/>
    <w:rsid w:val="00863E6E"/>
    <w:rsid w:val="00864EA4"/>
    <w:rsid w:val="0086514E"/>
    <w:rsid w:val="008659CE"/>
    <w:rsid w:val="00865D52"/>
    <w:rsid w:val="0086650C"/>
    <w:rsid w:val="00866721"/>
    <w:rsid w:val="00866B0E"/>
    <w:rsid w:val="00866B56"/>
    <w:rsid w:val="00866BA5"/>
    <w:rsid w:val="0086728E"/>
    <w:rsid w:val="008675BB"/>
    <w:rsid w:val="0086786B"/>
    <w:rsid w:val="00867920"/>
    <w:rsid w:val="008709F4"/>
    <w:rsid w:val="00870B54"/>
    <w:rsid w:val="0087192D"/>
    <w:rsid w:val="00871C31"/>
    <w:rsid w:val="008720D5"/>
    <w:rsid w:val="00872114"/>
    <w:rsid w:val="008734ED"/>
    <w:rsid w:val="0087470F"/>
    <w:rsid w:val="00877108"/>
    <w:rsid w:val="008771BE"/>
    <w:rsid w:val="008773F3"/>
    <w:rsid w:val="00877BEC"/>
    <w:rsid w:val="0088052D"/>
    <w:rsid w:val="00880E12"/>
    <w:rsid w:val="0088228F"/>
    <w:rsid w:val="00882601"/>
    <w:rsid w:val="0088290E"/>
    <w:rsid w:val="00882A67"/>
    <w:rsid w:val="00882BC1"/>
    <w:rsid w:val="00882DD7"/>
    <w:rsid w:val="008847EC"/>
    <w:rsid w:val="00885594"/>
    <w:rsid w:val="00885AF3"/>
    <w:rsid w:val="00886B70"/>
    <w:rsid w:val="00886F1E"/>
    <w:rsid w:val="0089001B"/>
    <w:rsid w:val="00890281"/>
    <w:rsid w:val="00890DF9"/>
    <w:rsid w:val="008919FE"/>
    <w:rsid w:val="00891C37"/>
    <w:rsid w:val="00891D9F"/>
    <w:rsid w:val="0089268F"/>
    <w:rsid w:val="00893C25"/>
    <w:rsid w:val="008940D0"/>
    <w:rsid w:val="00894AE3"/>
    <w:rsid w:val="00895014"/>
    <w:rsid w:val="008955DF"/>
    <w:rsid w:val="008959D3"/>
    <w:rsid w:val="00895CEF"/>
    <w:rsid w:val="008961FE"/>
    <w:rsid w:val="0089709E"/>
    <w:rsid w:val="00897443"/>
    <w:rsid w:val="008A03FB"/>
    <w:rsid w:val="008A0439"/>
    <w:rsid w:val="008A0C23"/>
    <w:rsid w:val="008A10A5"/>
    <w:rsid w:val="008A1698"/>
    <w:rsid w:val="008A16E3"/>
    <w:rsid w:val="008A2097"/>
    <w:rsid w:val="008A2866"/>
    <w:rsid w:val="008A2A06"/>
    <w:rsid w:val="008A2A44"/>
    <w:rsid w:val="008A2B47"/>
    <w:rsid w:val="008A2DFF"/>
    <w:rsid w:val="008A3158"/>
    <w:rsid w:val="008A3A05"/>
    <w:rsid w:val="008A3B4C"/>
    <w:rsid w:val="008A3C5B"/>
    <w:rsid w:val="008A3F6D"/>
    <w:rsid w:val="008A4122"/>
    <w:rsid w:val="008A41F5"/>
    <w:rsid w:val="008A4239"/>
    <w:rsid w:val="008A50B7"/>
    <w:rsid w:val="008A52A9"/>
    <w:rsid w:val="008A5BE5"/>
    <w:rsid w:val="008A5C9F"/>
    <w:rsid w:val="008A5F50"/>
    <w:rsid w:val="008A5F9B"/>
    <w:rsid w:val="008A7178"/>
    <w:rsid w:val="008A7370"/>
    <w:rsid w:val="008A74E3"/>
    <w:rsid w:val="008A76B2"/>
    <w:rsid w:val="008A7797"/>
    <w:rsid w:val="008A7996"/>
    <w:rsid w:val="008A7ABD"/>
    <w:rsid w:val="008B0AFF"/>
    <w:rsid w:val="008B0F50"/>
    <w:rsid w:val="008B14B7"/>
    <w:rsid w:val="008B1674"/>
    <w:rsid w:val="008B1A74"/>
    <w:rsid w:val="008B3B5B"/>
    <w:rsid w:val="008B4705"/>
    <w:rsid w:val="008B4E86"/>
    <w:rsid w:val="008B624C"/>
    <w:rsid w:val="008B6426"/>
    <w:rsid w:val="008B65E4"/>
    <w:rsid w:val="008B687D"/>
    <w:rsid w:val="008B6D81"/>
    <w:rsid w:val="008C003A"/>
    <w:rsid w:val="008C0A9A"/>
    <w:rsid w:val="008C10AA"/>
    <w:rsid w:val="008C13C2"/>
    <w:rsid w:val="008C143E"/>
    <w:rsid w:val="008C14F5"/>
    <w:rsid w:val="008C208F"/>
    <w:rsid w:val="008C3398"/>
    <w:rsid w:val="008C3C54"/>
    <w:rsid w:val="008C409D"/>
    <w:rsid w:val="008C4128"/>
    <w:rsid w:val="008C4E23"/>
    <w:rsid w:val="008C59AD"/>
    <w:rsid w:val="008C6EEA"/>
    <w:rsid w:val="008C735D"/>
    <w:rsid w:val="008C79DA"/>
    <w:rsid w:val="008C7BE2"/>
    <w:rsid w:val="008D01DE"/>
    <w:rsid w:val="008D0487"/>
    <w:rsid w:val="008D1AC5"/>
    <w:rsid w:val="008D2C41"/>
    <w:rsid w:val="008D2EB5"/>
    <w:rsid w:val="008D5036"/>
    <w:rsid w:val="008D50AD"/>
    <w:rsid w:val="008D58C9"/>
    <w:rsid w:val="008D61C4"/>
    <w:rsid w:val="008D7044"/>
    <w:rsid w:val="008D76CD"/>
    <w:rsid w:val="008D7748"/>
    <w:rsid w:val="008D7A4E"/>
    <w:rsid w:val="008E0466"/>
    <w:rsid w:val="008E053F"/>
    <w:rsid w:val="008E0737"/>
    <w:rsid w:val="008E0B86"/>
    <w:rsid w:val="008E0C70"/>
    <w:rsid w:val="008E2128"/>
    <w:rsid w:val="008E232E"/>
    <w:rsid w:val="008E2409"/>
    <w:rsid w:val="008E2AC3"/>
    <w:rsid w:val="008E3604"/>
    <w:rsid w:val="008E39E3"/>
    <w:rsid w:val="008E3A48"/>
    <w:rsid w:val="008E44F2"/>
    <w:rsid w:val="008E44FA"/>
    <w:rsid w:val="008E4545"/>
    <w:rsid w:val="008E481C"/>
    <w:rsid w:val="008E4FB9"/>
    <w:rsid w:val="008E5301"/>
    <w:rsid w:val="008E56A7"/>
    <w:rsid w:val="008E56CD"/>
    <w:rsid w:val="008E57F5"/>
    <w:rsid w:val="008E5AE7"/>
    <w:rsid w:val="008E5EC5"/>
    <w:rsid w:val="008E5FB2"/>
    <w:rsid w:val="008E616D"/>
    <w:rsid w:val="008E6590"/>
    <w:rsid w:val="008E69F2"/>
    <w:rsid w:val="008E7B14"/>
    <w:rsid w:val="008E7FE4"/>
    <w:rsid w:val="008F0A2C"/>
    <w:rsid w:val="008F0E24"/>
    <w:rsid w:val="008F0FDD"/>
    <w:rsid w:val="008F1415"/>
    <w:rsid w:val="008F1576"/>
    <w:rsid w:val="008F1F89"/>
    <w:rsid w:val="008F2490"/>
    <w:rsid w:val="008F256F"/>
    <w:rsid w:val="008F394E"/>
    <w:rsid w:val="008F3EE1"/>
    <w:rsid w:val="008F40FA"/>
    <w:rsid w:val="008F4147"/>
    <w:rsid w:val="008F4ED0"/>
    <w:rsid w:val="008F51B2"/>
    <w:rsid w:val="008F52E6"/>
    <w:rsid w:val="008F583B"/>
    <w:rsid w:val="008F6E2B"/>
    <w:rsid w:val="008F6E4A"/>
    <w:rsid w:val="008F71B5"/>
    <w:rsid w:val="008F72B7"/>
    <w:rsid w:val="008F76F4"/>
    <w:rsid w:val="008F7895"/>
    <w:rsid w:val="008F7950"/>
    <w:rsid w:val="008F7F1E"/>
    <w:rsid w:val="00900B95"/>
    <w:rsid w:val="00900D2B"/>
    <w:rsid w:val="00900F94"/>
    <w:rsid w:val="00901321"/>
    <w:rsid w:val="00901410"/>
    <w:rsid w:val="00901B0A"/>
    <w:rsid w:val="009025B6"/>
    <w:rsid w:val="00902982"/>
    <w:rsid w:val="00902FCA"/>
    <w:rsid w:val="00903371"/>
    <w:rsid w:val="00904384"/>
    <w:rsid w:val="00904C89"/>
    <w:rsid w:val="00904D2D"/>
    <w:rsid w:val="00905061"/>
    <w:rsid w:val="00905C64"/>
    <w:rsid w:val="00905F0B"/>
    <w:rsid w:val="00906F80"/>
    <w:rsid w:val="0091006B"/>
    <w:rsid w:val="009101CA"/>
    <w:rsid w:val="0091032C"/>
    <w:rsid w:val="00910411"/>
    <w:rsid w:val="009108C0"/>
    <w:rsid w:val="00910C93"/>
    <w:rsid w:val="00911807"/>
    <w:rsid w:val="00912161"/>
    <w:rsid w:val="00912457"/>
    <w:rsid w:val="00912903"/>
    <w:rsid w:val="009138CF"/>
    <w:rsid w:val="00913934"/>
    <w:rsid w:val="00913B24"/>
    <w:rsid w:val="00913C06"/>
    <w:rsid w:val="00914860"/>
    <w:rsid w:val="009148EF"/>
    <w:rsid w:val="00914A62"/>
    <w:rsid w:val="00914E27"/>
    <w:rsid w:val="00915269"/>
    <w:rsid w:val="009155A5"/>
    <w:rsid w:val="00915963"/>
    <w:rsid w:val="00915A55"/>
    <w:rsid w:val="00915C1E"/>
    <w:rsid w:val="0091609D"/>
    <w:rsid w:val="00916500"/>
    <w:rsid w:val="00916F14"/>
    <w:rsid w:val="00917427"/>
    <w:rsid w:val="00917D55"/>
    <w:rsid w:val="00917E29"/>
    <w:rsid w:val="00917E49"/>
    <w:rsid w:val="00917EF0"/>
    <w:rsid w:val="0092098F"/>
    <w:rsid w:val="00921095"/>
    <w:rsid w:val="00921273"/>
    <w:rsid w:val="00921FD7"/>
    <w:rsid w:val="00922BF8"/>
    <w:rsid w:val="00922F56"/>
    <w:rsid w:val="009231F6"/>
    <w:rsid w:val="00923752"/>
    <w:rsid w:val="00923A7B"/>
    <w:rsid w:val="00924699"/>
    <w:rsid w:val="00924B13"/>
    <w:rsid w:val="00924B70"/>
    <w:rsid w:val="00924FED"/>
    <w:rsid w:val="00925007"/>
    <w:rsid w:val="00926031"/>
    <w:rsid w:val="00927062"/>
    <w:rsid w:val="009272DC"/>
    <w:rsid w:val="009279DC"/>
    <w:rsid w:val="00927E08"/>
    <w:rsid w:val="00930993"/>
    <w:rsid w:val="00930BFD"/>
    <w:rsid w:val="0093135C"/>
    <w:rsid w:val="00933138"/>
    <w:rsid w:val="00934507"/>
    <w:rsid w:val="009345A8"/>
    <w:rsid w:val="00934DD6"/>
    <w:rsid w:val="0093536A"/>
    <w:rsid w:val="00935B99"/>
    <w:rsid w:val="00936236"/>
    <w:rsid w:val="00936255"/>
    <w:rsid w:val="00936CCB"/>
    <w:rsid w:val="00937370"/>
    <w:rsid w:val="009373E1"/>
    <w:rsid w:val="009373F0"/>
    <w:rsid w:val="0094011A"/>
    <w:rsid w:val="0094028A"/>
    <w:rsid w:val="00940346"/>
    <w:rsid w:val="009407B0"/>
    <w:rsid w:val="00941E1E"/>
    <w:rsid w:val="009424C7"/>
    <w:rsid w:val="009432A7"/>
    <w:rsid w:val="009432AE"/>
    <w:rsid w:val="00943B2D"/>
    <w:rsid w:val="00943D9E"/>
    <w:rsid w:val="009442C9"/>
    <w:rsid w:val="00944E11"/>
    <w:rsid w:val="00944E20"/>
    <w:rsid w:val="0094521E"/>
    <w:rsid w:val="009464A3"/>
    <w:rsid w:val="00947CB3"/>
    <w:rsid w:val="00950131"/>
    <w:rsid w:val="009512FB"/>
    <w:rsid w:val="00951580"/>
    <w:rsid w:val="00951619"/>
    <w:rsid w:val="009517C3"/>
    <w:rsid w:val="00951BAD"/>
    <w:rsid w:val="009526FF"/>
    <w:rsid w:val="00952A62"/>
    <w:rsid w:val="00952F6F"/>
    <w:rsid w:val="009534F9"/>
    <w:rsid w:val="0095382F"/>
    <w:rsid w:val="009544EF"/>
    <w:rsid w:val="00955055"/>
    <w:rsid w:val="00955149"/>
    <w:rsid w:val="0095547B"/>
    <w:rsid w:val="0095593F"/>
    <w:rsid w:val="0095613E"/>
    <w:rsid w:val="00957922"/>
    <w:rsid w:val="00957B05"/>
    <w:rsid w:val="00960B1A"/>
    <w:rsid w:val="009625CC"/>
    <w:rsid w:val="0096293A"/>
    <w:rsid w:val="00962D52"/>
    <w:rsid w:val="00963AAD"/>
    <w:rsid w:val="00963BF4"/>
    <w:rsid w:val="009648B3"/>
    <w:rsid w:val="00965AAE"/>
    <w:rsid w:val="00965EF0"/>
    <w:rsid w:val="0096610B"/>
    <w:rsid w:val="00967135"/>
    <w:rsid w:val="00967654"/>
    <w:rsid w:val="00970E1C"/>
    <w:rsid w:val="009714E5"/>
    <w:rsid w:val="009719E8"/>
    <w:rsid w:val="00972AF3"/>
    <w:rsid w:val="00972E34"/>
    <w:rsid w:val="00972E84"/>
    <w:rsid w:val="00973503"/>
    <w:rsid w:val="009737FE"/>
    <w:rsid w:val="00973C92"/>
    <w:rsid w:val="00973D0E"/>
    <w:rsid w:val="0097425F"/>
    <w:rsid w:val="009744CD"/>
    <w:rsid w:val="00974E7B"/>
    <w:rsid w:val="00975392"/>
    <w:rsid w:val="00977168"/>
    <w:rsid w:val="0097725C"/>
    <w:rsid w:val="00977373"/>
    <w:rsid w:val="00977717"/>
    <w:rsid w:val="00977874"/>
    <w:rsid w:val="00977968"/>
    <w:rsid w:val="00977F9F"/>
    <w:rsid w:val="00980825"/>
    <w:rsid w:val="009808CF"/>
    <w:rsid w:val="00980AA3"/>
    <w:rsid w:val="00980E0D"/>
    <w:rsid w:val="009810F1"/>
    <w:rsid w:val="009819DD"/>
    <w:rsid w:val="00981D30"/>
    <w:rsid w:val="00982113"/>
    <w:rsid w:val="00982206"/>
    <w:rsid w:val="00982B3D"/>
    <w:rsid w:val="00982CC4"/>
    <w:rsid w:val="00983816"/>
    <w:rsid w:val="00983C21"/>
    <w:rsid w:val="00983FEB"/>
    <w:rsid w:val="00984350"/>
    <w:rsid w:val="009843BB"/>
    <w:rsid w:val="009847F0"/>
    <w:rsid w:val="009850B1"/>
    <w:rsid w:val="0098580C"/>
    <w:rsid w:val="00985F4B"/>
    <w:rsid w:val="00985F67"/>
    <w:rsid w:val="00986220"/>
    <w:rsid w:val="00986393"/>
    <w:rsid w:val="00986A6B"/>
    <w:rsid w:val="00986D6B"/>
    <w:rsid w:val="00986FD0"/>
    <w:rsid w:val="00987140"/>
    <w:rsid w:val="0099062F"/>
    <w:rsid w:val="009906A8"/>
    <w:rsid w:val="0099118C"/>
    <w:rsid w:val="0099155B"/>
    <w:rsid w:val="00991B42"/>
    <w:rsid w:val="00992485"/>
    <w:rsid w:val="009925FD"/>
    <w:rsid w:val="00992AAF"/>
    <w:rsid w:val="00992F67"/>
    <w:rsid w:val="0099431D"/>
    <w:rsid w:val="00995336"/>
    <w:rsid w:val="0099560C"/>
    <w:rsid w:val="00996808"/>
    <w:rsid w:val="00996C66"/>
    <w:rsid w:val="00996EBF"/>
    <w:rsid w:val="00996F9F"/>
    <w:rsid w:val="00997691"/>
    <w:rsid w:val="009A07CC"/>
    <w:rsid w:val="009A0E74"/>
    <w:rsid w:val="009A11C3"/>
    <w:rsid w:val="009A1A2B"/>
    <w:rsid w:val="009A23A7"/>
    <w:rsid w:val="009A2799"/>
    <w:rsid w:val="009A2CA4"/>
    <w:rsid w:val="009A2F96"/>
    <w:rsid w:val="009A30F1"/>
    <w:rsid w:val="009A3DDB"/>
    <w:rsid w:val="009A4221"/>
    <w:rsid w:val="009A4367"/>
    <w:rsid w:val="009A4996"/>
    <w:rsid w:val="009A5826"/>
    <w:rsid w:val="009A59EA"/>
    <w:rsid w:val="009A6363"/>
    <w:rsid w:val="009A6E21"/>
    <w:rsid w:val="009A722B"/>
    <w:rsid w:val="009A74C2"/>
    <w:rsid w:val="009A7870"/>
    <w:rsid w:val="009B0FD1"/>
    <w:rsid w:val="009B1C55"/>
    <w:rsid w:val="009B21BA"/>
    <w:rsid w:val="009B2343"/>
    <w:rsid w:val="009B26D5"/>
    <w:rsid w:val="009B3380"/>
    <w:rsid w:val="009B3572"/>
    <w:rsid w:val="009B4349"/>
    <w:rsid w:val="009B454B"/>
    <w:rsid w:val="009B46CA"/>
    <w:rsid w:val="009B6691"/>
    <w:rsid w:val="009B6A0D"/>
    <w:rsid w:val="009B6D56"/>
    <w:rsid w:val="009B72FC"/>
    <w:rsid w:val="009B782B"/>
    <w:rsid w:val="009B7BF4"/>
    <w:rsid w:val="009B7DFE"/>
    <w:rsid w:val="009C0CBC"/>
    <w:rsid w:val="009C0D8C"/>
    <w:rsid w:val="009C0EE8"/>
    <w:rsid w:val="009C1122"/>
    <w:rsid w:val="009C162A"/>
    <w:rsid w:val="009C1B85"/>
    <w:rsid w:val="009C1DFF"/>
    <w:rsid w:val="009C1F32"/>
    <w:rsid w:val="009C2947"/>
    <w:rsid w:val="009C2A45"/>
    <w:rsid w:val="009C32C1"/>
    <w:rsid w:val="009C338D"/>
    <w:rsid w:val="009C368F"/>
    <w:rsid w:val="009C3AD0"/>
    <w:rsid w:val="009C3BDE"/>
    <w:rsid w:val="009C55B3"/>
    <w:rsid w:val="009C5B75"/>
    <w:rsid w:val="009C5C97"/>
    <w:rsid w:val="009C62E6"/>
    <w:rsid w:val="009C67A5"/>
    <w:rsid w:val="009C69D4"/>
    <w:rsid w:val="009C6E0A"/>
    <w:rsid w:val="009C7175"/>
    <w:rsid w:val="009C744B"/>
    <w:rsid w:val="009D00AC"/>
    <w:rsid w:val="009D020B"/>
    <w:rsid w:val="009D08A4"/>
    <w:rsid w:val="009D0E9D"/>
    <w:rsid w:val="009D122B"/>
    <w:rsid w:val="009D1476"/>
    <w:rsid w:val="009D1539"/>
    <w:rsid w:val="009D1BF6"/>
    <w:rsid w:val="009D236E"/>
    <w:rsid w:val="009D2664"/>
    <w:rsid w:val="009D2821"/>
    <w:rsid w:val="009D2C7C"/>
    <w:rsid w:val="009D41C6"/>
    <w:rsid w:val="009D43A3"/>
    <w:rsid w:val="009D4E89"/>
    <w:rsid w:val="009D65D7"/>
    <w:rsid w:val="009D70C2"/>
    <w:rsid w:val="009D7297"/>
    <w:rsid w:val="009D738D"/>
    <w:rsid w:val="009D763D"/>
    <w:rsid w:val="009D7A0F"/>
    <w:rsid w:val="009D7B5F"/>
    <w:rsid w:val="009E0DF3"/>
    <w:rsid w:val="009E1144"/>
    <w:rsid w:val="009E1613"/>
    <w:rsid w:val="009E2337"/>
    <w:rsid w:val="009E264E"/>
    <w:rsid w:val="009E28A0"/>
    <w:rsid w:val="009E296A"/>
    <w:rsid w:val="009E307D"/>
    <w:rsid w:val="009E371A"/>
    <w:rsid w:val="009E3938"/>
    <w:rsid w:val="009E3E8C"/>
    <w:rsid w:val="009E44C2"/>
    <w:rsid w:val="009E45CE"/>
    <w:rsid w:val="009E4C28"/>
    <w:rsid w:val="009E5BFB"/>
    <w:rsid w:val="009E602D"/>
    <w:rsid w:val="009E7086"/>
    <w:rsid w:val="009E72F9"/>
    <w:rsid w:val="009F03CE"/>
    <w:rsid w:val="009F0680"/>
    <w:rsid w:val="009F07D8"/>
    <w:rsid w:val="009F0C8E"/>
    <w:rsid w:val="009F0F51"/>
    <w:rsid w:val="009F1323"/>
    <w:rsid w:val="009F1EC3"/>
    <w:rsid w:val="009F2184"/>
    <w:rsid w:val="009F2303"/>
    <w:rsid w:val="009F3B7B"/>
    <w:rsid w:val="009F4254"/>
    <w:rsid w:val="009F47D7"/>
    <w:rsid w:val="009F4966"/>
    <w:rsid w:val="009F57B8"/>
    <w:rsid w:val="009F7427"/>
    <w:rsid w:val="009F7628"/>
    <w:rsid w:val="009F796C"/>
    <w:rsid w:val="009F7A26"/>
    <w:rsid w:val="00A0020D"/>
    <w:rsid w:val="00A0052D"/>
    <w:rsid w:val="00A0057C"/>
    <w:rsid w:val="00A00A38"/>
    <w:rsid w:val="00A00C77"/>
    <w:rsid w:val="00A0125E"/>
    <w:rsid w:val="00A01860"/>
    <w:rsid w:val="00A01B6F"/>
    <w:rsid w:val="00A0219C"/>
    <w:rsid w:val="00A0286D"/>
    <w:rsid w:val="00A031F2"/>
    <w:rsid w:val="00A035F5"/>
    <w:rsid w:val="00A037FE"/>
    <w:rsid w:val="00A03902"/>
    <w:rsid w:val="00A04464"/>
    <w:rsid w:val="00A0476D"/>
    <w:rsid w:val="00A04EF5"/>
    <w:rsid w:val="00A051CC"/>
    <w:rsid w:val="00A05DC2"/>
    <w:rsid w:val="00A06247"/>
    <w:rsid w:val="00A06917"/>
    <w:rsid w:val="00A076A6"/>
    <w:rsid w:val="00A0794A"/>
    <w:rsid w:val="00A07D35"/>
    <w:rsid w:val="00A10142"/>
    <w:rsid w:val="00A10305"/>
    <w:rsid w:val="00A1102F"/>
    <w:rsid w:val="00A115F0"/>
    <w:rsid w:val="00A12B84"/>
    <w:rsid w:val="00A13061"/>
    <w:rsid w:val="00A1328B"/>
    <w:rsid w:val="00A13445"/>
    <w:rsid w:val="00A146A3"/>
    <w:rsid w:val="00A149F3"/>
    <w:rsid w:val="00A14BD2"/>
    <w:rsid w:val="00A150B6"/>
    <w:rsid w:val="00A15208"/>
    <w:rsid w:val="00A158B6"/>
    <w:rsid w:val="00A167A4"/>
    <w:rsid w:val="00A16940"/>
    <w:rsid w:val="00A16F6A"/>
    <w:rsid w:val="00A17878"/>
    <w:rsid w:val="00A2152D"/>
    <w:rsid w:val="00A21CE0"/>
    <w:rsid w:val="00A21DCC"/>
    <w:rsid w:val="00A22156"/>
    <w:rsid w:val="00A22556"/>
    <w:rsid w:val="00A2265C"/>
    <w:rsid w:val="00A235BE"/>
    <w:rsid w:val="00A245C8"/>
    <w:rsid w:val="00A24886"/>
    <w:rsid w:val="00A25543"/>
    <w:rsid w:val="00A2582E"/>
    <w:rsid w:val="00A25D8B"/>
    <w:rsid w:val="00A26279"/>
    <w:rsid w:val="00A262E7"/>
    <w:rsid w:val="00A26A30"/>
    <w:rsid w:val="00A26BD9"/>
    <w:rsid w:val="00A2728D"/>
    <w:rsid w:val="00A2764C"/>
    <w:rsid w:val="00A27AE1"/>
    <w:rsid w:val="00A27FA0"/>
    <w:rsid w:val="00A3088A"/>
    <w:rsid w:val="00A30E7B"/>
    <w:rsid w:val="00A313CF"/>
    <w:rsid w:val="00A31696"/>
    <w:rsid w:val="00A32BC0"/>
    <w:rsid w:val="00A32ED9"/>
    <w:rsid w:val="00A33BAB"/>
    <w:rsid w:val="00A34162"/>
    <w:rsid w:val="00A346D3"/>
    <w:rsid w:val="00A35816"/>
    <w:rsid w:val="00A37876"/>
    <w:rsid w:val="00A37B4E"/>
    <w:rsid w:val="00A40666"/>
    <w:rsid w:val="00A41599"/>
    <w:rsid w:val="00A41976"/>
    <w:rsid w:val="00A41FBD"/>
    <w:rsid w:val="00A42539"/>
    <w:rsid w:val="00A42947"/>
    <w:rsid w:val="00A43B75"/>
    <w:rsid w:val="00A43F21"/>
    <w:rsid w:val="00A443AB"/>
    <w:rsid w:val="00A4483B"/>
    <w:rsid w:val="00A44ACE"/>
    <w:rsid w:val="00A44B8D"/>
    <w:rsid w:val="00A44E39"/>
    <w:rsid w:val="00A4503C"/>
    <w:rsid w:val="00A45904"/>
    <w:rsid w:val="00A45C43"/>
    <w:rsid w:val="00A46016"/>
    <w:rsid w:val="00A46652"/>
    <w:rsid w:val="00A50161"/>
    <w:rsid w:val="00A50A9D"/>
    <w:rsid w:val="00A51283"/>
    <w:rsid w:val="00A513DD"/>
    <w:rsid w:val="00A514CF"/>
    <w:rsid w:val="00A520A7"/>
    <w:rsid w:val="00A52576"/>
    <w:rsid w:val="00A53044"/>
    <w:rsid w:val="00A531B7"/>
    <w:rsid w:val="00A535B7"/>
    <w:rsid w:val="00A53734"/>
    <w:rsid w:val="00A53937"/>
    <w:rsid w:val="00A5496A"/>
    <w:rsid w:val="00A54B0E"/>
    <w:rsid w:val="00A54B4F"/>
    <w:rsid w:val="00A54D83"/>
    <w:rsid w:val="00A54E75"/>
    <w:rsid w:val="00A5568C"/>
    <w:rsid w:val="00A55D1F"/>
    <w:rsid w:val="00A5738C"/>
    <w:rsid w:val="00A5738F"/>
    <w:rsid w:val="00A57870"/>
    <w:rsid w:val="00A605D5"/>
    <w:rsid w:val="00A6096C"/>
    <w:rsid w:val="00A61567"/>
    <w:rsid w:val="00A61D2C"/>
    <w:rsid w:val="00A62AB4"/>
    <w:rsid w:val="00A630CD"/>
    <w:rsid w:val="00A63D65"/>
    <w:rsid w:val="00A647B8"/>
    <w:rsid w:val="00A64C8B"/>
    <w:rsid w:val="00A64D85"/>
    <w:rsid w:val="00A653CF"/>
    <w:rsid w:val="00A65BCB"/>
    <w:rsid w:val="00A65E42"/>
    <w:rsid w:val="00A66CF2"/>
    <w:rsid w:val="00A66E68"/>
    <w:rsid w:val="00A67416"/>
    <w:rsid w:val="00A676C7"/>
    <w:rsid w:val="00A707BD"/>
    <w:rsid w:val="00A70D1D"/>
    <w:rsid w:val="00A70D24"/>
    <w:rsid w:val="00A71D41"/>
    <w:rsid w:val="00A72D89"/>
    <w:rsid w:val="00A73547"/>
    <w:rsid w:val="00A751A2"/>
    <w:rsid w:val="00A751D0"/>
    <w:rsid w:val="00A75493"/>
    <w:rsid w:val="00A75605"/>
    <w:rsid w:val="00A76757"/>
    <w:rsid w:val="00A76F59"/>
    <w:rsid w:val="00A807CE"/>
    <w:rsid w:val="00A80CC9"/>
    <w:rsid w:val="00A81263"/>
    <w:rsid w:val="00A81E47"/>
    <w:rsid w:val="00A8220E"/>
    <w:rsid w:val="00A82925"/>
    <w:rsid w:val="00A82B13"/>
    <w:rsid w:val="00A83D76"/>
    <w:rsid w:val="00A83FAF"/>
    <w:rsid w:val="00A84AEB"/>
    <w:rsid w:val="00A85224"/>
    <w:rsid w:val="00A85ED8"/>
    <w:rsid w:val="00A861B3"/>
    <w:rsid w:val="00A8637D"/>
    <w:rsid w:val="00A86946"/>
    <w:rsid w:val="00A879F9"/>
    <w:rsid w:val="00A87FAE"/>
    <w:rsid w:val="00A90AA2"/>
    <w:rsid w:val="00A90C02"/>
    <w:rsid w:val="00A90DD2"/>
    <w:rsid w:val="00A910B7"/>
    <w:rsid w:val="00A91CB2"/>
    <w:rsid w:val="00A920FE"/>
    <w:rsid w:val="00A92305"/>
    <w:rsid w:val="00A925BE"/>
    <w:rsid w:val="00A92A9E"/>
    <w:rsid w:val="00A93E0A"/>
    <w:rsid w:val="00A94849"/>
    <w:rsid w:val="00A94DF6"/>
    <w:rsid w:val="00A967B6"/>
    <w:rsid w:val="00A970F8"/>
    <w:rsid w:val="00AA0338"/>
    <w:rsid w:val="00AA0AE4"/>
    <w:rsid w:val="00AA0E47"/>
    <w:rsid w:val="00AA127E"/>
    <w:rsid w:val="00AA18DA"/>
    <w:rsid w:val="00AA19FF"/>
    <w:rsid w:val="00AA1C54"/>
    <w:rsid w:val="00AA1F59"/>
    <w:rsid w:val="00AA2564"/>
    <w:rsid w:val="00AA354A"/>
    <w:rsid w:val="00AA3C34"/>
    <w:rsid w:val="00AA3F7A"/>
    <w:rsid w:val="00AA4205"/>
    <w:rsid w:val="00AA43D5"/>
    <w:rsid w:val="00AA5BC4"/>
    <w:rsid w:val="00AA7809"/>
    <w:rsid w:val="00AB02D3"/>
    <w:rsid w:val="00AB0B9C"/>
    <w:rsid w:val="00AB25E6"/>
    <w:rsid w:val="00AB2669"/>
    <w:rsid w:val="00AB3446"/>
    <w:rsid w:val="00AB3752"/>
    <w:rsid w:val="00AB3CAA"/>
    <w:rsid w:val="00AB4196"/>
    <w:rsid w:val="00AB41EB"/>
    <w:rsid w:val="00AB43DA"/>
    <w:rsid w:val="00AB46DB"/>
    <w:rsid w:val="00AB51AC"/>
    <w:rsid w:val="00AB555C"/>
    <w:rsid w:val="00AB5814"/>
    <w:rsid w:val="00AB5F53"/>
    <w:rsid w:val="00AB64AD"/>
    <w:rsid w:val="00AB6974"/>
    <w:rsid w:val="00AB7624"/>
    <w:rsid w:val="00AB7E7D"/>
    <w:rsid w:val="00AC05E7"/>
    <w:rsid w:val="00AC0FD2"/>
    <w:rsid w:val="00AC10D5"/>
    <w:rsid w:val="00AC19E8"/>
    <w:rsid w:val="00AC1A85"/>
    <w:rsid w:val="00AC1CDD"/>
    <w:rsid w:val="00AC318C"/>
    <w:rsid w:val="00AC3F83"/>
    <w:rsid w:val="00AC41E0"/>
    <w:rsid w:val="00AC4AC0"/>
    <w:rsid w:val="00AC4FA0"/>
    <w:rsid w:val="00AC544E"/>
    <w:rsid w:val="00AC5EE4"/>
    <w:rsid w:val="00AC69C9"/>
    <w:rsid w:val="00AC794F"/>
    <w:rsid w:val="00AC7A32"/>
    <w:rsid w:val="00AC7DC3"/>
    <w:rsid w:val="00AD0261"/>
    <w:rsid w:val="00AD09E1"/>
    <w:rsid w:val="00AD0C6A"/>
    <w:rsid w:val="00AD10C3"/>
    <w:rsid w:val="00AD13C9"/>
    <w:rsid w:val="00AD1765"/>
    <w:rsid w:val="00AD178F"/>
    <w:rsid w:val="00AD1847"/>
    <w:rsid w:val="00AD27C9"/>
    <w:rsid w:val="00AD28FC"/>
    <w:rsid w:val="00AD359D"/>
    <w:rsid w:val="00AD39BC"/>
    <w:rsid w:val="00AD4AC8"/>
    <w:rsid w:val="00AD5033"/>
    <w:rsid w:val="00AD5784"/>
    <w:rsid w:val="00AD5A79"/>
    <w:rsid w:val="00AD5AE5"/>
    <w:rsid w:val="00AD624E"/>
    <w:rsid w:val="00AD673A"/>
    <w:rsid w:val="00AD6930"/>
    <w:rsid w:val="00AD6D5F"/>
    <w:rsid w:val="00AD74BF"/>
    <w:rsid w:val="00AD74ED"/>
    <w:rsid w:val="00AD7500"/>
    <w:rsid w:val="00AD793C"/>
    <w:rsid w:val="00AE03EF"/>
    <w:rsid w:val="00AE0507"/>
    <w:rsid w:val="00AE0A78"/>
    <w:rsid w:val="00AE13D3"/>
    <w:rsid w:val="00AE16AB"/>
    <w:rsid w:val="00AE19A8"/>
    <w:rsid w:val="00AE245B"/>
    <w:rsid w:val="00AE2DA3"/>
    <w:rsid w:val="00AE341C"/>
    <w:rsid w:val="00AE374A"/>
    <w:rsid w:val="00AE4923"/>
    <w:rsid w:val="00AE49E6"/>
    <w:rsid w:val="00AE4AAD"/>
    <w:rsid w:val="00AE4D0A"/>
    <w:rsid w:val="00AE5AF5"/>
    <w:rsid w:val="00AE6114"/>
    <w:rsid w:val="00AE6181"/>
    <w:rsid w:val="00AE6D95"/>
    <w:rsid w:val="00AE7DAE"/>
    <w:rsid w:val="00AF0127"/>
    <w:rsid w:val="00AF0172"/>
    <w:rsid w:val="00AF0D9E"/>
    <w:rsid w:val="00AF17F4"/>
    <w:rsid w:val="00AF37C2"/>
    <w:rsid w:val="00AF3B76"/>
    <w:rsid w:val="00AF3D90"/>
    <w:rsid w:val="00AF6A9D"/>
    <w:rsid w:val="00AF7342"/>
    <w:rsid w:val="00B004F1"/>
    <w:rsid w:val="00B007BF"/>
    <w:rsid w:val="00B008DD"/>
    <w:rsid w:val="00B00A36"/>
    <w:rsid w:val="00B0118B"/>
    <w:rsid w:val="00B02A34"/>
    <w:rsid w:val="00B02EC2"/>
    <w:rsid w:val="00B0359D"/>
    <w:rsid w:val="00B04B16"/>
    <w:rsid w:val="00B04B35"/>
    <w:rsid w:val="00B04BE1"/>
    <w:rsid w:val="00B04D13"/>
    <w:rsid w:val="00B0508B"/>
    <w:rsid w:val="00B05090"/>
    <w:rsid w:val="00B06AB7"/>
    <w:rsid w:val="00B06EF7"/>
    <w:rsid w:val="00B0720B"/>
    <w:rsid w:val="00B0783E"/>
    <w:rsid w:val="00B10469"/>
    <w:rsid w:val="00B109A6"/>
    <w:rsid w:val="00B10BB4"/>
    <w:rsid w:val="00B10D7B"/>
    <w:rsid w:val="00B10FA6"/>
    <w:rsid w:val="00B11889"/>
    <w:rsid w:val="00B11AB6"/>
    <w:rsid w:val="00B11BDC"/>
    <w:rsid w:val="00B13C3E"/>
    <w:rsid w:val="00B15831"/>
    <w:rsid w:val="00B15961"/>
    <w:rsid w:val="00B15AB7"/>
    <w:rsid w:val="00B15F99"/>
    <w:rsid w:val="00B17157"/>
    <w:rsid w:val="00B171A3"/>
    <w:rsid w:val="00B17D43"/>
    <w:rsid w:val="00B17FA3"/>
    <w:rsid w:val="00B212C6"/>
    <w:rsid w:val="00B21ABE"/>
    <w:rsid w:val="00B21F65"/>
    <w:rsid w:val="00B21FDE"/>
    <w:rsid w:val="00B236DB"/>
    <w:rsid w:val="00B23EE0"/>
    <w:rsid w:val="00B23FDD"/>
    <w:rsid w:val="00B248CB"/>
    <w:rsid w:val="00B25828"/>
    <w:rsid w:val="00B26016"/>
    <w:rsid w:val="00B261DA"/>
    <w:rsid w:val="00B2695D"/>
    <w:rsid w:val="00B2697F"/>
    <w:rsid w:val="00B27ADE"/>
    <w:rsid w:val="00B301CC"/>
    <w:rsid w:val="00B302C9"/>
    <w:rsid w:val="00B303DA"/>
    <w:rsid w:val="00B30835"/>
    <w:rsid w:val="00B309BD"/>
    <w:rsid w:val="00B318D8"/>
    <w:rsid w:val="00B31F3B"/>
    <w:rsid w:val="00B325CE"/>
    <w:rsid w:val="00B332B6"/>
    <w:rsid w:val="00B33CC8"/>
    <w:rsid w:val="00B33FE9"/>
    <w:rsid w:val="00B34488"/>
    <w:rsid w:val="00B34491"/>
    <w:rsid w:val="00B34522"/>
    <w:rsid w:val="00B34B9C"/>
    <w:rsid w:val="00B34C02"/>
    <w:rsid w:val="00B34C4F"/>
    <w:rsid w:val="00B34C9E"/>
    <w:rsid w:val="00B34CBB"/>
    <w:rsid w:val="00B3531F"/>
    <w:rsid w:val="00B35F9D"/>
    <w:rsid w:val="00B36271"/>
    <w:rsid w:val="00B364CA"/>
    <w:rsid w:val="00B3738D"/>
    <w:rsid w:val="00B3794C"/>
    <w:rsid w:val="00B37D81"/>
    <w:rsid w:val="00B405C6"/>
    <w:rsid w:val="00B40928"/>
    <w:rsid w:val="00B4105F"/>
    <w:rsid w:val="00B4130E"/>
    <w:rsid w:val="00B413CC"/>
    <w:rsid w:val="00B41804"/>
    <w:rsid w:val="00B41E28"/>
    <w:rsid w:val="00B41E67"/>
    <w:rsid w:val="00B41F0A"/>
    <w:rsid w:val="00B4238B"/>
    <w:rsid w:val="00B42883"/>
    <w:rsid w:val="00B42D92"/>
    <w:rsid w:val="00B43377"/>
    <w:rsid w:val="00B43383"/>
    <w:rsid w:val="00B43665"/>
    <w:rsid w:val="00B442F0"/>
    <w:rsid w:val="00B44EF1"/>
    <w:rsid w:val="00B4502E"/>
    <w:rsid w:val="00B4547B"/>
    <w:rsid w:val="00B45CE2"/>
    <w:rsid w:val="00B45DC3"/>
    <w:rsid w:val="00B4621C"/>
    <w:rsid w:val="00B46799"/>
    <w:rsid w:val="00B46A7B"/>
    <w:rsid w:val="00B46C21"/>
    <w:rsid w:val="00B47F0C"/>
    <w:rsid w:val="00B51690"/>
    <w:rsid w:val="00B52179"/>
    <w:rsid w:val="00B52CE1"/>
    <w:rsid w:val="00B53120"/>
    <w:rsid w:val="00B5324D"/>
    <w:rsid w:val="00B53CBE"/>
    <w:rsid w:val="00B53D23"/>
    <w:rsid w:val="00B551F2"/>
    <w:rsid w:val="00B5606C"/>
    <w:rsid w:val="00B56D40"/>
    <w:rsid w:val="00B570A7"/>
    <w:rsid w:val="00B5776C"/>
    <w:rsid w:val="00B57820"/>
    <w:rsid w:val="00B57949"/>
    <w:rsid w:val="00B57E0F"/>
    <w:rsid w:val="00B6000B"/>
    <w:rsid w:val="00B6106E"/>
    <w:rsid w:val="00B616E0"/>
    <w:rsid w:val="00B624C9"/>
    <w:rsid w:val="00B62C68"/>
    <w:rsid w:val="00B62FE6"/>
    <w:rsid w:val="00B63400"/>
    <w:rsid w:val="00B63A17"/>
    <w:rsid w:val="00B64338"/>
    <w:rsid w:val="00B64A53"/>
    <w:rsid w:val="00B65844"/>
    <w:rsid w:val="00B6587B"/>
    <w:rsid w:val="00B65FE1"/>
    <w:rsid w:val="00B6671F"/>
    <w:rsid w:val="00B66A71"/>
    <w:rsid w:val="00B70635"/>
    <w:rsid w:val="00B70B05"/>
    <w:rsid w:val="00B70E60"/>
    <w:rsid w:val="00B71204"/>
    <w:rsid w:val="00B71218"/>
    <w:rsid w:val="00B72149"/>
    <w:rsid w:val="00B72986"/>
    <w:rsid w:val="00B73210"/>
    <w:rsid w:val="00B73576"/>
    <w:rsid w:val="00B73A1E"/>
    <w:rsid w:val="00B74429"/>
    <w:rsid w:val="00B74747"/>
    <w:rsid w:val="00B749D0"/>
    <w:rsid w:val="00B74B05"/>
    <w:rsid w:val="00B75677"/>
    <w:rsid w:val="00B75D4F"/>
    <w:rsid w:val="00B75FDD"/>
    <w:rsid w:val="00B76004"/>
    <w:rsid w:val="00B7633D"/>
    <w:rsid w:val="00B76A04"/>
    <w:rsid w:val="00B76CBF"/>
    <w:rsid w:val="00B76D45"/>
    <w:rsid w:val="00B775A3"/>
    <w:rsid w:val="00B77BA1"/>
    <w:rsid w:val="00B77BAA"/>
    <w:rsid w:val="00B77EA5"/>
    <w:rsid w:val="00B80133"/>
    <w:rsid w:val="00B801FB"/>
    <w:rsid w:val="00B805D6"/>
    <w:rsid w:val="00B811DE"/>
    <w:rsid w:val="00B811E7"/>
    <w:rsid w:val="00B8166D"/>
    <w:rsid w:val="00B81EA7"/>
    <w:rsid w:val="00B82268"/>
    <w:rsid w:val="00B82481"/>
    <w:rsid w:val="00B82800"/>
    <w:rsid w:val="00B83B10"/>
    <w:rsid w:val="00B84BA8"/>
    <w:rsid w:val="00B8578D"/>
    <w:rsid w:val="00B85D87"/>
    <w:rsid w:val="00B85EF7"/>
    <w:rsid w:val="00B86748"/>
    <w:rsid w:val="00B86894"/>
    <w:rsid w:val="00B872F8"/>
    <w:rsid w:val="00B873ED"/>
    <w:rsid w:val="00B878E4"/>
    <w:rsid w:val="00B87DFA"/>
    <w:rsid w:val="00B90150"/>
    <w:rsid w:val="00B9027E"/>
    <w:rsid w:val="00B905A4"/>
    <w:rsid w:val="00B91568"/>
    <w:rsid w:val="00B91A2B"/>
    <w:rsid w:val="00B91E14"/>
    <w:rsid w:val="00B927AE"/>
    <w:rsid w:val="00B92E61"/>
    <w:rsid w:val="00B9353A"/>
    <w:rsid w:val="00B936A3"/>
    <w:rsid w:val="00B93A44"/>
    <w:rsid w:val="00B9408E"/>
    <w:rsid w:val="00B94786"/>
    <w:rsid w:val="00B94A46"/>
    <w:rsid w:val="00B9525F"/>
    <w:rsid w:val="00B9617F"/>
    <w:rsid w:val="00B9663C"/>
    <w:rsid w:val="00B96D8E"/>
    <w:rsid w:val="00B972E7"/>
    <w:rsid w:val="00B97803"/>
    <w:rsid w:val="00B97844"/>
    <w:rsid w:val="00B97A45"/>
    <w:rsid w:val="00BA0101"/>
    <w:rsid w:val="00BA02AF"/>
    <w:rsid w:val="00BA0A3E"/>
    <w:rsid w:val="00BA0E14"/>
    <w:rsid w:val="00BA1010"/>
    <w:rsid w:val="00BA1917"/>
    <w:rsid w:val="00BA1AF4"/>
    <w:rsid w:val="00BA1C51"/>
    <w:rsid w:val="00BA29F1"/>
    <w:rsid w:val="00BA2F1B"/>
    <w:rsid w:val="00BA34D1"/>
    <w:rsid w:val="00BA43BF"/>
    <w:rsid w:val="00BA43FD"/>
    <w:rsid w:val="00BA4526"/>
    <w:rsid w:val="00BA492D"/>
    <w:rsid w:val="00BA4FC7"/>
    <w:rsid w:val="00BA51AF"/>
    <w:rsid w:val="00BA5874"/>
    <w:rsid w:val="00BA66C5"/>
    <w:rsid w:val="00BA6A12"/>
    <w:rsid w:val="00BA6AD2"/>
    <w:rsid w:val="00BA739C"/>
    <w:rsid w:val="00BA73BB"/>
    <w:rsid w:val="00BA73F1"/>
    <w:rsid w:val="00BA79C8"/>
    <w:rsid w:val="00BB00B6"/>
    <w:rsid w:val="00BB0117"/>
    <w:rsid w:val="00BB0524"/>
    <w:rsid w:val="00BB05C2"/>
    <w:rsid w:val="00BB074C"/>
    <w:rsid w:val="00BB135E"/>
    <w:rsid w:val="00BB18DC"/>
    <w:rsid w:val="00BB257A"/>
    <w:rsid w:val="00BB2DE9"/>
    <w:rsid w:val="00BB3712"/>
    <w:rsid w:val="00BB4170"/>
    <w:rsid w:val="00BB4838"/>
    <w:rsid w:val="00BB4E6C"/>
    <w:rsid w:val="00BB59E6"/>
    <w:rsid w:val="00BB6AAE"/>
    <w:rsid w:val="00BB6EE1"/>
    <w:rsid w:val="00BC0375"/>
    <w:rsid w:val="00BC0556"/>
    <w:rsid w:val="00BC132A"/>
    <w:rsid w:val="00BC1922"/>
    <w:rsid w:val="00BC1AB6"/>
    <w:rsid w:val="00BC270A"/>
    <w:rsid w:val="00BC2DAE"/>
    <w:rsid w:val="00BC2F39"/>
    <w:rsid w:val="00BC355E"/>
    <w:rsid w:val="00BC3B4E"/>
    <w:rsid w:val="00BC3BC4"/>
    <w:rsid w:val="00BC4108"/>
    <w:rsid w:val="00BC4595"/>
    <w:rsid w:val="00BC4B35"/>
    <w:rsid w:val="00BC501C"/>
    <w:rsid w:val="00BC5532"/>
    <w:rsid w:val="00BC5AB6"/>
    <w:rsid w:val="00BC781E"/>
    <w:rsid w:val="00BD0CB8"/>
    <w:rsid w:val="00BD16E5"/>
    <w:rsid w:val="00BD18D6"/>
    <w:rsid w:val="00BD2F73"/>
    <w:rsid w:val="00BD30DB"/>
    <w:rsid w:val="00BD31A7"/>
    <w:rsid w:val="00BD47E3"/>
    <w:rsid w:val="00BD4E76"/>
    <w:rsid w:val="00BD4F7B"/>
    <w:rsid w:val="00BD4F8A"/>
    <w:rsid w:val="00BD5706"/>
    <w:rsid w:val="00BD632E"/>
    <w:rsid w:val="00BD64E5"/>
    <w:rsid w:val="00BD722E"/>
    <w:rsid w:val="00BD7550"/>
    <w:rsid w:val="00BD79EF"/>
    <w:rsid w:val="00BE0AF3"/>
    <w:rsid w:val="00BE12E9"/>
    <w:rsid w:val="00BE28E5"/>
    <w:rsid w:val="00BE3078"/>
    <w:rsid w:val="00BE3209"/>
    <w:rsid w:val="00BE4092"/>
    <w:rsid w:val="00BE41DA"/>
    <w:rsid w:val="00BE4678"/>
    <w:rsid w:val="00BE49C2"/>
    <w:rsid w:val="00BE4F26"/>
    <w:rsid w:val="00BE56CF"/>
    <w:rsid w:val="00BE5CC0"/>
    <w:rsid w:val="00BE5DD2"/>
    <w:rsid w:val="00BE6210"/>
    <w:rsid w:val="00BE63A6"/>
    <w:rsid w:val="00BE6815"/>
    <w:rsid w:val="00BE78F8"/>
    <w:rsid w:val="00BE7BE0"/>
    <w:rsid w:val="00BE7FD1"/>
    <w:rsid w:val="00BF0094"/>
    <w:rsid w:val="00BF0117"/>
    <w:rsid w:val="00BF0A4B"/>
    <w:rsid w:val="00BF0FBA"/>
    <w:rsid w:val="00BF1403"/>
    <w:rsid w:val="00BF1B26"/>
    <w:rsid w:val="00BF27C1"/>
    <w:rsid w:val="00BF2F5E"/>
    <w:rsid w:val="00BF3CD8"/>
    <w:rsid w:val="00BF3E75"/>
    <w:rsid w:val="00BF53CF"/>
    <w:rsid w:val="00BF59D1"/>
    <w:rsid w:val="00BF5B82"/>
    <w:rsid w:val="00BF652F"/>
    <w:rsid w:val="00BF65C7"/>
    <w:rsid w:val="00BF693A"/>
    <w:rsid w:val="00BF6FF3"/>
    <w:rsid w:val="00C00231"/>
    <w:rsid w:val="00C005F1"/>
    <w:rsid w:val="00C00913"/>
    <w:rsid w:val="00C0153B"/>
    <w:rsid w:val="00C01B41"/>
    <w:rsid w:val="00C01CCF"/>
    <w:rsid w:val="00C03AC7"/>
    <w:rsid w:val="00C03F62"/>
    <w:rsid w:val="00C04279"/>
    <w:rsid w:val="00C043E2"/>
    <w:rsid w:val="00C044E4"/>
    <w:rsid w:val="00C046CB"/>
    <w:rsid w:val="00C049B0"/>
    <w:rsid w:val="00C04BF9"/>
    <w:rsid w:val="00C04E6B"/>
    <w:rsid w:val="00C04EAF"/>
    <w:rsid w:val="00C05371"/>
    <w:rsid w:val="00C0611E"/>
    <w:rsid w:val="00C0685E"/>
    <w:rsid w:val="00C06CFF"/>
    <w:rsid w:val="00C10292"/>
    <w:rsid w:val="00C107EA"/>
    <w:rsid w:val="00C11082"/>
    <w:rsid w:val="00C12240"/>
    <w:rsid w:val="00C12C79"/>
    <w:rsid w:val="00C12E5F"/>
    <w:rsid w:val="00C13DBB"/>
    <w:rsid w:val="00C13FEE"/>
    <w:rsid w:val="00C151B0"/>
    <w:rsid w:val="00C15CDD"/>
    <w:rsid w:val="00C165E7"/>
    <w:rsid w:val="00C16ECE"/>
    <w:rsid w:val="00C170BA"/>
    <w:rsid w:val="00C17886"/>
    <w:rsid w:val="00C2058C"/>
    <w:rsid w:val="00C205F7"/>
    <w:rsid w:val="00C2063B"/>
    <w:rsid w:val="00C20E3E"/>
    <w:rsid w:val="00C20E52"/>
    <w:rsid w:val="00C210C7"/>
    <w:rsid w:val="00C21B7E"/>
    <w:rsid w:val="00C21C9E"/>
    <w:rsid w:val="00C21CD9"/>
    <w:rsid w:val="00C22652"/>
    <w:rsid w:val="00C2287A"/>
    <w:rsid w:val="00C229B7"/>
    <w:rsid w:val="00C22E1D"/>
    <w:rsid w:val="00C238B8"/>
    <w:rsid w:val="00C23913"/>
    <w:rsid w:val="00C23CBB"/>
    <w:rsid w:val="00C23F22"/>
    <w:rsid w:val="00C24909"/>
    <w:rsid w:val="00C251F4"/>
    <w:rsid w:val="00C25236"/>
    <w:rsid w:val="00C26CAB"/>
    <w:rsid w:val="00C270F4"/>
    <w:rsid w:val="00C278BB"/>
    <w:rsid w:val="00C27A23"/>
    <w:rsid w:val="00C27A9D"/>
    <w:rsid w:val="00C27F49"/>
    <w:rsid w:val="00C30578"/>
    <w:rsid w:val="00C30C62"/>
    <w:rsid w:val="00C30DFB"/>
    <w:rsid w:val="00C31631"/>
    <w:rsid w:val="00C31664"/>
    <w:rsid w:val="00C31739"/>
    <w:rsid w:val="00C31B1C"/>
    <w:rsid w:val="00C31D70"/>
    <w:rsid w:val="00C31EC8"/>
    <w:rsid w:val="00C320ED"/>
    <w:rsid w:val="00C33B26"/>
    <w:rsid w:val="00C33B60"/>
    <w:rsid w:val="00C34615"/>
    <w:rsid w:val="00C34CED"/>
    <w:rsid w:val="00C35010"/>
    <w:rsid w:val="00C354DB"/>
    <w:rsid w:val="00C37022"/>
    <w:rsid w:val="00C377C8"/>
    <w:rsid w:val="00C37D6C"/>
    <w:rsid w:val="00C40303"/>
    <w:rsid w:val="00C418E2"/>
    <w:rsid w:val="00C41944"/>
    <w:rsid w:val="00C42118"/>
    <w:rsid w:val="00C42FC5"/>
    <w:rsid w:val="00C436DC"/>
    <w:rsid w:val="00C43DA4"/>
    <w:rsid w:val="00C44521"/>
    <w:rsid w:val="00C44F5F"/>
    <w:rsid w:val="00C45125"/>
    <w:rsid w:val="00C45429"/>
    <w:rsid w:val="00C454E9"/>
    <w:rsid w:val="00C4557A"/>
    <w:rsid w:val="00C45CE7"/>
    <w:rsid w:val="00C4650F"/>
    <w:rsid w:val="00C469DB"/>
    <w:rsid w:val="00C470CF"/>
    <w:rsid w:val="00C47496"/>
    <w:rsid w:val="00C47CA0"/>
    <w:rsid w:val="00C50374"/>
    <w:rsid w:val="00C5087D"/>
    <w:rsid w:val="00C50E79"/>
    <w:rsid w:val="00C52393"/>
    <w:rsid w:val="00C52E8F"/>
    <w:rsid w:val="00C55060"/>
    <w:rsid w:val="00C5523A"/>
    <w:rsid w:val="00C5549F"/>
    <w:rsid w:val="00C55BF1"/>
    <w:rsid w:val="00C56FD8"/>
    <w:rsid w:val="00C577A1"/>
    <w:rsid w:val="00C60837"/>
    <w:rsid w:val="00C60A80"/>
    <w:rsid w:val="00C60E22"/>
    <w:rsid w:val="00C611B9"/>
    <w:rsid w:val="00C612A0"/>
    <w:rsid w:val="00C61494"/>
    <w:rsid w:val="00C62D9D"/>
    <w:rsid w:val="00C6333A"/>
    <w:rsid w:val="00C63413"/>
    <w:rsid w:val="00C636F1"/>
    <w:rsid w:val="00C64066"/>
    <w:rsid w:val="00C640CE"/>
    <w:rsid w:val="00C6433D"/>
    <w:rsid w:val="00C64F9A"/>
    <w:rsid w:val="00C650E1"/>
    <w:rsid w:val="00C654FB"/>
    <w:rsid w:val="00C65815"/>
    <w:rsid w:val="00C6591C"/>
    <w:rsid w:val="00C65A02"/>
    <w:rsid w:val="00C671A9"/>
    <w:rsid w:val="00C672B8"/>
    <w:rsid w:val="00C6730F"/>
    <w:rsid w:val="00C6756B"/>
    <w:rsid w:val="00C6797F"/>
    <w:rsid w:val="00C67AE8"/>
    <w:rsid w:val="00C70A1D"/>
    <w:rsid w:val="00C70EBF"/>
    <w:rsid w:val="00C71071"/>
    <w:rsid w:val="00C71306"/>
    <w:rsid w:val="00C71571"/>
    <w:rsid w:val="00C715A4"/>
    <w:rsid w:val="00C7232B"/>
    <w:rsid w:val="00C7277E"/>
    <w:rsid w:val="00C72ABA"/>
    <w:rsid w:val="00C73040"/>
    <w:rsid w:val="00C738B2"/>
    <w:rsid w:val="00C73906"/>
    <w:rsid w:val="00C750D4"/>
    <w:rsid w:val="00C7518E"/>
    <w:rsid w:val="00C75756"/>
    <w:rsid w:val="00C75BE3"/>
    <w:rsid w:val="00C7672B"/>
    <w:rsid w:val="00C76B03"/>
    <w:rsid w:val="00C771F3"/>
    <w:rsid w:val="00C80AEF"/>
    <w:rsid w:val="00C80EA9"/>
    <w:rsid w:val="00C822B1"/>
    <w:rsid w:val="00C823B2"/>
    <w:rsid w:val="00C823B8"/>
    <w:rsid w:val="00C82B95"/>
    <w:rsid w:val="00C8327C"/>
    <w:rsid w:val="00C83E43"/>
    <w:rsid w:val="00C842A9"/>
    <w:rsid w:val="00C84497"/>
    <w:rsid w:val="00C848A8"/>
    <w:rsid w:val="00C84A7A"/>
    <w:rsid w:val="00C84F49"/>
    <w:rsid w:val="00C852BB"/>
    <w:rsid w:val="00C8536D"/>
    <w:rsid w:val="00C85499"/>
    <w:rsid w:val="00C859E5"/>
    <w:rsid w:val="00C85BBF"/>
    <w:rsid w:val="00C862E1"/>
    <w:rsid w:val="00C8676D"/>
    <w:rsid w:val="00C90548"/>
    <w:rsid w:val="00C90DAA"/>
    <w:rsid w:val="00C91738"/>
    <w:rsid w:val="00C918AE"/>
    <w:rsid w:val="00C929C9"/>
    <w:rsid w:val="00C943C1"/>
    <w:rsid w:val="00C944CD"/>
    <w:rsid w:val="00C9456C"/>
    <w:rsid w:val="00C95074"/>
    <w:rsid w:val="00C9515C"/>
    <w:rsid w:val="00C95882"/>
    <w:rsid w:val="00C95D2A"/>
    <w:rsid w:val="00C96ACD"/>
    <w:rsid w:val="00C97AF5"/>
    <w:rsid w:val="00C97F2E"/>
    <w:rsid w:val="00CA01A0"/>
    <w:rsid w:val="00CA02F9"/>
    <w:rsid w:val="00CA052F"/>
    <w:rsid w:val="00CA0D01"/>
    <w:rsid w:val="00CA1472"/>
    <w:rsid w:val="00CA2DBF"/>
    <w:rsid w:val="00CA3B08"/>
    <w:rsid w:val="00CA43BA"/>
    <w:rsid w:val="00CA48AC"/>
    <w:rsid w:val="00CA5B0A"/>
    <w:rsid w:val="00CA6180"/>
    <w:rsid w:val="00CA6238"/>
    <w:rsid w:val="00CA6651"/>
    <w:rsid w:val="00CA6CCE"/>
    <w:rsid w:val="00CA6D90"/>
    <w:rsid w:val="00CA732D"/>
    <w:rsid w:val="00CA74D7"/>
    <w:rsid w:val="00CA75DE"/>
    <w:rsid w:val="00CA7868"/>
    <w:rsid w:val="00CB01C0"/>
    <w:rsid w:val="00CB091A"/>
    <w:rsid w:val="00CB2C7E"/>
    <w:rsid w:val="00CB3350"/>
    <w:rsid w:val="00CB3A6C"/>
    <w:rsid w:val="00CB3EDC"/>
    <w:rsid w:val="00CB54E6"/>
    <w:rsid w:val="00CB62E2"/>
    <w:rsid w:val="00CB6896"/>
    <w:rsid w:val="00CB6D58"/>
    <w:rsid w:val="00CB7166"/>
    <w:rsid w:val="00CB71D9"/>
    <w:rsid w:val="00CC02BF"/>
    <w:rsid w:val="00CC152A"/>
    <w:rsid w:val="00CC1DEC"/>
    <w:rsid w:val="00CC2204"/>
    <w:rsid w:val="00CC2335"/>
    <w:rsid w:val="00CC2ED1"/>
    <w:rsid w:val="00CC3110"/>
    <w:rsid w:val="00CC3FA0"/>
    <w:rsid w:val="00CC4E63"/>
    <w:rsid w:val="00CC54A5"/>
    <w:rsid w:val="00CC5F0A"/>
    <w:rsid w:val="00CC62C5"/>
    <w:rsid w:val="00CC648E"/>
    <w:rsid w:val="00CC680E"/>
    <w:rsid w:val="00CC6CD2"/>
    <w:rsid w:val="00CC6FFF"/>
    <w:rsid w:val="00CC78F4"/>
    <w:rsid w:val="00CC7A5A"/>
    <w:rsid w:val="00CC7BF0"/>
    <w:rsid w:val="00CD01F4"/>
    <w:rsid w:val="00CD03F6"/>
    <w:rsid w:val="00CD05CA"/>
    <w:rsid w:val="00CD0827"/>
    <w:rsid w:val="00CD09CE"/>
    <w:rsid w:val="00CD0F0D"/>
    <w:rsid w:val="00CD102E"/>
    <w:rsid w:val="00CD142D"/>
    <w:rsid w:val="00CD1CD6"/>
    <w:rsid w:val="00CD23AF"/>
    <w:rsid w:val="00CD2D61"/>
    <w:rsid w:val="00CD3536"/>
    <w:rsid w:val="00CD35AE"/>
    <w:rsid w:val="00CD3BFC"/>
    <w:rsid w:val="00CD3CEF"/>
    <w:rsid w:val="00CD52D8"/>
    <w:rsid w:val="00CD5340"/>
    <w:rsid w:val="00CD5B71"/>
    <w:rsid w:val="00CD5E00"/>
    <w:rsid w:val="00CD5E1E"/>
    <w:rsid w:val="00CD6D8E"/>
    <w:rsid w:val="00CD75F4"/>
    <w:rsid w:val="00CD7730"/>
    <w:rsid w:val="00CD7C8A"/>
    <w:rsid w:val="00CE0AF5"/>
    <w:rsid w:val="00CE1567"/>
    <w:rsid w:val="00CE1F16"/>
    <w:rsid w:val="00CE1FD4"/>
    <w:rsid w:val="00CE240F"/>
    <w:rsid w:val="00CE2C2D"/>
    <w:rsid w:val="00CE3389"/>
    <w:rsid w:val="00CE35AD"/>
    <w:rsid w:val="00CE3627"/>
    <w:rsid w:val="00CE409E"/>
    <w:rsid w:val="00CE53D8"/>
    <w:rsid w:val="00CE55D5"/>
    <w:rsid w:val="00CE57F4"/>
    <w:rsid w:val="00CE5D05"/>
    <w:rsid w:val="00CE7957"/>
    <w:rsid w:val="00CF0E6A"/>
    <w:rsid w:val="00CF1333"/>
    <w:rsid w:val="00CF17D1"/>
    <w:rsid w:val="00CF19A0"/>
    <w:rsid w:val="00CF276C"/>
    <w:rsid w:val="00CF285D"/>
    <w:rsid w:val="00CF2AAE"/>
    <w:rsid w:val="00CF2B67"/>
    <w:rsid w:val="00CF3A1A"/>
    <w:rsid w:val="00CF4191"/>
    <w:rsid w:val="00CF4352"/>
    <w:rsid w:val="00CF4807"/>
    <w:rsid w:val="00CF493D"/>
    <w:rsid w:val="00CF4E67"/>
    <w:rsid w:val="00CF55D3"/>
    <w:rsid w:val="00CF561C"/>
    <w:rsid w:val="00CF5A21"/>
    <w:rsid w:val="00CF5E92"/>
    <w:rsid w:val="00CF5F04"/>
    <w:rsid w:val="00CF66FB"/>
    <w:rsid w:val="00CF7699"/>
    <w:rsid w:val="00CF7FF4"/>
    <w:rsid w:val="00D0071C"/>
    <w:rsid w:val="00D00CEC"/>
    <w:rsid w:val="00D00ECA"/>
    <w:rsid w:val="00D02484"/>
    <w:rsid w:val="00D02D69"/>
    <w:rsid w:val="00D03B61"/>
    <w:rsid w:val="00D04537"/>
    <w:rsid w:val="00D048D2"/>
    <w:rsid w:val="00D04F98"/>
    <w:rsid w:val="00D053F5"/>
    <w:rsid w:val="00D05C40"/>
    <w:rsid w:val="00D05D84"/>
    <w:rsid w:val="00D06AFB"/>
    <w:rsid w:val="00D06C8E"/>
    <w:rsid w:val="00D10528"/>
    <w:rsid w:val="00D10B2F"/>
    <w:rsid w:val="00D10C91"/>
    <w:rsid w:val="00D11228"/>
    <w:rsid w:val="00D112F9"/>
    <w:rsid w:val="00D118C6"/>
    <w:rsid w:val="00D11B5D"/>
    <w:rsid w:val="00D120D8"/>
    <w:rsid w:val="00D12502"/>
    <w:rsid w:val="00D128EB"/>
    <w:rsid w:val="00D136CC"/>
    <w:rsid w:val="00D1391B"/>
    <w:rsid w:val="00D13937"/>
    <w:rsid w:val="00D14357"/>
    <w:rsid w:val="00D14646"/>
    <w:rsid w:val="00D148D3"/>
    <w:rsid w:val="00D15845"/>
    <w:rsid w:val="00D15BA5"/>
    <w:rsid w:val="00D1645F"/>
    <w:rsid w:val="00D16632"/>
    <w:rsid w:val="00D16B7C"/>
    <w:rsid w:val="00D17374"/>
    <w:rsid w:val="00D206D3"/>
    <w:rsid w:val="00D20DCA"/>
    <w:rsid w:val="00D214A7"/>
    <w:rsid w:val="00D21652"/>
    <w:rsid w:val="00D2241C"/>
    <w:rsid w:val="00D2292C"/>
    <w:rsid w:val="00D22CE5"/>
    <w:rsid w:val="00D2308A"/>
    <w:rsid w:val="00D23C77"/>
    <w:rsid w:val="00D2426F"/>
    <w:rsid w:val="00D24B83"/>
    <w:rsid w:val="00D24C3E"/>
    <w:rsid w:val="00D25C0D"/>
    <w:rsid w:val="00D25D9D"/>
    <w:rsid w:val="00D26F0C"/>
    <w:rsid w:val="00D27B6C"/>
    <w:rsid w:val="00D27CAA"/>
    <w:rsid w:val="00D30744"/>
    <w:rsid w:val="00D307E2"/>
    <w:rsid w:val="00D316A3"/>
    <w:rsid w:val="00D31BCF"/>
    <w:rsid w:val="00D3209A"/>
    <w:rsid w:val="00D320A2"/>
    <w:rsid w:val="00D328AB"/>
    <w:rsid w:val="00D32A02"/>
    <w:rsid w:val="00D33AC6"/>
    <w:rsid w:val="00D3404E"/>
    <w:rsid w:val="00D34AE0"/>
    <w:rsid w:val="00D34B01"/>
    <w:rsid w:val="00D34DEC"/>
    <w:rsid w:val="00D34F79"/>
    <w:rsid w:val="00D3537A"/>
    <w:rsid w:val="00D353DE"/>
    <w:rsid w:val="00D3566A"/>
    <w:rsid w:val="00D357D8"/>
    <w:rsid w:val="00D36A9C"/>
    <w:rsid w:val="00D37AFB"/>
    <w:rsid w:val="00D40214"/>
    <w:rsid w:val="00D402F1"/>
    <w:rsid w:val="00D40349"/>
    <w:rsid w:val="00D4050A"/>
    <w:rsid w:val="00D406EC"/>
    <w:rsid w:val="00D416C7"/>
    <w:rsid w:val="00D42632"/>
    <w:rsid w:val="00D42ACD"/>
    <w:rsid w:val="00D42E25"/>
    <w:rsid w:val="00D44303"/>
    <w:rsid w:val="00D45BB6"/>
    <w:rsid w:val="00D46108"/>
    <w:rsid w:val="00D46351"/>
    <w:rsid w:val="00D46E9A"/>
    <w:rsid w:val="00D47052"/>
    <w:rsid w:val="00D5136E"/>
    <w:rsid w:val="00D5147C"/>
    <w:rsid w:val="00D52079"/>
    <w:rsid w:val="00D52433"/>
    <w:rsid w:val="00D5277D"/>
    <w:rsid w:val="00D52A6B"/>
    <w:rsid w:val="00D52BFF"/>
    <w:rsid w:val="00D544E1"/>
    <w:rsid w:val="00D54B63"/>
    <w:rsid w:val="00D54F68"/>
    <w:rsid w:val="00D55422"/>
    <w:rsid w:val="00D55B3A"/>
    <w:rsid w:val="00D57845"/>
    <w:rsid w:val="00D60161"/>
    <w:rsid w:val="00D60D14"/>
    <w:rsid w:val="00D60DDA"/>
    <w:rsid w:val="00D60F90"/>
    <w:rsid w:val="00D61491"/>
    <w:rsid w:val="00D615D2"/>
    <w:rsid w:val="00D61649"/>
    <w:rsid w:val="00D62217"/>
    <w:rsid w:val="00D6266E"/>
    <w:rsid w:val="00D629AB"/>
    <w:rsid w:val="00D62CBA"/>
    <w:rsid w:val="00D62F54"/>
    <w:rsid w:val="00D6335E"/>
    <w:rsid w:val="00D640D6"/>
    <w:rsid w:val="00D64133"/>
    <w:rsid w:val="00D64E5B"/>
    <w:rsid w:val="00D64FEE"/>
    <w:rsid w:val="00D654C2"/>
    <w:rsid w:val="00D65687"/>
    <w:rsid w:val="00D65748"/>
    <w:rsid w:val="00D65B04"/>
    <w:rsid w:val="00D65F8D"/>
    <w:rsid w:val="00D66AF5"/>
    <w:rsid w:val="00D66D03"/>
    <w:rsid w:val="00D671C3"/>
    <w:rsid w:val="00D676F3"/>
    <w:rsid w:val="00D67E63"/>
    <w:rsid w:val="00D718B7"/>
    <w:rsid w:val="00D72174"/>
    <w:rsid w:val="00D7386F"/>
    <w:rsid w:val="00D741BF"/>
    <w:rsid w:val="00D7511E"/>
    <w:rsid w:val="00D76244"/>
    <w:rsid w:val="00D76324"/>
    <w:rsid w:val="00D765D8"/>
    <w:rsid w:val="00D767C9"/>
    <w:rsid w:val="00D77160"/>
    <w:rsid w:val="00D772BF"/>
    <w:rsid w:val="00D8004D"/>
    <w:rsid w:val="00D8086F"/>
    <w:rsid w:val="00D812ED"/>
    <w:rsid w:val="00D81A87"/>
    <w:rsid w:val="00D82117"/>
    <w:rsid w:val="00D8234C"/>
    <w:rsid w:val="00D8236D"/>
    <w:rsid w:val="00D82977"/>
    <w:rsid w:val="00D82DDB"/>
    <w:rsid w:val="00D859FC"/>
    <w:rsid w:val="00D86511"/>
    <w:rsid w:val="00D86D07"/>
    <w:rsid w:val="00D86EA4"/>
    <w:rsid w:val="00D876D1"/>
    <w:rsid w:val="00D9015E"/>
    <w:rsid w:val="00D90A66"/>
    <w:rsid w:val="00D91112"/>
    <w:rsid w:val="00D9295D"/>
    <w:rsid w:val="00D92D78"/>
    <w:rsid w:val="00D93B17"/>
    <w:rsid w:val="00D94121"/>
    <w:rsid w:val="00D943AB"/>
    <w:rsid w:val="00D94BE0"/>
    <w:rsid w:val="00D95358"/>
    <w:rsid w:val="00D95491"/>
    <w:rsid w:val="00D95593"/>
    <w:rsid w:val="00D95F39"/>
    <w:rsid w:val="00D95FB0"/>
    <w:rsid w:val="00D96269"/>
    <w:rsid w:val="00D964AA"/>
    <w:rsid w:val="00D96DC0"/>
    <w:rsid w:val="00D96E98"/>
    <w:rsid w:val="00DA01FA"/>
    <w:rsid w:val="00DA0246"/>
    <w:rsid w:val="00DA077D"/>
    <w:rsid w:val="00DA1B60"/>
    <w:rsid w:val="00DA2444"/>
    <w:rsid w:val="00DA3763"/>
    <w:rsid w:val="00DA3954"/>
    <w:rsid w:val="00DA39C4"/>
    <w:rsid w:val="00DA48FE"/>
    <w:rsid w:val="00DA4BD8"/>
    <w:rsid w:val="00DA5025"/>
    <w:rsid w:val="00DA53BC"/>
    <w:rsid w:val="00DA5D0D"/>
    <w:rsid w:val="00DA63ED"/>
    <w:rsid w:val="00DA7D50"/>
    <w:rsid w:val="00DB023B"/>
    <w:rsid w:val="00DB0A7F"/>
    <w:rsid w:val="00DB2253"/>
    <w:rsid w:val="00DB2319"/>
    <w:rsid w:val="00DB24AA"/>
    <w:rsid w:val="00DB28DB"/>
    <w:rsid w:val="00DB297C"/>
    <w:rsid w:val="00DB2C70"/>
    <w:rsid w:val="00DB5077"/>
    <w:rsid w:val="00DB50A2"/>
    <w:rsid w:val="00DB5883"/>
    <w:rsid w:val="00DB58DA"/>
    <w:rsid w:val="00DB5EFF"/>
    <w:rsid w:val="00DB5FFE"/>
    <w:rsid w:val="00DB6810"/>
    <w:rsid w:val="00DB6F29"/>
    <w:rsid w:val="00DB79AA"/>
    <w:rsid w:val="00DB7E04"/>
    <w:rsid w:val="00DC053B"/>
    <w:rsid w:val="00DC148F"/>
    <w:rsid w:val="00DC157B"/>
    <w:rsid w:val="00DC18B8"/>
    <w:rsid w:val="00DC209E"/>
    <w:rsid w:val="00DC2780"/>
    <w:rsid w:val="00DC2867"/>
    <w:rsid w:val="00DC2926"/>
    <w:rsid w:val="00DC38F2"/>
    <w:rsid w:val="00DC3DF3"/>
    <w:rsid w:val="00DC4145"/>
    <w:rsid w:val="00DC44FC"/>
    <w:rsid w:val="00DC5049"/>
    <w:rsid w:val="00DC59CA"/>
    <w:rsid w:val="00DC6466"/>
    <w:rsid w:val="00DC6646"/>
    <w:rsid w:val="00DC756D"/>
    <w:rsid w:val="00DD01AA"/>
    <w:rsid w:val="00DD081A"/>
    <w:rsid w:val="00DD0852"/>
    <w:rsid w:val="00DD086F"/>
    <w:rsid w:val="00DD090D"/>
    <w:rsid w:val="00DD0A0D"/>
    <w:rsid w:val="00DD2431"/>
    <w:rsid w:val="00DD34A0"/>
    <w:rsid w:val="00DD38CF"/>
    <w:rsid w:val="00DD3B87"/>
    <w:rsid w:val="00DD3DB1"/>
    <w:rsid w:val="00DD3F55"/>
    <w:rsid w:val="00DD4323"/>
    <w:rsid w:val="00DD4B48"/>
    <w:rsid w:val="00DD4B78"/>
    <w:rsid w:val="00DD5289"/>
    <w:rsid w:val="00DD542A"/>
    <w:rsid w:val="00DD54F9"/>
    <w:rsid w:val="00DD568C"/>
    <w:rsid w:val="00DD618B"/>
    <w:rsid w:val="00DD6F2F"/>
    <w:rsid w:val="00DE041A"/>
    <w:rsid w:val="00DE0612"/>
    <w:rsid w:val="00DE1686"/>
    <w:rsid w:val="00DE1C08"/>
    <w:rsid w:val="00DE223D"/>
    <w:rsid w:val="00DE2432"/>
    <w:rsid w:val="00DE2DE6"/>
    <w:rsid w:val="00DE388D"/>
    <w:rsid w:val="00DE4AB0"/>
    <w:rsid w:val="00DE5068"/>
    <w:rsid w:val="00DE59B3"/>
    <w:rsid w:val="00DE5A2F"/>
    <w:rsid w:val="00DE6074"/>
    <w:rsid w:val="00DE62B0"/>
    <w:rsid w:val="00DE6685"/>
    <w:rsid w:val="00DE69CC"/>
    <w:rsid w:val="00DE6A91"/>
    <w:rsid w:val="00DE74E1"/>
    <w:rsid w:val="00DF06A7"/>
    <w:rsid w:val="00DF12BA"/>
    <w:rsid w:val="00DF1C52"/>
    <w:rsid w:val="00DF25BE"/>
    <w:rsid w:val="00DF2AAB"/>
    <w:rsid w:val="00DF375D"/>
    <w:rsid w:val="00DF3C5B"/>
    <w:rsid w:val="00DF3C6D"/>
    <w:rsid w:val="00DF3D06"/>
    <w:rsid w:val="00DF4BB7"/>
    <w:rsid w:val="00DF5323"/>
    <w:rsid w:val="00DF5463"/>
    <w:rsid w:val="00DF6BF4"/>
    <w:rsid w:val="00DF7E29"/>
    <w:rsid w:val="00E0011A"/>
    <w:rsid w:val="00E003BB"/>
    <w:rsid w:val="00E00518"/>
    <w:rsid w:val="00E00C33"/>
    <w:rsid w:val="00E01BD7"/>
    <w:rsid w:val="00E024F0"/>
    <w:rsid w:val="00E036E1"/>
    <w:rsid w:val="00E051FC"/>
    <w:rsid w:val="00E061CE"/>
    <w:rsid w:val="00E062AC"/>
    <w:rsid w:val="00E06D23"/>
    <w:rsid w:val="00E06DFB"/>
    <w:rsid w:val="00E07A58"/>
    <w:rsid w:val="00E104D3"/>
    <w:rsid w:val="00E11748"/>
    <w:rsid w:val="00E11BB8"/>
    <w:rsid w:val="00E128A1"/>
    <w:rsid w:val="00E128B0"/>
    <w:rsid w:val="00E12F81"/>
    <w:rsid w:val="00E12FE4"/>
    <w:rsid w:val="00E13633"/>
    <w:rsid w:val="00E138FF"/>
    <w:rsid w:val="00E14DB4"/>
    <w:rsid w:val="00E14F8A"/>
    <w:rsid w:val="00E1616F"/>
    <w:rsid w:val="00E16EF3"/>
    <w:rsid w:val="00E177A3"/>
    <w:rsid w:val="00E17947"/>
    <w:rsid w:val="00E17B81"/>
    <w:rsid w:val="00E2015F"/>
    <w:rsid w:val="00E201DB"/>
    <w:rsid w:val="00E21062"/>
    <w:rsid w:val="00E21C9D"/>
    <w:rsid w:val="00E221A4"/>
    <w:rsid w:val="00E2234C"/>
    <w:rsid w:val="00E23677"/>
    <w:rsid w:val="00E23A3B"/>
    <w:rsid w:val="00E23AA0"/>
    <w:rsid w:val="00E23DED"/>
    <w:rsid w:val="00E24C6D"/>
    <w:rsid w:val="00E24CCF"/>
    <w:rsid w:val="00E24D8C"/>
    <w:rsid w:val="00E24F44"/>
    <w:rsid w:val="00E25552"/>
    <w:rsid w:val="00E2566F"/>
    <w:rsid w:val="00E25A15"/>
    <w:rsid w:val="00E27892"/>
    <w:rsid w:val="00E27C4D"/>
    <w:rsid w:val="00E27C76"/>
    <w:rsid w:val="00E30F3B"/>
    <w:rsid w:val="00E311FF"/>
    <w:rsid w:val="00E31919"/>
    <w:rsid w:val="00E31A15"/>
    <w:rsid w:val="00E32181"/>
    <w:rsid w:val="00E3383A"/>
    <w:rsid w:val="00E33AD5"/>
    <w:rsid w:val="00E33DA9"/>
    <w:rsid w:val="00E3425F"/>
    <w:rsid w:val="00E351B2"/>
    <w:rsid w:val="00E352BD"/>
    <w:rsid w:val="00E3657B"/>
    <w:rsid w:val="00E36876"/>
    <w:rsid w:val="00E36895"/>
    <w:rsid w:val="00E36D4D"/>
    <w:rsid w:val="00E3733C"/>
    <w:rsid w:val="00E37435"/>
    <w:rsid w:val="00E3773E"/>
    <w:rsid w:val="00E37B03"/>
    <w:rsid w:val="00E405CA"/>
    <w:rsid w:val="00E40933"/>
    <w:rsid w:val="00E40BDE"/>
    <w:rsid w:val="00E40C26"/>
    <w:rsid w:val="00E41E5E"/>
    <w:rsid w:val="00E429ED"/>
    <w:rsid w:val="00E42B7F"/>
    <w:rsid w:val="00E43E5F"/>
    <w:rsid w:val="00E444A1"/>
    <w:rsid w:val="00E44B7E"/>
    <w:rsid w:val="00E44FC6"/>
    <w:rsid w:val="00E45240"/>
    <w:rsid w:val="00E46493"/>
    <w:rsid w:val="00E46A0E"/>
    <w:rsid w:val="00E475D4"/>
    <w:rsid w:val="00E47640"/>
    <w:rsid w:val="00E478B1"/>
    <w:rsid w:val="00E50228"/>
    <w:rsid w:val="00E50555"/>
    <w:rsid w:val="00E506C6"/>
    <w:rsid w:val="00E514B8"/>
    <w:rsid w:val="00E52080"/>
    <w:rsid w:val="00E52663"/>
    <w:rsid w:val="00E52698"/>
    <w:rsid w:val="00E52DD9"/>
    <w:rsid w:val="00E54DEA"/>
    <w:rsid w:val="00E55066"/>
    <w:rsid w:val="00E5649F"/>
    <w:rsid w:val="00E56618"/>
    <w:rsid w:val="00E56853"/>
    <w:rsid w:val="00E56BC2"/>
    <w:rsid w:val="00E56FB0"/>
    <w:rsid w:val="00E57CB7"/>
    <w:rsid w:val="00E609E9"/>
    <w:rsid w:val="00E60A0B"/>
    <w:rsid w:val="00E60B17"/>
    <w:rsid w:val="00E60E16"/>
    <w:rsid w:val="00E61858"/>
    <w:rsid w:val="00E61BE3"/>
    <w:rsid w:val="00E61C87"/>
    <w:rsid w:val="00E61D73"/>
    <w:rsid w:val="00E63DC0"/>
    <w:rsid w:val="00E642D4"/>
    <w:rsid w:val="00E643F4"/>
    <w:rsid w:val="00E64C72"/>
    <w:rsid w:val="00E6550D"/>
    <w:rsid w:val="00E65597"/>
    <w:rsid w:val="00E6559F"/>
    <w:rsid w:val="00E65A14"/>
    <w:rsid w:val="00E65FD8"/>
    <w:rsid w:val="00E660BA"/>
    <w:rsid w:val="00E66648"/>
    <w:rsid w:val="00E6699C"/>
    <w:rsid w:val="00E677CB"/>
    <w:rsid w:val="00E67F82"/>
    <w:rsid w:val="00E700F3"/>
    <w:rsid w:val="00E70503"/>
    <w:rsid w:val="00E7097C"/>
    <w:rsid w:val="00E71C46"/>
    <w:rsid w:val="00E7241D"/>
    <w:rsid w:val="00E72955"/>
    <w:rsid w:val="00E72FA3"/>
    <w:rsid w:val="00E746D1"/>
    <w:rsid w:val="00E74CAF"/>
    <w:rsid w:val="00E74F32"/>
    <w:rsid w:val="00E7530D"/>
    <w:rsid w:val="00E75571"/>
    <w:rsid w:val="00E757CB"/>
    <w:rsid w:val="00E759D2"/>
    <w:rsid w:val="00E75D41"/>
    <w:rsid w:val="00E76336"/>
    <w:rsid w:val="00E766A5"/>
    <w:rsid w:val="00E77FB4"/>
    <w:rsid w:val="00E80AEA"/>
    <w:rsid w:val="00E81146"/>
    <w:rsid w:val="00E8180C"/>
    <w:rsid w:val="00E82A94"/>
    <w:rsid w:val="00E82D37"/>
    <w:rsid w:val="00E833B4"/>
    <w:rsid w:val="00E8342A"/>
    <w:rsid w:val="00E835B3"/>
    <w:rsid w:val="00E83EA0"/>
    <w:rsid w:val="00E84C65"/>
    <w:rsid w:val="00E85BD8"/>
    <w:rsid w:val="00E86023"/>
    <w:rsid w:val="00E86885"/>
    <w:rsid w:val="00E86CD6"/>
    <w:rsid w:val="00E87946"/>
    <w:rsid w:val="00E90A50"/>
    <w:rsid w:val="00E9132A"/>
    <w:rsid w:val="00E915CD"/>
    <w:rsid w:val="00E919C0"/>
    <w:rsid w:val="00E9264C"/>
    <w:rsid w:val="00E92D04"/>
    <w:rsid w:val="00E932A0"/>
    <w:rsid w:val="00E934C1"/>
    <w:rsid w:val="00E94209"/>
    <w:rsid w:val="00E94E0B"/>
    <w:rsid w:val="00E95188"/>
    <w:rsid w:val="00E95DBB"/>
    <w:rsid w:val="00E9736D"/>
    <w:rsid w:val="00E97466"/>
    <w:rsid w:val="00E97EAB"/>
    <w:rsid w:val="00E97EE6"/>
    <w:rsid w:val="00EA010D"/>
    <w:rsid w:val="00EA0A62"/>
    <w:rsid w:val="00EA113A"/>
    <w:rsid w:val="00EA145D"/>
    <w:rsid w:val="00EA1550"/>
    <w:rsid w:val="00EA1C97"/>
    <w:rsid w:val="00EA20C1"/>
    <w:rsid w:val="00EA225C"/>
    <w:rsid w:val="00EA312E"/>
    <w:rsid w:val="00EA31DE"/>
    <w:rsid w:val="00EA3206"/>
    <w:rsid w:val="00EA3AD9"/>
    <w:rsid w:val="00EA49EA"/>
    <w:rsid w:val="00EA5407"/>
    <w:rsid w:val="00EA54DF"/>
    <w:rsid w:val="00EA58AC"/>
    <w:rsid w:val="00EA5952"/>
    <w:rsid w:val="00EA5B9B"/>
    <w:rsid w:val="00EA5C5B"/>
    <w:rsid w:val="00EA62F3"/>
    <w:rsid w:val="00EA675A"/>
    <w:rsid w:val="00EA688D"/>
    <w:rsid w:val="00EA6A43"/>
    <w:rsid w:val="00EA7D78"/>
    <w:rsid w:val="00EB003B"/>
    <w:rsid w:val="00EB1204"/>
    <w:rsid w:val="00EB17E8"/>
    <w:rsid w:val="00EB1F1F"/>
    <w:rsid w:val="00EB259D"/>
    <w:rsid w:val="00EB2CA0"/>
    <w:rsid w:val="00EB33F6"/>
    <w:rsid w:val="00EB4DD6"/>
    <w:rsid w:val="00EB5124"/>
    <w:rsid w:val="00EB59C3"/>
    <w:rsid w:val="00EB5E5E"/>
    <w:rsid w:val="00EB5EF1"/>
    <w:rsid w:val="00EB6188"/>
    <w:rsid w:val="00EB6226"/>
    <w:rsid w:val="00EB67A6"/>
    <w:rsid w:val="00EB7F32"/>
    <w:rsid w:val="00EC0044"/>
    <w:rsid w:val="00EC02F6"/>
    <w:rsid w:val="00EC04E1"/>
    <w:rsid w:val="00EC1D59"/>
    <w:rsid w:val="00EC23A1"/>
    <w:rsid w:val="00EC2472"/>
    <w:rsid w:val="00EC2A6F"/>
    <w:rsid w:val="00EC33C6"/>
    <w:rsid w:val="00EC354A"/>
    <w:rsid w:val="00EC384B"/>
    <w:rsid w:val="00EC410F"/>
    <w:rsid w:val="00EC42DD"/>
    <w:rsid w:val="00EC4399"/>
    <w:rsid w:val="00EC4884"/>
    <w:rsid w:val="00EC493F"/>
    <w:rsid w:val="00EC4D2A"/>
    <w:rsid w:val="00EC5620"/>
    <w:rsid w:val="00EC585E"/>
    <w:rsid w:val="00EC5B34"/>
    <w:rsid w:val="00EC5EF5"/>
    <w:rsid w:val="00EC5F4E"/>
    <w:rsid w:val="00ED08A0"/>
    <w:rsid w:val="00ED0A35"/>
    <w:rsid w:val="00ED12C0"/>
    <w:rsid w:val="00ED1372"/>
    <w:rsid w:val="00ED1CAF"/>
    <w:rsid w:val="00ED1E3D"/>
    <w:rsid w:val="00ED2A98"/>
    <w:rsid w:val="00ED2C83"/>
    <w:rsid w:val="00ED344A"/>
    <w:rsid w:val="00ED4974"/>
    <w:rsid w:val="00ED582B"/>
    <w:rsid w:val="00ED5A4A"/>
    <w:rsid w:val="00ED62D9"/>
    <w:rsid w:val="00ED6DDB"/>
    <w:rsid w:val="00ED7A33"/>
    <w:rsid w:val="00ED7A60"/>
    <w:rsid w:val="00EE0A9D"/>
    <w:rsid w:val="00EE0EA9"/>
    <w:rsid w:val="00EE0FA8"/>
    <w:rsid w:val="00EE174E"/>
    <w:rsid w:val="00EE2194"/>
    <w:rsid w:val="00EE2464"/>
    <w:rsid w:val="00EE27FD"/>
    <w:rsid w:val="00EE2817"/>
    <w:rsid w:val="00EE2CFC"/>
    <w:rsid w:val="00EE3784"/>
    <w:rsid w:val="00EE3E2C"/>
    <w:rsid w:val="00EE5A2F"/>
    <w:rsid w:val="00EE5F17"/>
    <w:rsid w:val="00EE680F"/>
    <w:rsid w:val="00EE694E"/>
    <w:rsid w:val="00EE7910"/>
    <w:rsid w:val="00EE79AC"/>
    <w:rsid w:val="00EE7CC5"/>
    <w:rsid w:val="00EE7E74"/>
    <w:rsid w:val="00EF0206"/>
    <w:rsid w:val="00EF098D"/>
    <w:rsid w:val="00EF10E0"/>
    <w:rsid w:val="00EF1AB4"/>
    <w:rsid w:val="00EF2E06"/>
    <w:rsid w:val="00EF48F9"/>
    <w:rsid w:val="00EF4E77"/>
    <w:rsid w:val="00EF63CC"/>
    <w:rsid w:val="00EF66EC"/>
    <w:rsid w:val="00EF686D"/>
    <w:rsid w:val="00F000A4"/>
    <w:rsid w:val="00F00358"/>
    <w:rsid w:val="00F008FD"/>
    <w:rsid w:val="00F01156"/>
    <w:rsid w:val="00F02069"/>
    <w:rsid w:val="00F02116"/>
    <w:rsid w:val="00F03095"/>
    <w:rsid w:val="00F03114"/>
    <w:rsid w:val="00F04D4C"/>
    <w:rsid w:val="00F04E33"/>
    <w:rsid w:val="00F05068"/>
    <w:rsid w:val="00F05565"/>
    <w:rsid w:val="00F055F3"/>
    <w:rsid w:val="00F060C5"/>
    <w:rsid w:val="00F06100"/>
    <w:rsid w:val="00F0610B"/>
    <w:rsid w:val="00F063A6"/>
    <w:rsid w:val="00F065D8"/>
    <w:rsid w:val="00F06F56"/>
    <w:rsid w:val="00F07769"/>
    <w:rsid w:val="00F079B6"/>
    <w:rsid w:val="00F11D54"/>
    <w:rsid w:val="00F11DEE"/>
    <w:rsid w:val="00F121BF"/>
    <w:rsid w:val="00F12809"/>
    <w:rsid w:val="00F1281A"/>
    <w:rsid w:val="00F12D57"/>
    <w:rsid w:val="00F12E0F"/>
    <w:rsid w:val="00F1323A"/>
    <w:rsid w:val="00F13C25"/>
    <w:rsid w:val="00F13DBF"/>
    <w:rsid w:val="00F149CA"/>
    <w:rsid w:val="00F15035"/>
    <w:rsid w:val="00F151B2"/>
    <w:rsid w:val="00F1564C"/>
    <w:rsid w:val="00F15EEE"/>
    <w:rsid w:val="00F15F40"/>
    <w:rsid w:val="00F17849"/>
    <w:rsid w:val="00F20AD3"/>
    <w:rsid w:val="00F2128B"/>
    <w:rsid w:val="00F21E80"/>
    <w:rsid w:val="00F23C00"/>
    <w:rsid w:val="00F24A07"/>
    <w:rsid w:val="00F24A65"/>
    <w:rsid w:val="00F24F03"/>
    <w:rsid w:val="00F25EE3"/>
    <w:rsid w:val="00F274C0"/>
    <w:rsid w:val="00F27B3B"/>
    <w:rsid w:val="00F300FE"/>
    <w:rsid w:val="00F30C47"/>
    <w:rsid w:val="00F30D86"/>
    <w:rsid w:val="00F3261A"/>
    <w:rsid w:val="00F32790"/>
    <w:rsid w:val="00F33399"/>
    <w:rsid w:val="00F337A0"/>
    <w:rsid w:val="00F33844"/>
    <w:rsid w:val="00F34779"/>
    <w:rsid w:val="00F34E17"/>
    <w:rsid w:val="00F34EB8"/>
    <w:rsid w:val="00F35346"/>
    <w:rsid w:val="00F353E3"/>
    <w:rsid w:val="00F3691A"/>
    <w:rsid w:val="00F376E5"/>
    <w:rsid w:val="00F37FBD"/>
    <w:rsid w:val="00F40B18"/>
    <w:rsid w:val="00F41792"/>
    <w:rsid w:val="00F42975"/>
    <w:rsid w:val="00F42CB9"/>
    <w:rsid w:val="00F432A0"/>
    <w:rsid w:val="00F43A02"/>
    <w:rsid w:val="00F44F6B"/>
    <w:rsid w:val="00F45A50"/>
    <w:rsid w:val="00F45EC9"/>
    <w:rsid w:val="00F46761"/>
    <w:rsid w:val="00F471A2"/>
    <w:rsid w:val="00F47A36"/>
    <w:rsid w:val="00F50D8F"/>
    <w:rsid w:val="00F5112A"/>
    <w:rsid w:val="00F51189"/>
    <w:rsid w:val="00F5126D"/>
    <w:rsid w:val="00F512FB"/>
    <w:rsid w:val="00F5130D"/>
    <w:rsid w:val="00F514EB"/>
    <w:rsid w:val="00F515D4"/>
    <w:rsid w:val="00F51AD3"/>
    <w:rsid w:val="00F52237"/>
    <w:rsid w:val="00F52A5D"/>
    <w:rsid w:val="00F52CEC"/>
    <w:rsid w:val="00F53A3F"/>
    <w:rsid w:val="00F53BD9"/>
    <w:rsid w:val="00F54032"/>
    <w:rsid w:val="00F54698"/>
    <w:rsid w:val="00F546C6"/>
    <w:rsid w:val="00F55201"/>
    <w:rsid w:val="00F55302"/>
    <w:rsid w:val="00F55747"/>
    <w:rsid w:val="00F5613F"/>
    <w:rsid w:val="00F572C2"/>
    <w:rsid w:val="00F57A4F"/>
    <w:rsid w:val="00F57B13"/>
    <w:rsid w:val="00F6050B"/>
    <w:rsid w:val="00F6058F"/>
    <w:rsid w:val="00F612B5"/>
    <w:rsid w:val="00F615C7"/>
    <w:rsid w:val="00F61998"/>
    <w:rsid w:val="00F61CB1"/>
    <w:rsid w:val="00F61CD7"/>
    <w:rsid w:val="00F622C3"/>
    <w:rsid w:val="00F622CB"/>
    <w:rsid w:val="00F62C86"/>
    <w:rsid w:val="00F62CE7"/>
    <w:rsid w:val="00F6370B"/>
    <w:rsid w:val="00F64806"/>
    <w:rsid w:val="00F64D8D"/>
    <w:rsid w:val="00F651DA"/>
    <w:rsid w:val="00F65594"/>
    <w:rsid w:val="00F6587A"/>
    <w:rsid w:val="00F65AC6"/>
    <w:rsid w:val="00F6648C"/>
    <w:rsid w:val="00F6699C"/>
    <w:rsid w:val="00F66D05"/>
    <w:rsid w:val="00F671C5"/>
    <w:rsid w:val="00F6723B"/>
    <w:rsid w:val="00F6765C"/>
    <w:rsid w:val="00F7109A"/>
    <w:rsid w:val="00F71F86"/>
    <w:rsid w:val="00F720B8"/>
    <w:rsid w:val="00F72BD9"/>
    <w:rsid w:val="00F72D78"/>
    <w:rsid w:val="00F73049"/>
    <w:rsid w:val="00F7353E"/>
    <w:rsid w:val="00F738AE"/>
    <w:rsid w:val="00F73962"/>
    <w:rsid w:val="00F73ECE"/>
    <w:rsid w:val="00F7466F"/>
    <w:rsid w:val="00F74D7D"/>
    <w:rsid w:val="00F74E5D"/>
    <w:rsid w:val="00F7582C"/>
    <w:rsid w:val="00F764A3"/>
    <w:rsid w:val="00F77372"/>
    <w:rsid w:val="00F777DB"/>
    <w:rsid w:val="00F7795C"/>
    <w:rsid w:val="00F8056C"/>
    <w:rsid w:val="00F81139"/>
    <w:rsid w:val="00F81C30"/>
    <w:rsid w:val="00F8221D"/>
    <w:rsid w:val="00F82B1C"/>
    <w:rsid w:val="00F83FFE"/>
    <w:rsid w:val="00F84800"/>
    <w:rsid w:val="00F85282"/>
    <w:rsid w:val="00F852CB"/>
    <w:rsid w:val="00F86B84"/>
    <w:rsid w:val="00F876B6"/>
    <w:rsid w:val="00F87A02"/>
    <w:rsid w:val="00F87C57"/>
    <w:rsid w:val="00F90584"/>
    <w:rsid w:val="00F90AD1"/>
    <w:rsid w:val="00F91D35"/>
    <w:rsid w:val="00F91D79"/>
    <w:rsid w:val="00F926CC"/>
    <w:rsid w:val="00F92753"/>
    <w:rsid w:val="00F9307D"/>
    <w:rsid w:val="00F93406"/>
    <w:rsid w:val="00F934D8"/>
    <w:rsid w:val="00F93F56"/>
    <w:rsid w:val="00F94079"/>
    <w:rsid w:val="00F94CA5"/>
    <w:rsid w:val="00F94CB1"/>
    <w:rsid w:val="00F953DE"/>
    <w:rsid w:val="00F95AF3"/>
    <w:rsid w:val="00F95CCD"/>
    <w:rsid w:val="00F95D3C"/>
    <w:rsid w:val="00F9640F"/>
    <w:rsid w:val="00F96CE5"/>
    <w:rsid w:val="00F96EAD"/>
    <w:rsid w:val="00F9730D"/>
    <w:rsid w:val="00F97DBE"/>
    <w:rsid w:val="00FA069D"/>
    <w:rsid w:val="00FA08C4"/>
    <w:rsid w:val="00FA08C5"/>
    <w:rsid w:val="00FA1ED7"/>
    <w:rsid w:val="00FA2180"/>
    <w:rsid w:val="00FA29B7"/>
    <w:rsid w:val="00FA45A8"/>
    <w:rsid w:val="00FA4A1A"/>
    <w:rsid w:val="00FA4BE2"/>
    <w:rsid w:val="00FA4F49"/>
    <w:rsid w:val="00FA53EF"/>
    <w:rsid w:val="00FA59A0"/>
    <w:rsid w:val="00FA607F"/>
    <w:rsid w:val="00FA6694"/>
    <w:rsid w:val="00FA6866"/>
    <w:rsid w:val="00FA7635"/>
    <w:rsid w:val="00FB00D0"/>
    <w:rsid w:val="00FB05AE"/>
    <w:rsid w:val="00FB0805"/>
    <w:rsid w:val="00FB092C"/>
    <w:rsid w:val="00FB13A4"/>
    <w:rsid w:val="00FB2339"/>
    <w:rsid w:val="00FB28A4"/>
    <w:rsid w:val="00FB2AE8"/>
    <w:rsid w:val="00FB2B6B"/>
    <w:rsid w:val="00FB3CA2"/>
    <w:rsid w:val="00FB3CC2"/>
    <w:rsid w:val="00FB4694"/>
    <w:rsid w:val="00FB46A2"/>
    <w:rsid w:val="00FB492E"/>
    <w:rsid w:val="00FB5CEF"/>
    <w:rsid w:val="00FB6E94"/>
    <w:rsid w:val="00FB7558"/>
    <w:rsid w:val="00FB76F7"/>
    <w:rsid w:val="00FB76FC"/>
    <w:rsid w:val="00FB77EB"/>
    <w:rsid w:val="00FC0182"/>
    <w:rsid w:val="00FC17F7"/>
    <w:rsid w:val="00FC1F0C"/>
    <w:rsid w:val="00FC3821"/>
    <w:rsid w:val="00FC3962"/>
    <w:rsid w:val="00FC3AAB"/>
    <w:rsid w:val="00FC3D30"/>
    <w:rsid w:val="00FC4338"/>
    <w:rsid w:val="00FC43F5"/>
    <w:rsid w:val="00FC43FA"/>
    <w:rsid w:val="00FC4B1C"/>
    <w:rsid w:val="00FC4DC1"/>
    <w:rsid w:val="00FC606B"/>
    <w:rsid w:val="00FC61EE"/>
    <w:rsid w:val="00FC663B"/>
    <w:rsid w:val="00FC6B5A"/>
    <w:rsid w:val="00FC6C41"/>
    <w:rsid w:val="00FC7109"/>
    <w:rsid w:val="00FC735E"/>
    <w:rsid w:val="00FC7523"/>
    <w:rsid w:val="00FC7FE5"/>
    <w:rsid w:val="00FD09D6"/>
    <w:rsid w:val="00FD0C53"/>
    <w:rsid w:val="00FD1AE3"/>
    <w:rsid w:val="00FD1DC0"/>
    <w:rsid w:val="00FD1F77"/>
    <w:rsid w:val="00FD2499"/>
    <w:rsid w:val="00FD24F9"/>
    <w:rsid w:val="00FD2C9B"/>
    <w:rsid w:val="00FD30AD"/>
    <w:rsid w:val="00FD32A9"/>
    <w:rsid w:val="00FD36DF"/>
    <w:rsid w:val="00FD46E2"/>
    <w:rsid w:val="00FD4914"/>
    <w:rsid w:val="00FD5573"/>
    <w:rsid w:val="00FD61AC"/>
    <w:rsid w:val="00FD63B2"/>
    <w:rsid w:val="00FD6774"/>
    <w:rsid w:val="00FD680F"/>
    <w:rsid w:val="00FD6942"/>
    <w:rsid w:val="00FD6F96"/>
    <w:rsid w:val="00FD71A1"/>
    <w:rsid w:val="00FD7296"/>
    <w:rsid w:val="00FD79CA"/>
    <w:rsid w:val="00FD7A2B"/>
    <w:rsid w:val="00FD7D91"/>
    <w:rsid w:val="00FE03DC"/>
    <w:rsid w:val="00FE0941"/>
    <w:rsid w:val="00FE0F2E"/>
    <w:rsid w:val="00FE134F"/>
    <w:rsid w:val="00FE13F1"/>
    <w:rsid w:val="00FE1885"/>
    <w:rsid w:val="00FE1B6F"/>
    <w:rsid w:val="00FE1BB4"/>
    <w:rsid w:val="00FE25EC"/>
    <w:rsid w:val="00FE2734"/>
    <w:rsid w:val="00FE2ADB"/>
    <w:rsid w:val="00FE2C4C"/>
    <w:rsid w:val="00FE36BE"/>
    <w:rsid w:val="00FE3F98"/>
    <w:rsid w:val="00FE3FE6"/>
    <w:rsid w:val="00FE42D9"/>
    <w:rsid w:val="00FE4BB8"/>
    <w:rsid w:val="00FE5356"/>
    <w:rsid w:val="00FE5958"/>
    <w:rsid w:val="00FE69D8"/>
    <w:rsid w:val="00FE7816"/>
    <w:rsid w:val="00FE79BC"/>
    <w:rsid w:val="00FE7C82"/>
    <w:rsid w:val="00FF0612"/>
    <w:rsid w:val="00FF0821"/>
    <w:rsid w:val="00FF0DCA"/>
    <w:rsid w:val="00FF1274"/>
    <w:rsid w:val="00FF1E11"/>
    <w:rsid w:val="00FF2671"/>
    <w:rsid w:val="00FF280C"/>
    <w:rsid w:val="00FF2DEA"/>
    <w:rsid w:val="00FF2E70"/>
    <w:rsid w:val="00FF3C3C"/>
    <w:rsid w:val="00FF470E"/>
    <w:rsid w:val="00FF4809"/>
    <w:rsid w:val="00FF4D6F"/>
    <w:rsid w:val="00FF59D8"/>
    <w:rsid w:val="00FF5B86"/>
    <w:rsid w:val="00FF5BE1"/>
    <w:rsid w:val="00FF71D5"/>
    <w:rsid w:val="00FF723E"/>
    <w:rsid w:val="00FF741A"/>
    <w:rsid w:val="00FF7A03"/>
    <w:rsid w:val="00FF7A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5"/>
    <o:shapelayout v:ext="edit">
      <o:idmap v:ext="edit" data="2"/>
    </o:shapelayout>
  </w:shapeDefaults>
  <w:decimalSymbol w:val=","/>
  <w:listSeparator w:val=";"/>
  <w14:docId w14:val="02EC5D87"/>
  <w15:chartTrackingRefBased/>
  <w15:docId w15:val="{E0923B47-1823-4461-84FE-7A44BEDEB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4066"/>
    <w:pPr>
      <w:widowControl w:val="0"/>
      <w:autoSpaceDE w:val="0"/>
      <w:autoSpaceDN w:val="0"/>
      <w:adjustRightInd w:val="0"/>
    </w:pPr>
    <w:rPr>
      <w:rFonts w:ascii="Arial" w:hAnsi="Arial" w:cs="Arial"/>
    </w:rPr>
  </w:style>
  <w:style w:type="paragraph" w:styleId="Titre1">
    <w:name w:val="heading 1"/>
    <w:basedOn w:val="Normal"/>
    <w:next w:val="Normal"/>
    <w:link w:val="Titre1Car"/>
    <w:qFormat/>
    <w:pPr>
      <w:keepNext/>
      <w:widowControl/>
      <w:autoSpaceDE/>
      <w:autoSpaceDN/>
      <w:adjustRightInd/>
      <w:spacing w:before="240" w:after="60"/>
      <w:outlineLvl w:val="0"/>
    </w:pPr>
    <w:rPr>
      <w:b/>
      <w:bCs/>
      <w:kern w:val="32"/>
      <w:sz w:val="32"/>
      <w:szCs w:val="32"/>
    </w:rPr>
  </w:style>
  <w:style w:type="paragraph" w:styleId="Titre2">
    <w:name w:val="heading 2"/>
    <w:basedOn w:val="Normal"/>
    <w:next w:val="Normal"/>
    <w:qFormat/>
    <w:rsid w:val="00273851"/>
    <w:pPr>
      <w:keepNext/>
      <w:spacing w:before="240" w:after="60"/>
      <w:outlineLvl w:val="1"/>
    </w:pPr>
    <w:rPr>
      <w:b/>
      <w:bCs/>
      <w:i/>
      <w:iCs/>
      <w:sz w:val="28"/>
      <w:szCs w:val="28"/>
    </w:rPr>
  </w:style>
  <w:style w:type="paragraph" w:styleId="Titre3">
    <w:name w:val="heading 3"/>
    <w:basedOn w:val="Normal"/>
    <w:next w:val="Normal"/>
    <w:qFormat/>
    <w:pPr>
      <w:keepNext/>
      <w:spacing w:before="240" w:after="60"/>
      <w:outlineLvl w:val="2"/>
    </w:pPr>
    <w:rPr>
      <w:b/>
      <w:bCs/>
      <w:sz w:val="26"/>
      <w:szCs w:val="26"/>
    </w:rPr>
  </w:style>
  <w:style w:type="paragraph" w:styleId="Titre4">
    <w:name w:val="heading 4"/>
    <w:basedOn w:val="Normal"/>
    <w:next w:val="Normal"/>
    <w:qFormat/>
    <w:rsid w:val="00332202"/>
    <w:pPr>
      <w:keepNext/>
      <w:spacing w:before="240" w:after="60"/>
      <w:outlineLvl w:val="3"/>
    </w:pPr>
    <w:rPr>
      <w:rFonts w:ascii="Times New Roman" w:hAnsi="Times New Roman" w:cs="Times New Roman"/>
      <w:b/>
      <w:bCs/>
      <w:sz w:val="28"/>
      <w:szCs w:val="28"/>
    </w:rPr>
  </w:style>
  <w:style w:type="paragraph" w:styleId="Titre5">
    <w:name w:val="heading 5"/>
    <w:basedOn w:val="Normal"/>
    <w:next w:val="Normal"/>
    <w:qFormat/>
    <w:rsid w:val="00F5126D"/>
    <w:pPr>
      <w:spacing w:before="240" w:after="60"/>
      <w:outlineLvl w:val="4"/>
    </w:pPr>
    <w:rPr>
      <w:b/>
      <w:bCs/>
      <w:i/>
      <w:iCs/>
      <w:sz w:val="26"/>
      <w:szCs w:val="26"/>
    </w:rPr>
  </w:style>
  <w:style w:type="paragraph" w:styleId="Titre6">
    <w:name w:val="heading 6"/>
    <w:basedOn w:val="Normal"/>
    <w:next w:val="Normal"/>
    <w:qFormat/>
    <w:pPr>
      <w:spacing w:before="240" w:after="60"/>
      <w:outlineLvl w:val="5"/>
    </w:pPr>
    <w:rPr>
      <w:rFonts w:ascii="Times New Roman" w:hAnsi="Times New Roman" w:cs="Times New Roman"/>
      <w:b/>
      <w:bCs/>
      <w:sz w:val="22"/>
      <w:szCs w:val="22"/>
    </w:rPr>
  </w:style>
  <w:style w:type="paragraph" w:styleId="Titre7">
    <w:name w:val="heading 7"/>
    <w:basedOn w:val="Normal"/>
    <w:next w:val="Normal"/>
    <w:qFormat/>
    <w:rsid w:val="00996C66"/>
    <w:pPr>
      <w:spacing w:before="240" w:after="60"/>
      <w:outlineLvl w:val="6"/>
    </w:pPr>
    <w:rPr>
      <w:rFonts w:ascii="Times New Roman" w:hAnsi="Times New Roman" w:cs="Times New Roman"/>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pPr>
      <w:framePr w:hSpace="142" w:wrap="auto" w:vAnchor="text" w:hAnchor="text" w:xAlign="center" w:y="1"/>
      <w:jc w:val="center"/>
    </w:pPr>
    <w:rPr>
      <w:b/>
      <w:bCs/>
      <w:sz w:val="22"/>
      <w:szCs w:val="22"/>
    </w:rPr>
  </w:style>
  <w:style w:type="paragraph" w:customStyle="1" w:styleId="RedNomDoc">
    <w:name w:val="RedNomDoc"/>
    <w:basedOn w:val="Normal"/>
    <w:pPr>
      <w:jc w:val="center"/>
    </w:pPr>
    <w:rPr>
      <w:b/>
      <w:bCs/>
      <w:sz w:val="30"/>
      <w:szCs w:val="30"/>
    </w:rPr>
  </w:style>
  <w:style w:type="paragraph" w:customStyle="1" w:styleId="RedTitre1">
    <w:name w:val="RedTitre1"/>
    <w:basedOn w:val="Normal"/>
    <w:pPr>
      <w:framePr w:hSpace="142" w:wrap="auto" w:vAnchor="text" w:hAnchor="text" w:xAlign="center" w:y="1"/>
      <w:jc w:val="center"/>
    </w:pPr>
    <w:rPr>
      <w:b/>
      <w:bCs/>
      <w:sz w:val="22"/>
      <w:szCs w:val="22"/>
    </w:rPr>
  </w:style>
  <w:style w:type="paragraph" w:customStyle="1" w:styleId="RedTitre2">
    <w:name w:val="RedTitre2"/>
    <w:basedOn w:val="Normal"/>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rPr>
      <w:sz w:val="22"/>
      <w:szCs w:val="22"/>
    </w:rPr>
  </w:style>
  <w:style w:type="paragraph" w:customStyle="1" w:styleId="RedPara">
    <w:name w:val="RedPara"/>
    <w:basedOn w:val="Normal"/>
    <w:pPr>
      <w:keepNext/>
      <w:spacing w:before="120" w:after="60"/>
    </w:pPr>
    <w:rPr>
      <w:b/>
      <w:bCs/>
      <w:sz w:val="22"/>
      <w:szCs w:val="22"/>
    </w:rPr>
  </w:style>
  <w:style w:type="paragraph" w:customStyle="1" w:styleId="RedRub">
    <w:name w:val="RedRub"/>
    <w:basedOn w:val="Normal"/>
    <w:pPr>
      <w:keepNext/>
      <w:spacing w:before="60" w:after="60"/>
    </w:pPr>
    <w:rPr>
      <w:b/>
      <w:bCs/>
      <w:sz w:val="22"/>
      <w:szCs w:val="22"/>
    </w:rPr>
  </w:style>
  <w:style w:type="paragraph" w:customStyle="1" w:styleId="RedTxt">
    <w:name w:val="RedTxt"/>
    <w:basedOn w:val="Normal"/>
    <w:pPr>
      <w:keepLines/>
    </w:pPr>
    <w:rPr>
      <w:sz w:val="18"/>
      <w:szCs w:val="18"/>
    </w:rPr>
  </w:style>
  <w:style w:type="paragraph" w:styleId="Pieddepage">
    <w:name w:val="footer"/>
    <w:basedOn w:val="Normal"/>
    <w:link w:val="PieddepageCar"/>
    <w:pPr>
      <w:tabs>
        <w:tab w:val="center" w:pos="4819"/>
        <w:tab w:val="right" w:pos="9071"/>
      </w:tabs>
    </w:pPr>
    <w:rPr>
      <w:sz w:val="24"/>
      <w:szCs w:val="24"/>
    </w:rPr>
  </w:style>
  <w:style w:type="paragraph" w:styleId="En-tte">
    <w:name w:val="header"/>
    <w:basedOn w:val="Normal"/>
    <w:pPr>
      <w:tabs>
        <w:tab w:val="center" w:pos="4536"/>
        <w:tab w:val="right" w:pos="9072"/>
      </w:tabs>
    </w:pPr>
  </w:style>
  <w:style w:type="character" w:styleId="Numrodepage">
    <w:name w:val="page number"/>
    <w:basedOn w:val="Policepardfaut"/>
  </w:style>
  <w:style w:type="character" w:styleId="Lienhypertexte">
    <w:name w:val="Hyperlink"/>
    <w:uiPriority w:val="99"/>
    <w:rPr>
      <w:color w:val="0000FF"/>
      <w:u w:val="single"/>
    </w:rPr>
  </w:style>
  <w:style w:type="character" w:styleId="Marquedecommentaire">
    <w:name w:val="annotation reference"/>
    <w:semiHidden/>
    <w:rPr>
      <w:sz w:val="16"/>
      <w:szCs w:val="16"/>
    </w:rPr>
  </w:style>
  <w:style w:type="paragraph" w:styleId="Commentaire">
    <w:name w:val="annotation text"/>
    <w:basedOn w:val="Normal"/>
    <w:semiHidden/>
  </w:style>
  <w:style w:type="paragraph" w:styleId="Objetducommentaire">
    <w:name w:val="annotation subject"/>
    <w:basedOn w:val="Commentaire"/>
    <w:next w:val="Commentaire"/>
    <w:semiHidden/>
    <w:rPr>
      <w:b/>
      <w:bCs/>
    </w:rPr>
  </w:style>
  <w:style w:type="paragraph" w:styleId="Textedebulles">
    <w:name w:val="Balloon Text"/>
    <w:basedOn w:val="Normal"/>
    <w:semiHidden/>
    <w:rPr>
      <w:rFonts w:ascii="Tahoma" w:hAnsi="Tahoma" w:cs="Tahoma"/>
      <w:sz w:val="16"/>
      <w:szCs w:val="16"/>
    </w:rPr>
  </w:style>
  <w:style w:type="paragraph" w:styleId="TM1">
    <w:name w:val="toc 1"/>
    <w:basedOn w:val="Normal"/>
    <w:next w:val="Normal"/>
    <w:autoRedefine/>
    <w:semiHidden/>
    <w:rsid w:val="00F852CB"/>
    <w:pPr>
      <w:tabs>
        <w:tab w:val="right" w:leader="dot" w:pos="9062"/>
      </w:tabs>
    </w:pPr>
    <w:rPr>
      <w:rFonts w:cs="Times New Roman"/>
      <w:noProof/>
    </w:rPr>
  </w:style>
  <w:style w:type="paragraph" w:styleId="Explorateurdedocuments">
    <w:name w:val="Document Map"/>
    <w:basedOn w:val="Normal"/>
    <w:semiHidden/>
    <w:pPr>
      <w:shd w:val="clear" w:color="auto" w:fill="000080"/>
    </w:pPr>
    <w:rPr>
      <w:rFonts w:ascii="Tahoma" w:hAnsi="Tahoma" w:cs="Tahoma"/>
    </w:rPr>
  </w:style>
  <w:style w:type="paragraph" w:styleId="Corpsdetexte3">
    <w:name w:val="Body Text 3"/>
    <w:basedOn w:val="Normal"/>
    <w:link w:val="Corpsdetexte3Car"/>
    <w:pPr>
      <w:widowControl/>
      <w:autoSpaceDE/>
      <w:autoSpaceDN/>
      <w:adjustRightInd/>
    </w:pPr>
    <w:rPr>
      <w:rFonts w:ascii="Times New Roman" w:hAnsi="Times New Roman" w:cs="Times New Roman"/>
      <w:sz w:val="22"/>
    </w:rPr>
  </w:style>
  <w:style w:type="character" w:customStyle="1" w:styleId="note1">
    <w:name w:val="note1"/>
    <w:rPr>
      <w:rFonts w:ascii="Arial" w:hAnsi="Arial" w:cs="Arial" w:hint="default"/>
      <w:color w:val="666666"/>
      <w:sz w:val="17"/>
      <w:szCs w:val="17"/>
    </w:rPr>
  </w:style>
  <w:style w:type="paragraph" w:styleId="Retraitcorpsdetexte">
    <w:name w:val="Body Text Indent"/>
    <w:basedOn w:val="Normal"/>
    <w:pPr>
      <w:widowControl/>
      <w:autoSpaceDE/>
      <w:autoSpaceDN/>
      <w:adjustRightInd/>
      <w:spacing w:after="120"/>
      <w:ind w:left="283"/>
    </w:pPr>
    <w:rPr>
      <w:rFonts w:ascii="Times" w:hAnsi="Times" w:cs="Times"/>
      <w:sz w:val="24"/>
      <w:szCs w:val="24"/>
    </w:rPr>
  </w:style>
  <w:style w:type="paragraph" w:customStyle="1" w:styleId="spip">
    <w:name w:val="spip"/>
    <w:basedOn w:val="Normal"/>
    <w:pPr>
      <w:widowControl/>
      <w:autoSpaceDE/>
      <w:autoSpaceDN/>
      <w:adjustRightInd/>
      <w:spacing w:before="100" w:beforeAutospacing="1" w:after="100" w:afterAutospacing="1"/>
    </w:pPr>
    <w:rPr>
      <w:rFonts w:ascii="Times New Roman" w:hAnsi="Times New Roman" w:cs="Times New Roman"/>
      <w:sz w:val="24"/>
      <w:szCs w:val="24"/>
    </w:rPr>
  </w:style>
  <w:style w:type="paragraph" w:styleId="NormalWeb">
    <w:name w:val="Normal (Web)"/>
    <w:basedOn w:val="Normal"/>
    <w:link w:val="NormalWebCar"/>
    <w:pPr>
      <w:widowControl/>
      <w:autoSpaceDE/>
      <w:autoSpaceDN/>
      <w:adjustRightInd/>
      <w:spacing w:after="150"/>
    </w:pPr>
    <w:rPr>
      <w:rFonts w:ascii="Times New Roman" w:hAnsi="Times New Roman" w:cs="Times New Roman"/>
      <w:sz w:val="24"/>
      <w:szCs w:val="24"/>
    </w:rPr>
  </w:style>
  <w:style w:type="table" w:styleId="Grilledutableau">
    <w:name w:val="Table Grid"/>
    <w:basedOn w:val="TableauNormal"/>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naniv1">
    <w:name w:val="alinéa niv 1"/>
    <w:basedOn w:val="Normal"/>
    <w:rsid w:val="009464A3"/>
    <w:pPr>
      <w:widowControl/>
      <w:autoSpaceDE/>
      <w:autoSpaceDN/>
      <w:adjustRightInd/>
      <w:ind w:left="851" w:hanging="283"/>
      <w:jc w:val="both"/>
    </w:pPr>
    <w:rPr>
      <w:rFonts w:ascii="Times" w:hAnsi="Times" w:cs="Times"/>
      <w:sz w:val="22"/>
      <w:szCs w:val="22"/>
    </w:rPr>
  </w:style>
  <w:style w:type="paragraph" w:customStyle="1" w:styleId="Standardniv1">
    <w:name w:val="Standard niv 1"/>
    <w:basedOn w:val="Titre1"/>
    <w:rsid w:val="008F71B5"/>
    <w:pPr>
      <w:keepNext w:val="0"/>
      <w:spacing w:before="0" w:after="0"/>
      <w:ind w:left="567"/>
      <w:jc w:val="both"/>
      <w:outlineLvl w:val="9"/>
    </w:pPr>
    <w:rPr>
      <w:rFonts w:ascii="Times" w:hAnsi="Times" w:cs="Times"/>
      <w:b w:val="0"/>
      <w:bCs w:val="0"/>
      <w:kern w:val="0"/>
      <w:sz w:val="22"/>
      <w:szCs w:val="22"/>
    </w:rPr>
  </w:style>
  <w:style w:type="paragraph" w:customStyle="1" w:styleId="Normal2">
    <w:name w:val="Normal2"/>
    <w:basedOn w:val="Normal"/>
    <w:rsid w:val="002511C0"/>
    <w:pPr>
      <w:keepLines/>
      <w:widowControl/>
      <w:tabs>
        <w:tab w:val="left" w:pos="567"/>
        <w:tab w:val="left" w:pos="851"/>
        <w:tab w:val="left" w:pos="1134"/>
      </w:tabs>
      <w:autoSpaceDE/>
      <w:autoSpaceDN/>
      <w:adjustRightInd/>
      <w:ind w:left="284" w:firstLine="284"/>
      <w:jc w:val="both"/>
    </w:pPr>
    <w:rPr>
      <w:rFonts w:ascii="Times New Roman" w:hAnsi="Times New Roman" w:cs="Times New Roman"/>
      <w:sz w:val="22"/>
      <w:szCs w:val="22"/>
    </w:rPr>
  </w:style>
  <w:style w:type="paragraph" w:customStyle="1" w:styleId="Paragraphe">
    <w:name w:val="Paragraphe"/>
    <w:basedOn w:val="Normal"/>
    <w:rsid w:val="00A051CC"/>
    <w:pPr>
      <w:widowControl/>
      <w:autoSpaceDE/>
      <w:autoSpaceDN/>
      <w:adjustRightInd/>
      <w:spacing w:before="120"/>
      <w:jc w:val="both"/>
    </w:pPr>
    <w:rPr>
      <w:rFonts w:ascii="Times New Roman" w:hAnsi="Times New Roman" w:cs="Times New Roman"/>
      <w:sz w:val="24"/>
    </w:rPr>
  </w:style>
  <w:style w:type="paragraph" w:customStyle="1" w:styleId="Style11ptGrasJustifi">
    <w:name w:val="Style 11 pt Gras Justifié"/>
    <w:basedOn w:val="Normal"/>
    <w:link w:val="Style11ptGrasJustifiCar"/>
    <w:rsid w:val="008F3EE1"/>
    <w:pPr>
      <w:widowControl/>
      <w:autoSpaceDE/>
      <w:autoSpaceDN/>
      <w:adjustRightInd/>
      <w:jc w:val="both"/>
    </w:pPr>
    <w:rPr>
      <w:rFonts w:ascii="Times New Roman" w:hAnsi="Times New Roman" w:cs="Times New Roman"/>
      <w:b/>
      <w:bCs/>
      <w:sz w:val="22"/>
    </w:rPr>
  </w:style>
  <w:style w:type="character" w:customStyle="1" w:styleId="Style11ptGrasJustifiCar">
    <w:name w:val="Style 11 pt Gras Justifié Car"/>
    <w:link w:val="Style11ptGrasJustifi"/>
    <w:rsid w:val="008F3EE1"/>
    <w:rPr>
      <w:b/>
      <w:bCs/>
      <w:sz w:val="22"/>
      <w:lang w:val="fr-FR" w:eastAsia="fr-FR" w:bidi="ar-SA"/>
    </w:rPr>
  </w:style>
  <w:style w:type="paragraph" w:styleId="Corpsdetexte">
    <w:name w:val="Body Text"/>
    <w:basedOn w:val="Normal"/>
    <w:rsid w:val="002B2090"/>
    <w:pPr>
      <w:spacing w:after="120"/>
    </w:pPr>
  </w:style>
  <w:style w:type="paragraph" w:customStyle="1" w:styleId="Texte">
    <w:name w:val="Texte"/>
    <w:rsid w:val="001C464A"/>
    <w:pPr>
      <w:autoSpaceDE w:val="0"/>
      <w:autoSpaceDN w:val="0"/>
      <w:adjustRightInd w:val="0"/>
      <w:spacing w:before="141"/>
    </w:pPr>
    <w:rPr>
      <w:color w:val="000000"/>
      <w:sz w:val="24"/>
      <w:szCs w:val="24"/>
    </w:rPr>
  </w:style>
  <w:style w:type="paragraph" w:customStyle="1" w:styleId="Normal1">
    <w:name w:val="Normal1"/>
    <w:basedOn w:val="Normal"/>
    <w:rsid w:val="006A0A31"/>
    <w:pPr>
      <w:keepLines/>
      <w:widowControl/>
      <w:tabs>
        <w:tab w:val="left" w:pos="284"/>
        <w:tab w:val="left" w:pos="567"/>
        <w:tab w:val="left" w:pos="851"/>
      </w:tabs>
      <w:autoSpaceDE/>
      <w:autoSpaceDN/>
      <w:adjustRightInd/>
      <w:ind w:firstLine="284"/>
      <w:jc w:val="both"/>
    </w:pPr>
    <w:rPr>
      <w:rFonts w:ascii="Times New Roman" w:hAnsi="Times New Roman" w:cs="Times New Roman"/>
      <w:sz w:val="22"/>
      <w:szCs w:val="22"/>
      <w:lang w:eastAsia="zh-CN"/>
    </w:rPr>
  </w:style>
  <w:style w:type="paragraph" w:customStyle="1" w:styleId="ccagcommenttexte">
    <w:name w:val="ccag_comment_texte"/>
    <w:basedOn w:val="Normal"/>
    <w:rsid w:val="00747D18"/>
    <w:pPr>
      <w:widowControl/>
      <w:autoSpaceDE/>
      <w:autoSpaceDN/>
      <w:adjustRightInd/>
      <w:spacing w:before="90" w:after="90"/>
      <w:ind w:left="225"/>
    </w:pPr>
    <w:rPr>
      <w:rFonts w:ascii="Trebuchet MS" w:hAnsi="Trebuchet MS" w:cs="Times New Roman"/>
      <w:i/>
      <w:iCs/>
      <w:color w:val="000000"/>
      <w:sz w:val="24"/>
      <w:szCs w:val="24"/>
    </w:rPr>
  </w:style>
  <w:style w:type="paragraph" w:customStyle="1" w:styleId="Default">
    <w:name w:val="Default"/>
    <w:rsid w:val="009C0CBC"/>
    <w:pPr>
      <w:autoSpaceDE w:val="0"/>
      <w:autoSpaceDN w:val="0"/>
      <w:adjustRightInd w:val="0"/>
    </w:pPr>
    <w:rPr>
      <w:rFonts w:ascii="Century Gothic" w:hAnsi="Century Gothic" w:cs="Century Gothic"/>
      <w:color w:val="000000"/>
      <w:sz w:val="24"/>
      <w:szCs w:val="24"/>
    </w:rPr>
  </w:style>
  <w:style w:type="paragraph" w:customStyle="1" w:styleId="Puces">
    <w:name w:val="Puces"/>
    <w:basedOn w:val="Normal"/>
    <w:rsid w:val="00B74429"/>
    <w:pPr>
      <w:numPr>
        <w:numId w:val="5"/>
      </w:numPr>
    </w:pPr>
  </w:style>
  <w:style w:type="character" w:customStyle="1" w:styleId="NormalWebCar">
    <w:name w:val="Normal (Web) Car"/>
    <w:link w:val="NormalWeb"/>
    <w:rsid w:val="00A64C8B"/>
    <w:rPr>
      <w:sz w:val="24"/>
      <w:szCs w:val="24"/>
      <w:lang w:val="fr-FR" w:eastAsia="fr-FR" w:bidi="ar-SA"/>
    </w:rPr>
  </w:style>
  <w:style w:type="paragraph" w:customStyle="1" w:styleId="genre2rc">
    <w:name w:val="genre2rc"/>
    <w:basedOn w:val="Normal"/>
    <w:rsid w:val="0068231F"/>
    <w:pPr>
      <w:widowControl/>
      <w:autoSpaceDE/>
      <w:autoSpaceDN/>
      <w:adjustRightInd/>
      <w:jc w:val="both"/>
      <w:outlineLvl w:val="0"/>
    </w:pPr>
    <w:rPr>
      <w:rFonts w:ascii="Times New Roman" w:hAnsi="Times New Roman" w:cs="Times New Roman"/>
      <w:b/>
      <w:bCs/>
      <w:sz w:val="24"/>
      <w:szCs w:val="24"/>
    </w:rPr>
  </w:style>
  <w:style w:type="paragraph" w:customStyle="1" w:styleId="Titre00">
    <w:name w:val="Titre 00"/>
    <w:basedOn w:val="Titre2"/>
    <w:rsid w:val="0068231F"/>
    <w:pPr>
      <w:spacing w:before="0" w:after="0"/>
      <w:ind w:right="991" w:firstLine="426"/>
    </w:pPr>
    <w:rPr>
      <w:i w:val="0"/>
      <w:iCs w:val="0"/>
      <w:sz w:val="20"/>
      <w:szCs w:val="24"/>
    </w:rPr>
  </w:style>
  <w:style w:type="paragraph" w:customStyle="1" w:styleId="Titre000">
    <w:name w:val="Titre00"/>
    <w:basedOn w:val="Titre2"/>
    <w:link w:val="Titre00Car"/>
    <w:rsid w:val="0068231F"/>
    <w:pPr>
      <w:spacing w:before="0" w:after="0"/>
      <w:ind w:left="426"/>
      <w:jc w:val="both"/>
    </w:pPr>
    <w:rPr>
      <w:i w:val="0"/>
      <w:iCs w:val="0"/>
      <w:sz w:val="22"/>
      <w:szCs w:val="24"/>
    </w:rPr>
  </w:style>
  <w:style w:type="paragraph" w:styleId="Corpsdetexte2">
    <w:name w:val="Body Text 2"/>
    <w:basedOn w:val="Normal"/>
    <w:rsid w:val="00F5126D"/>
    <w:pPr>
      <w:spacing w:after="120" w:line="480" w:lineRule="auto"/>
    </w:pPr>
  </w:style>
  <w:style w:type="paragraph" w:customStyle="1" w:styleId="Corpsdetexte21">
    <w:name w:val="Corps de texte 21"/>
    <w:basedOn w:val="Normal"/>
    <w:rsid w:val="00C04E6B"/>
    <w:pPr>
      <w:widowControl/>
      <w:overflowPunct w:val="0"/>
      <w:jc w:val="both"/>
      <w:textAlignment w:val="baseline"/>
    </w:pPr>
    <w:rPr>
      <w:rFonts w:ascii="Comic Sans MS" w:hAnsi="Comic Sans MS" w:cs="Times New Roman"/>
      <w:sz w:val="24"/>
    </w:rPr>
  </w:style>
  <w:style w:type="paragraph" w:styleId="Sous-titre">
    <w:name w:val="Subtitle"/>
    <w:basedOn w:val="Normal"/>
    <w:link w:val="Sous-titreCar"/>
    <w:qFormat/>
    <w:rsid w:val="00996C66"/>
    <w:pPr>
      <w:widowControl/>
      <w:autoSpaceDE/>
      <w:autoSpaceDN/>
      <w:adjustRightInd/>
    </w:pPr>
    <w:rPr>
      <w:b/>
      <w:bCs/>
      <w:sz w:val="28"/>
      <w:szCs w:val="28"/>
    </w:rPr>
  </w:style>
  <w:style w:type="paragraph" w:styleId="Titre">
    <w:name w:val="Title"/>
    <w:basedOn w:val="Normal"/>
    <w:link w:val="TitreCar"/>
    <w:qFormat/>
    <w:rsid w:val="00996C66"/>
    <w:pPr>
      <w:widowControl/>
      <w:autoSpaceDE/>
      <w:autoSpaceDN/>
      <w:adjustRightInd/>
      <w:jc w:val="center"/>
    </w:pPr>
    <w:rPr>
      <w:rFonts w:ascii="Times New Roman" w:hAnsi="Times New Roman" w:cs="Times New Roman"/>
      <w:b/>
      <w:bCs/>
      <w:sz w:val="24"/>
      <w:szCs w:val="24"/>
      <w:u w:val="single"/>
    </w:rPr>
  </w:style>
  <w:style w:type="paragraph" w:styleId="Normalcentr">
    <w:name w:val="Block Text"/>
    <w:basedOn w:val="Normal"/>
    <w:rsid w:val="00332202"/>
    <w:pPr>
      <w:widowControl/>
      <w:numPr>
        <w:ilvl w:val="12"/>
      </w:numPr>
      <w:tabs>
        <w:tab w:val="left" w:pos="720"/>
      </w:tabs>
      <w:autoSpaceDE/>
      <w:autoSpaceDN/>
      <w:adjustRightInd/>
      <w:ind w:left="360" w:right="-6" w:hanging="360"/>
      <w:jc w:val="both"/>
    </w:pPr>
    <w:rPr>
      <w:sz w:val="22"/>
      <w:szCs w:val="24"/>
    </w:rPr>
  </w:style>
  <w:style w:type="paragraph" w:customStyle="1" w:styleId="Titre0">
    <w:name w:val="Titre0"/>
    <w:basedOn w:val="Corpsdetexte3"/>
    <w:rsid w:val="00332202"/>
    <w:pPr>
      <w:jc w:val="both"/>
    </w:pPr>
    <w:rPr>
      <w:rFonts w:ascii="Arial" w:hAnsi="Arial"/>
      <w:b/>
      <w:caps/>
      <w:u w:val="single"/>
    </w:rPr>
  </w:style>
  <w:style w:type="character" w:styleId="lev">
    <w:name w:val="Strong"/>
    <w:qFormat/>
    <w:rsid w:val="00656AF2"/>
    <w:rPr>
      <w:b/>
      <w:bCs/>
    </w:rPr>
  </w:style>
  <w:style w:type="paragraph" w:customStyle="1" w:styleId="TitreA">
    <w:name w:val="TitreA"/>
    <w:basedOn w:val="Titre0"/>
    <w:rsid w:val="001A5C73"/>
    <w:pPr>
      <w:jc w:val="center"/>
    </w:pPr>
    <w:rPr>
      <w:sz w:val="28"/>
    </w:rPr>
  </w:style>
  <w:style w:type="paragraph" w:styleId="Retraitcorpsdetexte3">
    <w:name w:val="Body Text Indent 3"/>
    <w:basedOn w:val="Normal"/>
    <w:rsid w:val="00116AA7"/>
    <w:pPr>
      <w:spacing w:after="120"/>
      <w:ind w:left="283"/>
    </w:pPr>
    <w:rPr>
      <w:sz w:val="16"/>
      <w:szCs w:val="16"/>
    </w:rPr>
  </w:style>
  <w:style w:type="character" w:customStyle="1" w:styleId="Lienhypertexte1">
    <w:name w:val="Lien hypertexte1"/>
    <w:rsid w:val="00116AA7"/>
    <w:rPr>
      <w:color w:val="0000FF"/>
      <w:u w:val="single"/>
    </w:rPr>
  </w:style>
  <w:style w:type="character" w:customStyle="1" w:styleId="Titre00Car">
    <w:name w:val="Titre00 Car"/>
    <w:link w:val="Titre000"/>
    <w:locked/>
    <w:rsid w:val="00554BD4"/>
    <w:rPr>
      <w:rFonts w:ascii="Arial" w:hAnsi="Arial" w:cs="Arial"/>
      <w:b/>
      <w:bCs/>
      <w:sz w:val="22"/>
      <w:szCs w:val="24"/>
      <w:lang w:val="fr-FR" w:eastAsia="fr-FR" w:bidi="ar-SA"/>
    </w:rPr>
  </w:style>
  <w:style w:type="character" w:customStyle="1" w:styleId="PieddepageCar">
    <w:name w:val="Pied de page Car"/>
    <w:link w:val="Pieddepage"/>
    <w:semiHidden/>
    <w:locked/>
    <w:rsid w:val="00C40303"/>
    <w:rPr>
      <w:rFonts w:ascii="Arial" w:hAnsi="Arial" w:cs="Arial"/>
      <w:sz w:val="24"/>
      <w:szCs w:val="24"/>
      <w:lang w:val="fr-FR" w:eastAsia="fr-FR" w:bidi="ar-SA"/>
    </w:rPr>
  </w:style>
  <w:style w:type="paragraph" w:styleId="TM2">
    <w:name w:val="toc 2"/>
    <w:basedOn w:val="Normal"/>
    <w:next w:val="Normal"/>
    <w:autoRedefine/>
    <w:uiPriority w:val="39"/>
    <w:rsid w:val="00F852CB"/>
    <w:pPr>
      <w:ind w:left="200"/>
    </w:pPr>
  </w:style>
  <w:style w:type="paragraph" w:styleId="TM3">
    <w:name w:val="toc 3"/>
    <w:basedOn w:val="Normal"/>
    <w:next w:val="Normal"/>
    <w:autoRedefine/>
    <w:semiHidden/>
    <w:rsid w:val="00F852CB"/>
    <w:pPr>
      <w:ind w:left="400"/>
    </w:pPr>
  </w:style>
  <w:style w:type="paragraph" w:styleId="Textebrut">
    <w:name w:val="Plain Text"/>
    <w:basedOn w:val="Normal"/>
    <w:link w:val="TextebrutCar"/>
    <w:semiHidden/>
    <w:rsid w:val="002320DD"/>
    <w:pPr>
      <w:widowControl/>
      <w:autoSpaceDE/>
      <w:autoSpaceDN/>
      <w:adjustRightInd/>
    </w:pPr>
    <w:rPr>
      <w:rFonts w:cs="Times New Roman"/>
      <w:szCs w:val="21"/>
      <w:lang w:eastAsia="en-US"/>
    </w:rPr>
  </w:style>
  <w:style w:type="character" w:customStyle="1" w:styleId="TextebrutCar">
    <w:name w:val="Texte brut Car"/>
    <w:link w:val="Textebrut"/>
    <w:semiHidden/>
    <w:locked/>
    <w:rsid w:val="002320DD"/>
    <w:rPr>
      <w:rFonts w:ascii="Arial" w:hAnsi="Arial"/>
      <w:szCs w:val="21"/>
      <w:lang w:val="fr-FR" w:eastAsia="en-US" w:bidi="ar-SA"/>
    </w:rPr>
  </w:style>
  <w:style w:type="character" w:customStyle="1" w:styleId="TitreCar">
    <w:name w:val="Titre Car"/>
    <w:link w:val="Titre"/>
    <w:rsid w:val="004832C6"/>
    <w:rPr>
      <w:b/>
      <w:bCs/>
      <w:sz w:val="24"/>
      <w:szCs w:val="24"/>
      <w:u w:val="single"/>
    </w:rPr>
  </w:style>
  <w:style w:type="character" w:customStyle="1" w:styleId="Sous-titreCar">
    <w:name w:val="Sous-titre Car"/>
    <w:link w:val="Sous-titre"/>
    <w:rsid w:val="004832C6"/>
    <w:rPr>
      <w:rFonts w:ascii="Arial" w:hAnsi="Arial" w:cs="Arial"/>
      <w:b/>
      <w:bCs/>
      <w:sz w:val="28"/>
      <w:szCs w:val="28"/>
    </w:rPr>
  </w:style>
  <w:style w:type="character" w:styleId="Accentuation">
    <w:name w:val="Emphasis"/>
    <w:qFormat/>
    <w:rsid w:val="004832C6"/>
    <w:rPr>
      <w:i/>
      <w:iCs/>
    </w:rPr>
  </w:style>
  <w:style w:type="character" w:customStyle="1" w:styleId="Titre1Car">
    <w:name w:val="Titre 1 Car"/>
    <w:link w:val="Titre1"/>
    <w:rsid w:val="00F079B6"/>
    <w:rPr>
      <w:rFonts w:ascii="Arial" w:hAnsi="Arial" w:cs="Arial"/>
      <w:b/>
      <w:bCs/>
      <w:kern w:val="32"/>
      <w:sz w:val="32"/>
      <w:szCs w:val="32"/>
    </w:rPr>
  </w:style>
  <w:style w:type="paragraph" w:customStyle="1" w:styleId="Titre01">
    <w:name w:val="Titre 0"/>
    <w:basedOn w:val="Normal"/>
    <w:rsid w:val="00E11BB8"/>
    <w:rPr>
      <w:b/>
      <w:bCs/>
      <w:sz w:val="22"/>
      <w:u w:val="single"/>
    </w:rPr>
  </w:style>
  <w:style w:type="paragraph" w:styleId="Notedebasdepage">
    <w:name w:val="footnote text"/>
    <w:basedOn w:val="Normal"/>
    <w:link w:val="NotedebasdepageCar"/>
    <w:rsid w:val="00F46761"/>
  </w:style>
  <w:style w:type="character" w:customStyle="1" w:styleId="NotedebasdepageCar">
    <w:name w:val="Note de bas de page Car"/>
    <w:link w:val="Notedebasdepage"/>
    <w:rsid w:val="00F46761"/>
    <w:rPr>
      <w:rFonts w:ascii="Arial" w:hAnsi="Arial" w:cs="Arial"/>
    </w:rPr>
  </w:style>
  <w:style w:type="paragraph" w:customStyle="1" w:styleId="JM11">
    <w:name w:val="JM 1.1"/>
    <w:basedOn w:val="Titre000"/>
    <w:autoRedefine/>
    <w:qFormat/>
    <w:rsid w:val="00981D30"/>
    <w:pPr>
      <w:keepNext w:val="0"/>
      <w:ind w:left="0"/>
    </w:pPr>
    <w:rPr>
      <w:rFonts w:ascii="Garamond" w:hAnsi="Garamond"/>
      <w:szCs w:val="22"/>
    </w:rPr>
  </w:style>
  <w:style w:type="paragraph" w:customStyle="1" w:styleId="JMarticle1">
    <w:name w:val="JM article 1"/>
    <w:basedOn w:val="Normal"/>
    <w:autoRedefine/>
    <w:qFormat/>
    <w:rsid w:val="00E17947"/>
    <w:pPr>
      <w:jc w:val="both"/>
      <w:outlineLvl w:val="1"/>
    </w:pPr>
    <w:rPr>
      <w:rFonts w:ascii="Garamond" w:hAnsi="Garamond"/>
      <w:bCs/>
      <w:sz w:val="22"/>
      <w:szCs w:val="22"/>
      <w:u w:val="single"/>
    </w:rPr>
  </w:style>
  <w:style w:type="character" w:customStyle="1" w:styleId="Corpsdetexte3Car">
    <w:name w:val="Corps de texte 3 Car"/>
    <w:link w:val="Corpsdetexte3"/>
    <w:rsid w:val="00893C25"/>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81149">
      <w:bodyDiv w:val="1"/>
      <w:marLeft w:val="0"/>
      <w:marRight w:val="0"/>
      <w:marTop w:val="0"/>
      <w:marBottom w:val="0"/>
      <w:divBdr>
        <w:top w:val="none" w:sz="0" w:space="0" w:color="auto"/>
        <w:left w:val="none" w:sz="0" w:space="0" w:color="auto"/>
        <w:bottom w:val="none" w:sz="0" w:space="0" w:color="auto"/>
        <w:right w:val="none" w:sz="0" w:space="0" w:color="auto"/>
      </w:divBdr>
    </w:div>
    <w:div w:id="167789604">
      <w:bodyDiv w:val="1"/>
      <w:marLeft w:val="0"/>
      <w:marRight w:val="0"/>
      <w:marTop w:val="0"/>
      <w:marBottom w:val="0"/>
      <w:divBdr>
        <w:top w:val="none" w:sz="0" w:space="0" w:color="auto"/>
        <w:left w:val="none" w:sz="0" w:space="0" w:color="auto"/>
        <w:bottom w:val="none" w:sz="0" w:space="0" w:color="auto"/>
        <w:right w:val="none" w:sz="0" w:space="0" w:color="auto"/>
      </w:divBdr>
    </w:div>
    <w:div w:id="235865709">
      <w:bodyDiv w:val="1"/>
      <w:marLeft w:val="0"/>
      <w:marRight w:val="0"/>
      <w:marTop w:val="0"/>
      <w:marBottom w:val="0"/>
      <w:divBdr>
        <w:top w:val="none" w:sz="0" w:space="0" w:color="auto"/>
        <w:left w:val="none" w:sz="0" w:space="0" w:color="auto"/>
        <w:bottom w:val="none" w:sz="0" w:space="0" w:color="auto"/>
        <w:right w:val="none" w:sz="0" w:space="0" w:color="auto"/>
      </w:divBdr>
    </w:div>
    <w:div w:id="255751443">
      <w:bodyDiv w:val="1"/>
      <w:marLeft w:val="0"/>
      <w:marRight w:val="0"/>
      <w:marTop w:val="0"/>
      <w:marBottom w:val="0"/>
      <w:divBdr>
        <w:top w:val="none" w:sz="0" w:space="0" w:color="auto"/>
        <w:left w:val="none" w:sz="0" w:space="0" w:color="auto"/>
        <w:bottom w:val="none" w:sz="0" w:space="0" w:color="auto"/>
        <w:right w:val="none" w:sz="0" w:space="0" w:color="auto"/>
      </w:divBdr>
    </w:div>
    <w:div w:id="394545692">
      <w:bodyDiv w:val="1"/>
      <w:marLeft w:val="0"/>
      <w:marRight w:val="0"/>
      <w:marTop w:val="0"/>
      <w:marBottom w:val="0"/>
      <w:divBdr>
        <w:top w:val="none" w:sz="0" w:space="0" w:color="auto"/>
        <w:left w:val="none" w:sz="0" w:space="0" w:color="auto"/>
        <w:bottom w:val="none" w:sz="0" w:space="0" w:color="auto"/>
        <w:right w:val="none" w:sz="0" w:space="0" w:color="auto"/>
      </w:divBdr>
    </w:div>
    <w:div w:id="406265796">
      <w:bodyDiv w:val="1"/>
      <w:marLeft w:val="0"/>
      <w:marRight w:val="0"/>
      <w:marTop w:val="0"/>
      <w:marBottom w:val="0"/>
      <w:divBdr>
        <w:top w:val="none" w:sz="0" w:space="0" w:color="auto"/>
        <w:left w:val="none" w:sz="0" w:space="0" w:color="auto"/>
        <w:bottom w:val="none" w:sz="0" w:space="0" w:color="auto"/>
        <w:right w:val="none" w:sz="0" w:space="0" w:color="auto"/>
      </w:divBdr>
    </w:div>
    <w:div w:id="497695632">
      <w:bodyDiv w:val="1"/>
      <w:marLeft w:val="0"/>
      <w:marRight w:val="0"/>
      <w:marTop w:val="0"/>
      <w:marBottom w:val="0"/>
      <w:divBdr>
        <w:top w:val="none" w:sz="0" w:space="0" w:color="auto"/>
        <w:left w:val="none" w:sz="0" w:space="0" w:color="auto"/>
        <w:bottom w:val="none" w:sz="0" w:space="0" w:color="auto"/>
        <w:right w:val="none" w:sz="0" w:space="0" w:color="auto"/>
      </w:divBdr>
    </w:div>
    <w:div w:id="762150218">
      <w:bodyDiv w:val="1"/>
      <w:marLeft w:val="0"/>
      <w:marRight w:val="0"/>
      <w:marTop w:val="0"/>
      <w:marBottom w:val="0"/>
      <w:divBdr>
        <w:top w:val="none" w:sz="0" w:space="0" w:color="auto"/>
        <w:left w:val="none" w:sz="0" w:space="0" w:color="auto"/>
        <w:bottom w:val="none" w:sz="0" w:space="0" w:color="auto"/>
        <w:right w:val="none" w:sz="0" w:space="0" w:color="auto"/>
      </w:divBdr>
    </w:div>
    <w:div w:id="773745683">
      <w:bodyDiv w:val="1"/>
      <w:marLeft w:val="0"/>
      <w:marRight w:val="0"/>
      <w:marTop w:val="0"/>
      <w:marBottom w:val="0"/>
      <w:divBdr>
        <w:top w:val="none" w:sz="0" w:space="0" w:color="auto"/>
        <w:left w:val="none" w:sz="0" w:space="0" w:color="auto"/>
        <w:bottom w:val="none" w:sz="0" w:space="0" w:color="auto"/>
        <w:right w:val="none" w:sz="0" w:space="0" w:color="auto"/>
      </w:divBdr>
    </w:div>
    <w:div w:id="854029148">
      <w:bodyDiv w:val="1"/>
      <w:marLeft w:val="0"/>
      <w:marRight w:val="0"/>
      <w:marTop w:val="0"/>
      <w:marBottom w:val="0"/>
      <w:divBdr>
        <w:top w:val="none" w:sz="0" w:space="0" w:color="auto"/>
        <w:left w:val="none" w:sz="0" w:space="0" w:color="auto"/>
        <w:bottom w:val="none" w:sz="0" w:space="0" w:color="auto"/>
        <w:right w:val="none" w:sz="0" w:space="0" w:color="auto"/>
      </w:divBdr>
      <w:divsChild>
        <w:div w:id="1769690319">
          <w:marLeft w:val="0"/>
          <w:marRight w:val="0"/>
          <w:marTop w:val="0"/>
          <w:marBottom w:val="0"/>
          <w:divBdr>
            <w:top w:val="none" w:sz="0" w:space="0" w:color="auto"/>
            <w:left w:val="none" w:sz="0" w:space="0" w:color="auto"/>
            <w:bottom w:val="none" w:sz="0" w:space="0" w:color="auto"/>
            <w:right w:val="none" w:sz="0" w:space="0" w:color="auto"/>
          </w:divBdr>
          <w:divsChild>
            <w:div w:id="539515886">
              <w:marLeft w:val="3000"/>
              <w:marRight w:val="0"/>
              <w:marTop w:val="0"/>
              <w:marBottom w:val="0"/>
              <w:divBdr>
                <w:top w:val="none" w:sz="0" w:space="0" w:color="auto"/>
                <w:left w:val="none" w:sz="0" w:space="0" w:color="auto"/>
                <w:bottom w:val="none" w:sz="0" w:space="0" w:color="auto"/>
                <w:right w:val="none" w:sz="0" w:space="0" w:color="auto"/>
              </w:divBdr>
              <w:divsChild>
                <w:div w:id="500778160">
                  <w:marLeft w:val="0"/>
                  <w:marRight w:val="0"/>
                  <w:marTop w:val="0"/>
                  <w:marBottom w:val="0"/>
                  <w:divBdr>
                    <w:top w:val="none" w:sz="0" w:space="0" w:color="auto"/>
                    <w:left w:val="none" w:sz="0" w:space="0" w:color="auto"/>
                    <w:bottom w:val="none" w:sz="0" w:space="0" w:color="auto"/>
                    <w:right w:val="none" w:sz="0" w:space="0" w:color="auto"/>
                  </w:divBdr>
                  <w:divsChild>
                    <w:div w:id="2703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758583">
      <w:bodyDiv w:val="1"/>
      <w:marLeft w:val="0"/>
      <w:marRight w:val="0"/>
      <w:marTop w:val="0"/>
      <w:marBottom w:val="0"/>
      <w:divBdr>
        <w:top w:val="none" w:sz="0" w:space="0" w:color="auto"/>
        <w:left w:val="none" w:sz="0" w:space="0" w:color="auto"/>
        <w:bottom w:val="none" w:sz="0" w:space="0" w:color="auto"/>
        <w:right w:val="none" w:sz="0" w:space="0" w:color="auto"/>
      </w:divBdr>
    </w:div>
    <w:div w:id="898202558">
      <w:bodyDiv w:val="1"/>
      <w:marLeft w:val="0"/>
      <w:marRight w:val="0"/>
      <w:marTop w:val="0"/>
      <w:marBottom w:val="0"/>
      <w:divBdr>
        <w:top w:val="none" w:sz="0" w:space="0" w:color="auto"/>
        <w:left w:val="none" w:sz="0" w:space="0" w:color="auto"/>
        <w:bottom w:val="none" w:sz="0" w:space="0" w:color="auto"/>
        <w:right w:val="none" w:sz="0" w:space="0" w:color="auto"/>
      </w:divBdr>
    </w:div>
    <w:div w:id="1003167508">
      <w:bodyDiv w:val="1"/>
      <w:marLeft w:val="0"/>
      <w:marRight w:val="0"/>
      <w:marTop w:val="0"/>
      <w:marBottom w:val="0"/>
      <w:divBdr>
        <w:top w:val="none" w:sz="0" w:space="0" w:color="auto"/>
        <w:left w:val="none" w:sz="0" w:space="0" w:color="auto"/>
        <w:bottom w:val="none" w:sz="0" w:space="0" w:color="auto"/>
        <w:right w:val="none" w:sz="0" w:space="0" w:color="auto"/>
      </w:divBdr>
    </w:div>
    <w:div w:id="1155687691">
      <w:bodyDiv w:val="1"/>
      <w:marLeft w:val="0"/>
      <w:marRight w:val="0"/>
      <w:marTop w:val="0"/>
      <w:marBottom w:val="0"/>
      <w:divBdr>
        <w:top w:val="none" w:sz="0" w:space="0" w:color="auto"/>
        <w:left w:val="none" w:sz="0" w:space="0" w:color="auto"/>
        <w:bottom w:val="none" w:sz="0" w:space="0" w:color="auto"/>
        <w:right w:val="none" w:sz="0" w:space="0" w:color="auto"/>
      </w:divBdr>
    </w:div>
    <w:div w:id="1158767095">
      <w:bodyDiv w:val="1"/>
      <w:marLeft w:val="0"/>
      <w:marRight w:val="0"/>
      <w:marTop w:val="0"/>
      <w:marBottom w:val="0"/>
      <w:divBdr>
        <w:top w:val="none" w:sz="0" w:space="0" w:color="auto"/>
        <w:left w:val="none" w:sz="0" w:space="0" w:color="auto"/>
        <w:bottom w:val="none" w:sz="0" w:space="0" w:color="auto"/>
        <w:right w:val="none" w:sz="0" w:space="0" w:color="auto"/>
      </w:divBdr>
    </w:div>
    <w:div w:id="1205142826">
      <w:bodyDiv w:val="1"/>
      <w:marLeft w:val="0"/>
      <w:marRight w:val="0"/>
      <w:marTop w:val="0"/>
      <w:marBottom w:val="0"/>
      <w:divBdr>
        <w:top w:val="none" w:sz="0" w:space="0" w:color="auto"/>
        <w:left w:val="none" w:sz="0" w:space="0" w:color="auto"/>
        <w:bottom w:val="none" w:sz="0" w:space="0" w:color="auto"/>
        <w:right w:val="none" w:sz="0" w:space="0" w:color="auto"/>
      </w:divBdr>
    </w:div>
    <w:div w:id="1241988293">
      <w:bodyDiv w:val="1"/>
      <w:marLeft w:val="0"/>
      <w:marRight w:val="0"/>
      <w:marTop w:val="0"/>
      <w:marBottom w:val="0"/>
      <w:divBdr>
        <w:top w:val="none" w:sz="0" w:space="0" w:color="auto"/>
        <w:left w:val="none" w:sz="0" w:space="0" w:color="auto"/>
        <w:bottom w:val="none" w:sz="0" w:space="0" w:color="auto"/>
        <w:right w:val="none" w:sz="0" w:space="0" w:color="auto"/>
      </w:divBdr>
      <w:divsChild>
        <w:div w:id="1836218685">
          <w:marLeft w:val="0"/>
          <w:marRight w:val="0"/>
          <w:marTop w:val="0"/>
          <w:marBottom w:val="0"/>
          <w:divBdr>
            <w:top w:val="none" w:sz="0" w:space="0" w:color="auto"/>
            <w:left w:val="none" w:sz="0" w:space="0" w:color="auto"/>
            <w:bottom w:val="none" w:sz="0" w:space="0" w:color="auto"/>
            <w:right w:val="none" w:sz="0" w:space="0" w:color="auto"/>
          </w:divBdr>
        </w:div>
      </w:divsChild>
    </w:div>
    <w:div w:id="1270891070">
      <w:bodyDiv w:val="1"/>
      <w:marLeft w:val="0"/>
      <w:marRight w:val="0"/>
      <w:marTop w:val="0"/>
      <w:marBottom w:val="0"/>
      <w:divBdr>
        <w:top w:val="none" w:sz="0" w:space="0" w:color="auto"/>
        <w:left w:val="none" w:sz="0" w:space="0" w:color="auto"/>
        <w:bottom w:val="none" w:sz="0" w:space="0" w:color="auto"/>
        <w:right w:val="none" w:sz="0" w:space="0" w:color="auto"/>
      </w:divBdr>
    </w:div>
    <w:div w:id="1298759353">
      <w:bodyDiv w:val="1"/>
      <w:marLeft w:val="0"/>
      <w:marRight w:val="0"/>
      <w:marTop w:val="0"/>
      <w:marBottom w:val="0"/>
      <w:divBdr>
        <w:top w:val="none" w:sz="0" w:space="0" w:color="auto"/>
        <w:left w:val="none" w:sz="0" w:space="0" w:color="auto"/>
        <w:bottom w:val="none" w:sz="0" w:space="0" w:color="auto"/>
        <w:right w:val="none" w:sz="0" w:space="0" w:color="auto"/>
      </w:divBdr>
    </w:div>
    <w:div w:id="1332248519">
      <w:bodyDiv w:val="1"/>
      <w:marLeft w:val="0"/>
      <w:marRight w:val="0"/>
      <w:marTop w:val="0"/>
      <w:marBottom w:val="0"/>
      <w:divBdr>
        <w:top w:val="none" w:sz="0" w:space="0" w:color="auto"/>
        <w:left w:val="none" w:sz="0" w:space="0" w:color="auto"/>
        <w:bottom w:val="none" w:sz="0" w:space="0" w:color="auto"/>
        <w:right w:val="none" w:sz="0" w:space="0" w:color="auto"/>
      </w:divBdr>
    </w:div>
    <w:div w:id="1371111186">
      <w:bodyDiv w:val="1"/>
      <w:marLeft w:val="0"/>
      <w:marRight w:val="0"/>
      <w:marTop w:val="0"/>
      <w:marBottom w:val="0"/>
      <w:divBdr>
        <w:top w:val="none" w:sz="0" w:space="0" w:color="auto"/>
        <w:left w:val="none" w:sz="0" w:space="0" w:color="auto"/>
        <w:bottom w:val="none" w:sz="0" w:space="0" w:color="auto"/>
        <w:right w:val="none" w:sz="0" w:space="0" w:color="auto"/>
      </w:divBdr>
    </w:div>
    <w:div w:id="1375344737">
      <w:bodyDiv w:val="1"/>
      <w:marLeft w:val="0"/>
      <w:marRight w:val="0"/>
      <w:marTop w:val="0"/>
      <w:marBottom w:val="0"/>
      <w:divBdr>
        <w:top w:val="none" w:sz="0" w:space="0" w:color="auto"/>
        <w:left w:val="none" w:sz="0" w:space="0" w:color="auto"/>
        <w:bottom w:val="none" w:sz="0" w:space="0" w:color="auto"/>
        <w:right w:val="none" w:sz="0" w:space="0" w:color="auto"/>
      </w:divBdr>
    </w:div>
    <w:div w:id="1388650621">
      <w:bodyDiv w:val="1"/>
      <w:marLeft w:val="0"/>
      <w:marRight w:val="0"/>
      <w:marTop w:val="0"/>
      <w:marBottom w:val="0"/>
      <w:divBdr>
        <w:top w:val="none" w:sz="0" w:space="0" w:color="auto"/>
        <w:left w:val="none" w:sz="0" w:space="0" w:color="auto"/>
        <w:bottom w:val="none" w:sz="0" w:space="0" w:color="auto"/>
        <w:right w:val="none" w:sz="0" w:space="0" w:color="auto"/>
      </w:divBdr>
    </w:div>
    <w:div w:id="1618021220">
      <w:bodyDiv w:val="1"/>
      <w:marLeft w:val="0"/>
      <w:marRight w:val="0"/>
      <w:marTop w:val="0"/>
      <w:marBottom w:val="0"/>
      <w:divBdr>
        <w:top w:val="none" w:sz="0" w:space="0" w:color="auto"/>
        <w:left w:val="none" w:sz="0" w:space="0" w:color="auto"/>
        <w:bottom w:val="none" w:sz="0" w:space="0" w:color="auto"/>
        <w:right w:val="none" w:sz="0" w:space="0" w:color="auto"/>
      </w:divBdr>
    </w:div>
    <w:div w:id="1644967829">
      <w:bodyDiv w:val="1"/>
      <w:marLeft w:val="0"/>
      <w:marRight w:val="0"/>
      <w:marTop w:val="0"/>
      <w:marBottom w:val="0"/>
      <w:divBdr>
        <w:top w:val="none" w:sz="0" w:space="0" w:color="auto"/>
        <w:left w:val="none" w:sz="0" w:space="0" w:color="auto"/>
        <w:bottom w:val="none" w:sz="0" w:space="0" w:color="auto"/>
        <w:right w:val="none" w:sz="0" w:space="0" w:color="auto"/>
      </w:divBdr>
    </w:div>
    <w:div w:id="1689410400">
      <w:bodyDiv w:val="1"/>
      <w:marLeft w:val="0"/>
      <w:marRight w:val="0"/>
      <w:marTop w:val="0"/>
      <w:marBottom w:val="0"/>
      <w:divBdr>
        <w:top w:val="none" w:sz="0" w:space="0" w:color="auto"/>
        <w:left w:val="none" w:sz="0" w:space="0" w:color="auto"/>
        <w:bottom w:val="none" w:sz="0" w:space="0" w:color="auto"/>
        <w:right w:val="none" w:sz="0" w:space="0" w:color="auto"/>
      </w:divBdr>
    </w:div>
    <w:div w:id="1708407944">
      <w:bodyDiv w:val="1"/>
      <w:marLeft w:val="0"/>
      <w:marRight w:val="0"/>
      <w:marTop w:val="0"/>
      <w:marBottom w:val="0"/>
      <w:divBdr>
        <w:top w:val="none" w:sz="0" w:space="0" w:color="auto"/>
        <w:left w:val="none" w:sz="0" w:space="0" w:color="auto"/>
        <w:bottom w:val="none" w:sz="0" w:space="0" w:color="auto"/>
        <w:right w:val="none" w:sz="0" w:space="0" w:color="auto"/>
      </w:divBdr>
    </w:div>
    <w:div w:id="1725518871">
      <w:bodyDiv w:val="1"/>
      <w:marLeft w:val="0"/>
      <w:marRight w:val="0"/>
      <w:marTop w:val="0"/>
      <w:marBottom w:val="0"/>
      <w:divBdr>
        <w:top w:val="none" w:sz="0" w:space="0" w:color="auto"/>
        <w:left w:val="none" w:sz="0" w:space="0" w:color="auto"/>
        <w:bottom w:val="none" w:sz="0" w:space="0" w:color="auto"/>
        <w:right w:val="none" w:sz="0" w:space="0" w:color="auto"/>
      </w:divBdr>
    </w:div>
    <w:div w:id="1730610834">
      <w:bodyDiv w:val="1"/>
      <w:marLeft w:val="0"/>
      <w:marRight w:val="0"/>
      <w:marTop w:val="0"/>
      <w:marBottom w:val="0"/>
      <w:divBdr>
        <w:top w:val="none" w:sz="0" w:space="0" w:color="auto"/>
        <w:left w:val="none" w:sz="0" w:space="0" w:color="auto"/>
        <w:bottom w:val="none" w:sz="0" w:space="0" w:color="auto"/>
        <w:right w:val="none" w:sz="0" w:space="0" w:color="auto"/>
      </w:divBdr>
    </w:div>
    <w:div w:id="1801340245">
      <w:bodyDiv w:val="1"/>
      <w:marLeft w:val="0"/>
      <w:marRight w:val="0"/>
      <w:marTop w:val="0"/>
      <w:marBottom w:val="0"/>
      <w:divBdr>
        <w:top w:val="none" w:sz="0" w:space="0" w:color="auto"/>
        <w:left w:val="none" w:sz="0" w:space="0" w:color="auto"/>
        <w:bottom w:val="none" w:sz="0" w:space="0" w:color="auto"/>
        <w:right w:val="none" w:sz="0" w:space="0" w:color="auto"/>
      </w:divBdr>
    </w:div>
    <w:div w:id="1822573321">
      <w:bodyDiv w:val="1"/>
      <w:marLeft w:val="0"/>
      <w:marRight w:val="0"/>
      <w:marTop w:val="0"/>
      <w:marBottom w:val="0"/>
      <w:divBdr>
        <w:top w:val="none" w:sz="0" w:space="0" w:color="auto"/>
        <w:left w:val="none" w:sz="0" w:space="0" w:color="auto"/>
        <w:bottom w:val="none" w:sz="0" w:space="0" w:color="auto"/>
        <w:right w:val="none" w:sz="0" w:space="0" w:color="auto"/>
      </w:divBdr>
    </w:div>
    <w:div w:id="1828588532">
      <w:bodyDiv w:val="1"/>
      <w:marLeft w:val="0"/>
      <w:marRight w:val="0"/>
      <w:marTop w:val="0"/>
      <w:marBottom w:val="0"/>
      <w:divBdr>
        <w:top w:val="none" w:sz="0" w:space="0" w:color="auto"/>
        <w:left w:val="none" w:sz="0" w:space="0" w:color="auto"/>
        <w:bottom w:val="none" w:sz="0" w:space="0" w:color="auto"/>
        <w:right w:val="none" w:sz="0" w:space="0" w:color="auto"/>
      </w:divBdr>
      <w:divsChild>
        <w:div w:id="822160236">
          <w:marLeft w:val="0"/>
          <w:marRight w:val="0"/>
          <w:marTop w:val="0"/>
          <w:marBottom w:val="0"/>
          <w:divBdr>
            <w:top w:val="none" w:sz="0" w:space="0" w:color="auto"/>
            <w:left w:val="none" w:sz="0" w:space="0" w:color="auto"/>
            <w:bottom w:val="none" w:sz="0" w:space="0" w:color="auto"/>
            <w:right w:val="none" w:sz="0" w:space="0" w:color="auto"/>
          </w:divBdr>
          <w:divsChild>
            <w:div w:id="44989753">
              <w:marLeft w:val="3000"/>
              <w:marRight w:val="0"/>
              <w:marTop w:val="0"/>
              <w:marBottom w:val="0"/>
              <w:divBdr>
                <w:top w:val="none" w:sz="0" w:space="0" w:color="auto"/>
                <w:left w:val="none" w:sz="0" w:space="0" w:color="auto"/>
                <w:bottom w:val="none" w:sz="0" w:space="0" w:color="auto"/>
                <w:right w:val="none" w:sz="0" w:space="0" w:color="auto"/>
              </w:divBdr>
              <w:divsChild>
                <w:div w:id="530648212">
                  <w:marLeft w:val="0"/>
                  <w:marRight w:val="0"/>
                  <w:marTop w:val="0"/>
                  <w:marBottom w:val="0"/>
                  <w:divBdr>
                    <w:top w:val="none" w:sz="0" w:space="0" w:color="auto"/>
                    <w:left w:val="none" w:sz="0" w:space="0" w:color="auto"/>
                    <w:bottom w:val="none" w:sz="0" w:space="0" w:color="auto"/>
                    <w:right w:val="none" w:sz="0" w:space="0" w:color="auto"/>
                  </w:divBdr>
                  <w:divsChild>
                    <w:div w:id="92491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030042">
      <w:bodyDiv w:val="1"/>
      <w:marLeft w:val="0"/>
      <w:marRight w:val="0"/>
      <w:marTop w:val="0"/>
      <w:marBottom w:val="0"/>
      <w:divBdr>
        <w:top w:val="none" w:sz="0" w:space="0" w:color="auto"/>
        <w:left w:val="none" w:sz="0" w:space="0" w:color="auto"/>
        <w:bottom w:val="none" w:sz="0" w:space="0" w:color="auto"/>
        <w:right w:val="none" w:sz="0" w:space="0" w:color="auto"/>
      </w:divBdr>
    </w:div>
    <w:div w:id="1973247796">
      <w:bodyDiv w:val="1"/>
      <w:marLeft w:val="0"/>
      <w:marRight w:val="0"/>
      <w:marTop w:val="0"/>
      <w:marBottom w:val="0"/>
      <w:divBdr>
        <w:top w:val="none" w:sz="0" w:space="0" w:color="auto"/>
        <w:left w:val="none" w:sz="0" w:space="0" w:color="auto"/>
        <w:bottom w:val="none" w:sz="0" w:space="0" w:color="auto"/>
        <w:right w:val="none" w:sz="0" w:space="0" w:color="auto"/>
      </w:divBdr>
    </w:div>
    <w:div w:id="21193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marches.maximilien.fr" TargetMode="External"/><Relationship Id="rId18" Type="http://schemas.openxmlformats.org/officeDocument/2006/relationships/hyperlink" Target="https://marches.maximilien.fr/?page=entreprise.AccueilEntreprise" TargetMode="External"/><Relationship Id="rId26" Type="http://schemas.openxmlformats.org/officeDocument/2006/relationships/hyperlink" Target="http://www.telerecours.fr" TargetMode="External"/><Relationship Id="rId39" Type="http://schemas.openxmlformats.org/officeDocument/2006/relationships/image" Target="media/image7.png"/><Relationship Id="rId21" Type="http://schemas.openxmlformats.org/officeDocument/2006/relationships/hyperlink" Target="http://www.economie.gouv.fr/daj/formulaires-declaration-candidat" TargetMode="External"/><Relationship Id="rId34" Type="http://schemas.openxmlformats.org/officeDocument/2006/relationships/hyperlink" Target="http://ec.europa.eu/information_society/policy/esignature/eu_legislation/trusted_lists/index_en.htm" TargetMode="External"/><Relationship Id="rId42" Type="http://schemas.openxmlformats.org/officeDocument/2006/relationships/image" Target="media/image10.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marches.maximilien.fr/?page=entreprise.AccueilEntreprise" TargetMode="External"/><Relationship Id="rId29" Type="http://schemas.openxmlformats.org/officeDocument/2006/relationships/hyperlink" Target="https://www.legifrance.gouv.fr/affichCodeArticle.do?cidTexte=LEGITEXT000006072050&amp;idArticle=LEGIARTI000006903679&amp;dateTexte=&amp;categorieLien=ci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marches.maximilien.fr/?page=entreprise.AccueilEntreprise" TargetMode="External"/><Relationship Id="rId32" Type="http://schemas.openxmlformats.org/officeDocument/2006/relationships/image" Target="media/image2.png"/><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hyperlink" Target="https://marches.maximilien.fr/?page=entreprise.AccueilEntreprise" TargetMode="External"/><Relationship Id="rId23" Type="http://schemas.openxmlformats.org/officeDocument/2006/relationships/hyperlink" Target="http://www.economie.gouv.fr/daj/formulaires-declaration-candidat" TargetMode="External"/><Relationship Id="rId28" Type="http://schemas.openxmlformats.org/officeDocument/2006/relationships/hyperlink" Target="http://www.telerecours.fr" TargetMode="External"/><Relationship Id="rId36"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marches.maximilien.fr/?page=entreprise.AccueilEntreprise" TargetMode="External"/><Relationship Id="rId31" Type="http://schemas.openxmlformats.org/officeDocument/2006/relationships/hyperlink" Target="https://marches.maximilien.fr" TargetMode="External"/><Relationship Id="rId44"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arches.maximilien.fr/?page=entreprise.AccueilEntreprise" TargetMode="External"/><Relationship Id="rId22" Type="http://schemas.openxmlformats.org/officeDocument/2006/relationships/hyperlink" Target="http://www.economie.gouv.fr/daj/formulaires-notification" TargetMode="External"/><Relationship Id="rId27" Type="http://schemas.openxmlformats.org/officeDocument/2006/relationships/hyperlink" Target="mailto:greffe.ta-montreuil@juradm.fr" TargetMode="External"/><Relationship Id="rId30" Type="http://schemas.openxmlformats.org/officeDocument/2006/relationships/hyperlink" Target="https://marches.maximilien.fr" TargetMode="External"/><Relationship Id="rId35" Type="http://schemas.openxmlformats.org/officeDocument/2006/relationships/image" Target="media/image3.png"/><Relationship Id="rId43" Type="http://schemas.openxmlformats.org/officeDocument/2006/relationships/image" Target="media/image11.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marches.maximilien.fr/?page=entreprise.AccueilEntreprise" TargetMode="External"/><Relationship Id="rId17" Type="http://schemas.openxmlformats.org/officeDocument/2006/relationships/hyperlink" Target="https://marches.maximilien.fr/?page=entreprise.AccueilEntreprise" TargetMode="External"/><Relationship Id="rId25" Type="http://schemas.openxmlformats.org/officeDocument/2006/relationships/hyperlink" Target="http://www.economie.gouv.fr/daj/formulaires-notification" TargetMode="External"/><Relationship Id="rId33" Type="http://schemas.openxmlformats.org/officeDocument/2006/relationships/hyperlink" Target="http://www.references.modernisation.gouv.fr" TargetMode="External"/><Relationship Id="rId38" Type="http://schemas.openxmlformats.org/officeDocument/2006/relationships/image" Target="media/image6.png"/><Relationship Id="rId46" Type="http://schemas.openxmlformats.org/officeDocument/2006/relationships/footer" Target="footer1.xml"/><Relationship Id="rId20" Type="http://schemas.openxmlformats.org/officeDocument/2006/relationships/hyperlink" Target="http://www.economie.gouv.fr/daj/formulaires-declaration-candidat" TargetMode="External"/><Relationship Id="rId41" Type="http://schemas.openxmlformats.org/officeDocument/2006/relationships/image" Target="media/image9.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2D4EFE4E75084D85FDA832F0FADBC0" ma:contentTypeVersion="15" ma:contentTypeDescription="Crée un document." ma:contentTypeScope="" ma:versionID="bdfe8de9a26e7a52d819d2345b774cfb">
  <xsd:schema xmlns:xsd="http://www.w3.org/2001/XMLSchema" xmlns:xs="http://www.w3.org/2001/XMLSchema" xmlns:p="http://schemas.microsoft.com/office/2006/metadata/properties" xmlns:ns2="e2007ea0-d42d-43c5-96bf-41111242cf52" xmlns:ns3="d4ffb0da-5e76-4bdc-9fa7-638861a77b38" targetNamespace="http://schemas.microsoft.com/office/2006/metadata/properties" ma:root="true" ma:fieldsID="147a35af126b584edc3c2fa07f91b483" ns2:_="" ns3:_="">
    <xsd:import namespace="e2007ea0-d42d-43c5-96bf-41111242cf52"/>
    <xsd:import namespace="d4ffb0da-5e76-4bdc-9fa7-638861a77b3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07ea0-d42d-43c5-96bf-41111242cf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8df640de-7f17-4be9-91cf-105030d3cd2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ffb0da-5e76-4bdc-9fa7-638861a77b3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b910bef-4bf1-48bf-80b0-7441a33c6989}" ma:internalName="TaxCatchAll" ma:showField="CatchAllData" ma:web="d4ffb0da-5e76-4bdc-9fa7-638861a77b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2007ea0-d42d-43c5-96bf-41111242cf52">
      <Terms xmlns="http://schemas.microsoft.com/office/infopath/2007/PartnerControls"/>
    </lcf76f155ced4ddcb4097134ff3c332f>
    <TaxCatchAll xmlns="d4ffb0da-5e76-4bdc-9fa7-638861a77b38" xsi:nil="true"/>
  </documentManagement>
</p:properties>
</file>

<file path=customXml/itemProps1.xml><?xml version="1.0" encoding="utf-8"?>
<ds:datastoreItem xmlns:ds="http://schemas.openxmlformats.org/officeDocument/2006/customXml" ds:itemID="{44907676-78E8-4D9D-94C8-E68FE747A2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07ea0-d42d-43c5-96bf-41111242cf52"/>
    <ds:schemaRef ds:uri="d4ffb0da-5e76-4bdc-9fa7-638861a77b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1AAEAE-99D4-4BCE-9C80-B65116B92CEC}">
  <ds:schemaRefs>
    <ds:schemaRef ds:uri="http://schemas.openxmlformats.org/officeDocument/2006/bibliography"/>
  </ds:schemaRefs>
</ds:datastoreItem>
</file>

<file path=customXml/itemProps3.xml><?xml version="1.0" encoding="utf-8"?>
<ds:datastoreItem xmlns:ds="http://schemas.openxmlformats.org/officeDocument/2006/customXml" ds:itemID="{57428EB7-692B-43C7-B3C0-8E2645D8A5A9}">
  <ds:schemaRefs>
    <ds:schemaRef ds:uri="http://schemas.microsoft.com/sharepoint/v3/contenttype/forms"/>
  </ds:schemaRefs>
</ds:datastoreItem>
</file>

<file path=customXml/itemProps4.xml><?xml version="1.0" encoding="utf-8"?>
<ds:datastoreItem xmlns:ds="http://schemas.openxmlformats.org/officeDocument/2006/customXml" ds:itemID="{AC507B75-FA93-4F82-BF7B-87B1B14FE4D1}">
  <ds:schemaRefs>
    <ds:schemaRef ds:uri="http://schemas.microsoft.com/office/2006/metadata/properties"/>
    <ds:schemaRef ds:uri="http://schemas.microsoft.com/office/infopath/2007/PartnerControls"/>
    <ds:schemaRef ds:uri="e2007ea0-d42d-43c5-96bf-41111242cf52"/>
    <ds:schemaRef ds:uri="d4ffb0da-5e76-4bdc-9fa7-638861a77b38"/>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22</Pages>
  <Words>7896</Words>
  <Characters>43434</Characters>
  <Application>Microsoft Office Word</Application>
  <DocSecurity>0</DocSecurity>
  <Lines>361</Lines>
  <Paragraphs>102</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51228</CharactersWithSpaces>
  <SharedDoc>false</SharedDoc>
  <HLinks>
    <vt:vector size="414" baseType="variant">
      <vt:variant>
        <vt:i4>4980801</vt:i4>
      </vt:variant>
      <vt:variant>
        <vt:i4>366</vt:i4>
      </vt:variant>
      <vt:variant>
        <vt:i4>0</vt:i4>
      </vt:variant>
      <vt:variant>
        <vt:i4>5</vt:i4>
      </vt:variant>
      <vt:variant>
        <vt:lpwstr>http://ec.europa.eu/information_society/policy/esignature/eu_legislation/trusted_lists/index_en.htm</vt:lpwstr>
      </vt:variant>
      <vt:variant>
        <vt:lpwstr/>
      </vt:variant>
      <vt:variant>
        <vt:i4>1703967</vt:i4>
      </vt:variant>
      <vt:variant>
        <vt:i4>363</vt:i4>
      </vt:variant>
      <vt:variant>
        <vt:i4>0</vt:i4>
      </vt:variant>
      <vt:variant>
        <vt:i4>5</vt:i4>
      </vt:variant>
      <vt:variant>
        <vt:lpwstr>http://www.references.modernisation.gouv.fr/</vt:lpwstr>
      </vt:variant>
      <vt:variant>
        <vt:lpwstr/>
      </vt:variant>
      <vt:variant>
        <vt:i4>7798889</vt:i4>
      </vt:variant>
      <vt:variant>
        <vt:i4>360</vt:i4>
      </vt:variant>
      <vt:variant>
        <vt:i4>0</vt:i4>
      </vt:variant>
      <vt:variant>
        <vt:i4>5</vt:i4>
      </vt:variant>
      <vt:variant>
        <vt:lpwstr>https://marches.maximilien.fr/</vt:lpwstr>
      </vt:variant>
      <vt:variant>
        <vt:lpwstr/>
      </vt:variant>
      <vt:variant>
        <vt:i4>7798889</vt:i4>
      </vt:variant>
      <vt:variant>
        <vt:i4>357</vt:i4>
      </vt:variant>
      <vt:variant>
        <vt:i4>0</vt:i4>
      </vt:variant>
      <vt:variant>
        <vt:i4>5</vt:i4>
      </vt:variant>
      <vt:variant>
        <vt:lpwstr>https://marches.maximilien.fr/</vt:lpwstr>
      </vt:variant>
      <vt:variant>
        <vt:lpwstr/>
      </vt:variant>
      <vt:variant>
        <vt:i4>5111897</vt:i4>
      </vt:variant>
      <vt:variant>
        <vt:i4>354</vt:i4>
      </vt:variant>
      <vt:variant>
        <vt:i4>0</vt:i4>
      </vt:variant>
      <vt:variant>
        <vt:i4>5</vt:i4>
      </vt:variant>
      <vt:variant>
        <vt:lpwstr>https://www.legifrance.gouv.fr/affichCodeArticle.do?cidTexte=LEGITEXT000006072050&amp;idArticle=LEGIARTI000006903679&amp;dateTexte=&amp;categorieLien=cid</vt:lpwstr>
      </vt:variant>
      <vt:variant>
        <vt:lpwstr/>
      </vt:variant>
      <vt:variant>
        <vt:i4>7143540</vt:i4>
      </vt:variant>
      <vt:variant>
        <vt:i4>351</vt:i4>
      </vt:variant>
      <vt:variant>
        <vt:i4>0</vt:i4>
      </vt:variant>
      <vt:variant>
        <vt:i4>5</vt:i4>
      </vt:variant>
      <vt:variant>
        <vt:lpwstr>http://www.telerecours.fr/</vt:lpwstr>
      </vt:variant>
      <vt:variant>
        <vt:lpwstr/>
      </vt:variant>
      <vt:variant>
        <vt:i4>65578</vt:i4>
      </vt:variant>
      <vt:variant>
        <vt:i4>348</vt:i4>
      </vt:variant>
      <vt:variant>
        <vt:i4>0</vt:i4>
      </vt:variant>
      <vt:variant>
        <vt:i4>5</vt:i4>
      </vt:variant>
      <vt:variant>
        <vt:lpwstr>mailto:greffe.ta-montreuil@juradm.fr</vt:lpwstr>
      </vt:variant>
      <vt:variant>
        <vt:lpwstr/>
      </vt:variant>
      <vt:variant>
        <vt:i4>7143540</vt:i4>
      </vt:variant>
      <vt:variant>
        <vt:i4>345</vt:i4>
      </vt:variant>
      <vt:variant>
        <vt:i4>0</vt:i4>
      </vt:variant>
      <vt:variant>
        <vt:i4>5</vt:i4>
      </vt:variant>
      <vt:variant>
        <vt:lpwstr>http://www.telerecours.fr/</vt:lpwstr>
      </vt:variant>
      <vt:variant>
        <vt:lpwstr/>
      </vt:variant>
      <vt:variant>
        <vt:i4>65578</vt:i4>
      </vt:variant>
      <vt:variant>
        <vt:i4>342</vt:i4>
      </vt:variant>
      <vt:variant>
        <vt:i4>0</vt:i4>
      </vt:variant>
      <vt:variant>
        <vt:i4>5</vt:i4>
      </vt:variant>
      <vt:variant>
        <vt:lpwstr>mailto:greffe.ta-montreuil@juradm.fr</vt:lpwstr>
      </vt:variant>
      <vt:variant>
        <vt:lpwstr/>
      </vt:variant>
      <vt:variant>
        <vt:i4>5308432</vt:i4>
      </vt:variant>
      <vt:variant>
        <vt:i4>339</vt:i4>
      </vt:variant>
      <vt:variant>
        <vt:i4>0</vt:i4>
      </vt:variant>
      <vt:variant>
        <vt:i4>5</vt:i4>
      </vt:variant>
      <vt:variant>
        <vt:lpwstr>http://www.economie.gouv.fr/daj/formulaires-notification</vt:lpwstr>
      </vt:variant>
      <vt:variant>
        <vt:lpwstr/>
      </vt:variant>
      <vt:variant>
        <vt:i4>5636099</vt:i4>
      </vt:variant>
      <vt:variant>
        <vt:i4>336</vt:i4>
      </vt:variant>
      <vt:variant>
        <vt:i4>0</vt:i4>
      </vt:variant>
      <vt:variant>
        <vt:i4>5</vt:i4>
      </vt:variant>
      <vt:variant>
        <vt:lpwstr>https://marches.maximilien.fr/?page=entreprise.AccueilEntreprise</vt:lpwstr>
      </vt:variant>
      <vt:variant>
        <vt:lpwstr/>
      </vt:variant>
      <vt:variant>
        <vt:i4>17</vt:i4>
      </vt:variant>
      <vt:variant>
        <vt:i4>333</vt:i4>
      </vt:variant>
      <vt:variant>
        <vt:i4>0</vt:i4>
      </vt:variant>
      <vt:variant>
        <vt:i4>5</vt:i4>
      </vt:variant>
      <vt:variant>
        <vt:lpwstr>http://www.economie.gouv.fr/daj/formulaires-declaration-candidat</vt:lpwstr>
      </vt:variant>
      <vt:variant>
        <vt:lpwstr/>
      </vt:variant>
      <vt:variant>
        <vt:i4>5308432</vt:i4>
      </vt:variant>
      <vt:variant>
        <vt:i4>315</vt:i4>
      </vt:variant>
      <vt:variant>
        <vt:i4>0</vt:i4>
      </vt:variant>
      <vt:variant>
        <vt:i4>5</vt:i4>
      </vt:variant>
      <vt:variant>
        <vt:lpwstr>http://www.economie.gouv.fr/daj/formulaires-notification</vt:lpwstr>
      </vt:variant>
      <vt:variant>
        <vt:lpwstr/>
      </vt:variant>
      <vt:variant>
        <vt:i4>17</vt:i4>
      </vt:variant>
      <vt:variant>
        <vt:i4>312</vt:i4>
      </vt:variant>
      <vt:variant>
        <vt:i4>0</vt:i4>
      </vt:variant>
      <vt:variant>
        <vt:i4>5</vt:i4>
      </vt:variant>
      <vt:variant>
        <vt:lpwstr>http://www.economie.gouv.fr/daj/formulaires-declaration-candidat</vt:lpwstr>
      </vt:variant>
      <vt:variant>
        <vt:lpwstr/>
      </vt:variant>
      <vt:variant>
        <vt:i4>17</vt:i4>
      </vt:variant>
      <vt:variant>
        <vt:i4>309</vt:i4>
      </vt:variant>
      <vt:variant>
        <vt:i4>0</vt:i4>
      </vt:variant>
      <vt:variant>
        <vt:i4>5</vt:i4>
      </vt:variant>
      <vt:variant>
        <vt:lpwstr>http://www.economie.gouv.fr/daj/formulaires-declaration-candidat</vt:lpwstr>
      </vt:variant>
      <vt:variant>
        <vt:lpwstr/>
      </vt:variant>
      <vt:variant>
        <vt:i4>5636099</vt:i4>
      </vt:variant>
      <vt:variant>
        <vt:i4>306</vt:i4>
      </vt:variant>
      <vt:variant>
        <vt:i4>0</vt:i4>
      </vt:variant>
      <vt:variant>
        <vt:i4>5</vt:i4>
      </vt:variant>
      <vt:variant>
        <vt:lpwstr>https://marches.maximilien.fr/?page=entreprise.AccueilEntreprise</vt:lpwstr>
      </vt:variant>
      <vt:variant>
        <vt:lpwstr/>
      </vt:variant>
      <vt:variant>
        <vt:i4>5636099</vt:i4>
      </vt:variant>
      <vt:variant>
        <vt:i4>303</vt:i4>
      </vt:variant>
      <vt:variant>
        <vt:i4>0</vt:i4>
      </vt:variant>
      <vt:variant>
        <vt:i4>5</vt:i4>
      </vt:variant>
      <vt:variant>
        <vt:lpwstr>https://marches.maximilien.fr/?page=entreprise.AccueilEntreprise</vt:lpwstr>
      </vt:variant>
      <vt:variant>
        <vt:lpwstr/>
      </vt:variant>
      <vt:variant>
        <vt:i4>5636099</vt:i4>
      </vt:variant>
      <vt:variant>
        <vt:i4>294</vt:i4>
      </vt:variant>
      <vt:variant>
        <vt:i4>0</vt:i4>
      </vt:variant>
      <vt:variant>
        <vt:i4>5</vt:i4>
      </vt:variant>
      <vt:variant>
        <vt:lpwstr>https://marches.maximilien.fr/?page=entreprise.AccueilEntreprise</vt:lpwstr>
      </vt:variant>
      <vt:variant>
        <vt:lpwstr/>
      </vt:variant>
      <vt:variant>
        <vt:i4>5636099</vt:i4>
      </vt:variant>
      <vt:variant>
        <vt:i4>291</vt:i4>
      </vt:variant>
      <vt:variant>
        <vt:i4>0</vt:i4>
      </vt:variant>
      <vt:variant>
        <vt:i4>5</vt:i4>
      </vt:variant>
      <vt:variant>
        <vt:lpwstr>https://marches.maximilien.fr/?page=entreprise.AccueilEntreprise</vt:lpwstr>
      </vt:variant>
      <vt:variant>
        <vt:lpwstr/>
      </vt:variant>
      <vt:variant>
        <vt:i4>5636099</vt:i4>
      </vt:variant>
      <vt:variant>
        <vt:i4>288</vt:i4>
      </vt:variant>
      <vt:variant>
        <vt:i4>0</vt:i4>
      </vt:variant>
      <vt:variant>
        <vt:i4>5</vt:i4>
      </vt:variant>
      <vt:variant>
        <vt:lpwstr>https://marches.maximilien.fr/?page=entreprise.AccueilEntreprise</vt:lpwstr>
      </vt:variant>
      <vt:variant>
        <vt:lpwstr/>
      </vt:variant>
      <vt:variant>
        <vt:i4>5636099</vt:i4>
      </vt:variant>
      <vt:variant>
        <vt:i4>285</vt:i4>
      </vt:variant>
      <vt:variant>
        <vt:i4>0</vt:i4>
      </vt:variant>
      <vt:variant>
        <vt:i4>5</vt:i4>
      </vt:variant>
      <vt:variant>
        <vt:lpwstr>https://marches.maximilien.fr/?page=entreprise.AccueilEntreprise</vt:lpwstr>
      </vt:variant>
      <vt:variant>
        <vt:lpwstr/>
      </vt:variant>
      <vt:variant>
        <vt:i4>1114166</vt:i4>
      </vt:variant>
      <vt:variant>
        <vt:i4>278</vt:i4>
      </vt:variant>
      <vt:variant>
        <vt:i4>0</vt:i4>
      </vt:variant>
      <vt:variant>
        <vt:i4>5</vt:i4>
      </vt:variant>
      <vt:variant>
        <vt:lpwstr/>
      </vt:variant>
      <vt:variant>
        <vt:lpwstr>_Toc142377262</vt:lpwstr>
      </vt:variant>
      <vt:variant>
        <vt:i4>1114166</vt:i4>
      </vt:variant>
      <vt:variant>
        <vt:i4>272</vt:i4>
      </vt:variant>
      <vt:variant>
        <vt:i4>0</vt:i4>
      </vt:variant>
      <vt:variant>
        <vt:i4>5</vt:i4>
      </vt:variant>
      <vt:variant>
        <vt:lpwstr/>
      </vt:variant>
      <vt:variant>
        <vt:lpwstr>_Toc142377261</vt:lpwstr>
      </vt:variant>
      <vt:variant>
        <vt:i4>1114166</vt:i4>
      </vt:variant>
      <vt:variant>
        <vt:i4>266</vt:i4>
      </vt:variant>
      <vt:variant>
        <vt:i4>0</vt:i4>
      </vt:variant>
      <vt:variant>
        <vt:i4>5</vt:i4>
      </vt:variant>
      <vt:variant>
        <vt:lpwstr/>
      </vt:variant>
      <vt:variant>
        <vt:lpwstr>_Toc142377260</vt:lpwstr>
      </vt:variant>
      <vt:variant>
        <vt:i4>1179702</vt:i4>
      </vt:variant>
      <vt:variant>
        <vt:i4>260</vt:i4>
      </vt:variant>
      <vt:variant>
        <vt:i4>0</vt:i4>
      </vt:variant>
      <vt:variant>
        <vt:i4>5</vt:i4>
      </vt:variant>
      <vt:variant>
        <vt:lpwstr/>
      </vt:variant>
      <vt:variant>
        <vt:lpwstr>_Toc142377259</vt:lpwstr>
      </vt:variant>
      <vt:variant>
        <vt:i4>1179702</vt:i4>
      </vt:variant>
      <vt:variant>
        <vt:i4>254</vt:i4>
      </vt:variant>
      <vt:variant>
        <vt:i4>0</vt:i4>
      </vt:variant>
      <vt:variant>
        <vt:i4>5</vt:i4>
      </vt:variant>
      <vt:variant>
        <vt:lpwstr/>
      </vt:variant>
      <vt:variant>
        <vt:lpwstr>_Toc142377258</vt:lpwstr>
      </vt:variant>
      <vt:variant>
        <vt:i4>1179702</vt:i4>
      </vt:variant>
      <vt:variant>
        <vt:i4>248</vt:i4>
      </vt:variant>
      <vt:variant>
        <vt:i4>0</vt:i4>
      </vt:variant>
      <vt:variant>
        <vt:i4>5</vt:i4>
      </vt:variant>
      <vt:variant>
        <vt:lpwstr/>
      </vt:variant>
      <vt:variant>
        <vt:lpwstr>_Toc142377257</vt:lpwstr>
      </vt:variant>
      <vt:variant>
        <vt:i4>1179702</vt:i4>
      </vt:variant>
      <vt:variant>
        <vt:i4>242</vt:i4>
      </vt:variant>
      <vt:variant>
        <vt:i4>0</vt:i4>
      </vt:variant>
      <vt:variant>
        <vt:i4>5</vt:i4>
      </vt:variant>
      <vt:variant>
        <vt:lpwstr/>
      </vt:variant>
      <vt:variant>
        <vt:lpwstr>_Toc142377256</vt:lpwstr>
      </vt:variant>
      <vt:variant>
        <vt:i4>1179702</vt:i4>
      </vt:variant>
      <vt:variant>
        <vt:i4>236</vt:i4>
      </vt:variant>
      <vt:variant>
        <vt:i4>0</vt:i4>
      </vt:variant>
      <vt:variant>
        <vt:i4>5</vt:i4>
      </vt:variant>
      <vt:variant>
        <vt:lpwstr/>
      </vt:variant>
      <vt:variant>
        <vt:lpwstr>_Toc142377255</vt:lpwstr>
      </vt:variant>
      <vt:variant>
        <vt:i4>1179702</vt:i4>
      </vt:variant>
      <vt:variant>
        <vt:i4>230</vt:i4>
      </vt:variant>
      <vt:variant>
        <vt:i4>0</vt:i4>
      </vt:variant>
      <vt:variant>
        <vt:i4>5</vt:i4>
      </vt:variant>
      <vt:variant>
        <vt:lpwstr/>
      </vt:variant>
      <vt:variant>
        <vt:lpwstr>_Toc142377254</vt:lpwstr>
      </vt:variant>
      <vt:variant>
        <vt:i4>1179702</vt:i4>
      </vt:variant>
      <vt:variant>
        <vt:i4>224</vt:i4>
      </vt:variant>
      <vt:variant>
        <vt:i4>0</vt:i4>
      </vt:variant>
      <vt:variant>
        <vt:i4>5</vt:i4>
      </vt:variant>
      <vt:variant>
        <vt:lpwstr/>
      </vt:variant>
      <vt:variant>
        <vt:lpwstr>_Toc142377253</vt:lpwstr>
      </vt:variant>
      <vt:variant>
        <vt:i4>1179702</vt:i4>
      </vt:variant>
      <vt:variant>
        <vt:i4>218</vt:i4>
      </vt:variant>
      <vt:variant>
        <vt:i4>0</vt:i4>
      </vt:variant>
      <vt:variant>
        <vt:i4>5</vt:i4>
      </vt:variant>
      <vt:variant>
        <vt:lpwstr/>
      </vt:variant>
      <vt:variant>
        <vt:lpwstr>_Toc142377252</vt:lpwstr>
      </vt:variant>
      <vt:variant>
        <vt:i4>1179702</vt:i4>
      </vt:variant>
      <vt:variant>
        <vt:i4>212</vt:i4>
      </vt:variant>
      <vt:variant>
        <vt:i4>0</vt:i4>
      </vt:variant>
      <vt:variant>
        <vt:i4>5</vt:i4>
      </vt:variant>
      <vt:variant>
        <vt:lpwstr/>
      </vt:variant>
      <vt:variant>
        <vt:lpwstr>_Toc142377251</vt:lpwstr>
      </vt:variant>
      <vt:variant>
        <vt:i4>1179702</vt:i4>
      </vt:variant>
      <vt:variant>
        <vt:i4>206</vt:i4>
      </vt:variant>
      <vt:variant>
        <vt:i4>0</vt:i4>
      </vt:variant>
      <vt:variant>
        <vt:i4>5</vt:i4>
      </vt:variant>
      <vt:variant>
        <vt:lpwstr/>
      </vt:variant>
      <vt:variant>
        <vt:lpwstr>_Toc142377250</vt:lpwstr>
      </vt:variant>
      <vt:variant>
        <vt:i4>1245238</vt:i4>
      </vt:variant>
      <vt:variant>
        <vt:i4>200</vt:i4>
      </vt:variant>
      <vt:variant>
        <vt:i4>0</vt:i4>
      </vt:variant>
      <vt:variant>
        <vt:i4>5</vt:i4>
      </vt:variant>
      <vt:variant>
        <vt:lpwstr/>
      </vt:variant>
      <vt:variant>
        <vt:lpwstr>_Toc142377249</vt:lpwstr>
      </vt:variant>
      <vt:variant>
        <vt:i4>1245238</vt:i4>
      </vt:variant>
      <vt:variant>
        <vt:i4>194</vt:i4>
      </vt:variant>
      <vt:variant>
        <vt:i4>0</vt:i4>
      </vt:variant>
      <vt:variant>
        <vt:i4>5</vt:i4>
      </vt:variant>
      <vt:variant>
        <vt:lpwstr/>
      </vt:variant>
      <vt:variant>
        <vt:lpwstr>_Toc142377248</vt:lpwstr>
      </vt:variant>
      <vt:variant>
        <vt:i4>1245238</vt:i4>
      </vt:variant>
      <vt:variant>
        <vt:i4>188</vt:i4>
      </vt:variant>
      <vt:variant>
        <vt:i4>0</vt:i4>
      </vt:variant>
      <vt:variant>
        <vt:i4>5</vt:i4>
      </vt:variant>
      <vt:variant>
        <vt:lpwstr/>
      </vt:variant>
      <vt:variant>
        <vt:lpwstr>_Toc142377247</vt:lpwstr>
      </vt:variant>
      <vt:variant>
        <vt:i4>1245238</vt:i4>
      </vt:variant>
      <vt:variant>
        <vt:i4>182</vt:i4>
      </vt:variant>
      <vt:variant>
        <vt:i4>0</vt:i4>
      </vt:variant>
      <vt:variant>
        <vt:i4>5</vt:i4>
      </vt:variant>
      <vt:variant>
        <vt:lpwstr/>
      </vt:variant>
      <vt:variant>
        <vt:lpwstr>_Toc142377246</vt:lpwstr>
      </vt:variant>
      <vt:variant>
        <vt:i4>1245238</vt:i4>
      </vt:variant>
      <vt:variant>
        <vt:i4>176</vt:i4>
      </vt:variant>
      <vt:variant>
        <vt:i4>0</vt:i4>
      </vt:variant>
      <vt:variant>
        <vt:i4>5</vt:i4>
      </vt:variant>
      <vt:variant>
        <vt:lpwstr/>
      </vt:variant>
      <vt:variant>
        <vt:lpwstr>_Toc142377245</vt:lpwstr>
      </vt:variant>
      <vt:variant>
        <vt:i4>1245238</vt:i4>
      </vt:variant>
      <vt:variant>
        <vt:i4>170</vt:i4>
      </vt:variant>
      <vt:variant>
        <vt:i4>0</vt:i4>
      </vt:variant>
      <vt:variant>
        <vt:i4>5</vt:i4>
      </vt:variant>
      <vt:variant>
        <vt:lpwstr/>
      </vt:variant>
      <vt:variant>
        <vt:lpwstr>_Toc142377244</vt:lpwstr>
      </vt:variant>
      <vt:variant>
        <vt:i4>1245238</vt:i4>
      </vt:variant>
      <vt:variant>
        <vt:i4>164</vt:i4>
      </vt:variant>
      <vt:variant>
        <vt:i4>0</vt:i4>
      </vt:variant>
      <vt:variant>
        <vt:i4>5</vt:i4>
      </vt:variant>
      <vt:variant>
        <vt:lpwstr/>
      </vt:variant>
      <vt:variant>
        <vt:lpwstr>_Toc142377243</vt:lpwstr>
      </vt:variant>
      <vt:variant>
        <vt:i4>1245238</vt:i4>
      </vt:variant>
      <vt:variant>
        <vt:i4>158</vt:i4>
      </vt:variant>
      <vt:variant>
        <vt:i4>0</vt:i4>
      </vt:variant>
      <vt:variant>
        <vt:i4>5</vt:i4>
      </vt:variant>
      <vt:variant>
        <vt:lpwstr/>
      </vt:variant>
      <vt:variant>
        <vt:lpwstr>_Toc142377242</vt:lpwstr>
      </vt:variant>
      <vt:variant>
        <vt:i4>1245238</vt:i4>
      </vt:variant>
      <vt:variant>
        <vt:i4>152</vt:i4>
      </vt:variant>
      <vt:variant>
        <vt:i4>0</vt:i4>
      </vt:variant>
      <vt:variant>
        <vt:i4>5</vt:i4>
      </vt:variant>
      <vt:variant>
        <vt:lpwstr/>
      </vt:variant>
      <vt:variant>
        <vt:lpwstr>_Toc142377241</vt:lpwstr>
      </vt:variant>
      <vt:variant>
        <vt:i4>1245238</vt:i4>
      </vt:variant>
      <vt:variant>
        <vt:i4>146</vt:i4>
      </vt:variant>
      <vt:variant>
        <vt:i4>0</vt:i4>
      </vt:variant>
      <vt:variant>
        <vt:i4>5</vt:i4>
      </vt:variant>
      <vt:variant>
        <vt:lpwstr/>
      </vt:variant>
      <vt:variant>
        <vt:lpwstr>_Toc142377240</vt:lpwstr>
      </vt:variant>
      <vt:variant>
        <vt:i4>1310774</vt:i4>
      </vt:variant>
      <vt:variant>
        <vt:i4>140</vt:i4>
      </vt:variant>
      <vt:variant>
        <vt:i4>0</vt:i4>
      </vt:variant>
      <vt:variant>
        <vt:i4>5</vt:i4>
      </vt:variant>
      <vt:variant>
        <vt:lpwstr/>
      </vt:variant>
      <vt:variant>
        <vt:lpwstr>_Toc142377239</vt:lpwstr>
      </vt:variant>
      <vt:variant>
        <vt:i4>1310774</vt:i4>
      </vt:variant>
      <vt:variant>
        <vt:i4>134</vt:i4>
      </vt:variant>
      <vt:variant>
        <vt:i4>0</vt:i4>
      </vt:variant>
      <vt:variant>
        <vt:i4>5</vt:i4>
      </vt:variant>
      <vt:variant>
        <vt:lpwstr/>
      </vt:variant>
      <vt:variant>
        <vt:lpwstr>_Toc142377238</vt:lpwstr>
      </vt:variant>
      <vt:variant>
        <vt:i4>1310774</vt:i4>
      </vt:variant>
      <vt:variant>
        <vt:i4>128</vt:i4>
      </vt:variant>
      <vt:variant>
        <vt:i4>0</vt:i4>
      </vt:variant>
      <vt:variant>
        <vt:i4>5</vt:i4>
      </vt:variant>
      <vt:variant>
        <vt:lpwstr/>
      </vt:variant>
      <vt:variant>
        <vt:lpwstr>_Toc142377237</vt:lpwstr>
      </vt:variant>
      <vt:variant>
        <vt:i4>1310774</vt:i4>
      </vt:variant>
      <vt:variant>
        <vt:i4>122</vt:i4>
      </vt:variant>
      <vt:variant>
        <vt:i4>0</vt:i4>
      </vt:variant>
      <vt:variant>
        <vt:i4>5</vt:i4>
      </vt:variant>
      <vt:variant>
        <vt:lpwstr/>
      </vt:variant>
      <vt:variant>
        <vt:lpwstr>_Toc142377236</vt:lpwstr>
      </vt:variant>
      <vt:variant>
        <vt:i4>1310774</vt:i4>
      </vt:variant>
      <vt:variant>
        <vt:i4>116</vt:i4>
      </vt:variant>
      <vt:variant>
        <vt:i4>0</vt:i4>
      </vt:variant>
      <vt:variant>
        <vt:i4>5</vt:i4>
      </vt:variant>
      <vt:variant>
        <vt:lpwstr/>
      </vt:variant>
      <vt:variant>
        <vt:lpwstr>_Toc142377235</vt:lpwstr>
      </vt:variant>
      <vt:variant>
        <vt:i4>1310774</vt:i4>
      </vt:variant>
      <vt:variant>
        <vt:i4>110</vt:i4>
      </vt:variant>
      <vt:variant>
        <vt:i4>0</vt:i4>
      </vt:variant>
      <vt:variant>
        <vt:i4>5</vt:i4>
      </vt:variant>
      <vt:variant>
        <vt:lpwstr/>
      </vt:variant>
      <vt:variant>
        <vt:lpwstr>_Toc142377234</vt:lpwstr>
      </vt:variant>
      <vt:variant>
        <vt:i4>1310774</vt:i4>
      </vt:variant>
      <vt:variant>
        <vt:i4>104</vt:i4>
      </vt:variant>
      <vt:variant>
        <vt:i4>0</vt:i4>
      </vt:variant>
      <vt:variant>
        <vt:i4>5</vt:i4>
      </vt:variant>
      <vt:variant>
        <vt:lpwstr/>
      </vt:variant>
      <vt:variant>
        <vt:lpwstr>_Toc142377233</vt:lpwstr>
      </vt:variant>
      <vt:variant>
        <vt:i4>1310774</vt:i4>
      </vt:variant>
      <vt:variant>
        <vt:i4>98</vt:i4>
      </vt:variant>
      <vt:variant>
        <vt:i4>0</vt:i4>
      </vt:variant>
      <vt:variant>
        <vt:i4>5</vt:i4>
      </vt:variant>
      <vt:variant>
        <vt:lpwstr/>
      </vt:variant>
      <vt:variant>
        <vt:lpwstr>_Toc142377232</vt:lpwstr>
      </vt:variant>
      <vt:variant>
        <vt:i4>1310774</vt:i4>
      </vt:variant>
      <vt:variant>
        <vt:i4>92</vt:i4>
      </vt:variant>
      <vt:variant>
        <vt:i4>0</vt:i4>
      </vt:variant>
      <vt:variant>
        <vt:i4>5</vt:i4>
      </vt:variant>
      <vt:variant>
        <vt:lpwstr/>
      </vt:variant>
      <vt:variant>
        <vt:lpwstr>_Toc142377231</vt:lpwstr>
      </vt:variant>
      <vt:variant>
        <vt:i4>1310774</vt:i4>
      </vt:variant>
      <vt:variant>
        <vt:i4>86</vt:i4>
      </vt:variant>
      <vt:variant>
        <vt:i4>0</vt:i4>
      </vt:variant>
      <vt:variant>
        <vt:i4>5</vt:i4>
      </vt:variant>
      <vt:variant>
        <vt:lpwstr/>
      </vt:variant>
      <vt:variant>
        <vt:lpwstr>_Toc142377230</vt:lpwstr>
      </vt:variant>
      <vt:variant>
        <vt:i4>1376310</vt:i4>
      </vt:variant>
      <vt:variant>
        <vt:i4>80</vt:i4>
      </vt:variant>
      <vt:variant>
        <vt:i4>0</vt:i4>
      </vt:variant>
      <vt:variant>
        <vt:i4>5</vt:i4>
      </vt:variant>
      <vt:variant>
        <vt:lpwstr/>
      </vt:variant>
      <vt:variant>
        <vt:lpwstr>_Toc142377229</vt:lpwstr>
      </vt:variant>
      <vt:variant>
        <vt:i4>1376310</vt:i4>
      </vt:variant>
      <vt:variant>
        <vt:i4>74</vt:i4>
      </vt:variant>
      <vt:variant>
        <vt:i4>0</vt:i4>
      </vt:variant>
      <vt:variant>
        <vt:i4>5</vt:i4>
      </vt:variant>
      <vt:variant>
        <vt:lpwstr/>
      </vt:variant>
      <vt:variant>
        <vt:lpwstr>_Toc142377228</vt:lpwstr>
      </vt:variant>
      <vt:variant>
        <vt:i4>1376310</vt:i4>
      </vt:variant>
      <vt:variant>
        <vt:i4>68</vt:i4>
      </vt:variant>
      <vt:variant>
        <vt:i4>0</vt:i4>
      </vt:variant>
      <vt:variant>
        <vt:i4>5</vt:i4>
      </vt:variant>
      <vt:variant>
        <vt:lpwstr/>
      </vt:variant>
      <vt:variant>
        <vt:lpwstr>_Toc142377227</vt:lpwstr>
      </vt:variant>
      <vt:variant>
        <vt:i4>1376310</vt:i4>
      </vt:variant>
      <vt:variant>
        <vt:i4>62</vt:i4>
      </vt:variant>
      <vt:variant>
        <vt:i4>0</vt:i4>
      </vt:variant>
      <vt:variant>
        <vt:i4>5</vt:i4>
      </vt:variant>
      <vt:variant>
        <vt:lpwstr/>
      </vt:variant>
      <vt:variant>
        <vt:lpwstr>_Toc142377226</vt:lpwstr>
      </vt:variant>
      <vt:variant>
        <vt:i4>1376310</vt:i4>
      </vt:variant>
      <vt:variant>
        <vt:i4>56</vt:i4>
      </vt:variant>
      <vt:variant>
        <vt:i4>0</vt:i4>
      </vt:variant>
      <vt:variant>
        <vt:i4>5</vt:i4>
      </vt:variant>
      <vt:variant>
        <vt:lpwstr/>
      </vt:variant>
      <vt:variant>
        <vt:lpwstr>_Toc142377225</vt:lpwstr>
      </vt:variant>
      <vt:variant>
        <vt:i4>1376310</vt:i4>
      </vt:variant>
      <vt:variant>
        <vt:i4>50</vt:i4>
      </vt:variant>
      <vt:variant>
        <vt:i4>0</vt:i4>
      </vt:variant>
      <vt:variant>
        <vt:i4>5</vt:i4>
      </vt:variant>
      <vt:variant>
        <vt:lpwstr/>
      </vt:variant>
      <vt:variant>
        <vt:lpwstr>_Toc142377224</vt:lpwstr>
      </vt:variant>
      <vt:variant>
        <vt:i4>1376310</vt:i4>
      </vt:variant>
      <vt:variant>
        <vt:i4>44</vt:i4>
      </vt:variant>
      <vt:variant>
        <vt:i4>0</vt:i4>
      </vt:variant>
      <vt:variant>
        <vt:i4>5</vt:i4>
      </vt:variant>
      <vt:variant>
        <vt:lpwstr/>
      </vt:variant>
      <vt:variant>
        <vt:lpwstr>_Toc142377223</vt:lpwstr>
      </vt:variant>
      <vt:variant>
        <vt:i4>1376310</vt:i4>
      </vt:variant>
      <vt:variant>
        <vt:i4>38</vt:i4>
      </vt:variant>
      <vt:variant>
        <vt:i4>0</vt:i4>
      </vt:variant>
      <vt:variant>
        <vt:i4>5</vt:i4>
      </vt:variant>
      <vt:variant>
        <vt:lpwstr/>
      </vt:variant>
      <vt:variant>
        <vt:lpwstr>_Toc142377222</vt:lpwstr>
      </vt:variant>
      <vt:variant>
        <vt:i4>1376310</vt:i4>
      </vt:variant>
      <vt:variant>
        <vt:i4>32</vt:i4>
      </vt:variant>
      <vt:variant>
        <vt:i4>0</vt:i4>
      </vt:variant>
      <vt:variant>
        <vt:i4>5</vt:i4>
      </vt:variant>
      <vt:variant>
        <vt:lpwstr/>
      </vt:variant>
      <vt:variant>
        <vt:lpwstr>_Toc142377221</vt:lpwstr>
      </vt:variant>
      <vt:variant>
        <vt:i4>1376310</vt:i4>
      </vt:variant>
      <vt:variant>
        <vt:i4>26</vt:i4>
      </vt:variant>
      <vt:variant>
        <vt:i4>0</vt:i4>
      </vt:variant>
      <vt:variant>
        <vt:i4>5</vt:i4>
      </vt:variant>
      <vt:variant>
        <vt:lpwstr/>
      </vt:variant>
      <vt:variant>
        <vt:lpwstr>_Toc142377220</vt:lpwstr>
      </vt:variant>
      <vt:variant>
        <vt:i4>1441846</vt:i4>
      </vt:variant>
      <vt:variant>
        <vt:i4>20</vt:i4>
      </vt:variant>
      <vt:variant>
        <vt:i4>0</vt:i4>
      </vt:variant>
      <vt:variant>
        <vt:i4>5</vt:i4>
      </vt:variant>
      <vt:variant>
        <vt:lpwstr/>
      </vt:variant>
      <vt:variant>
        <vt:lpwstr>_Toc142377219</vt:lpwstr>
      </vt:variant>
      <vt:variant>
        <vt:i4>1441846</vt:i4>
      </vt:variant>
      <vt:variant>
        <vt:i4>14</vt:i4>
      </vt:variant>
      <vt:variant>
        <vt:i4>0</vt:i4>
      </vt:variant>
      <vt:variant>
        <vt:i4>5</vt:i4>
      </vt:variant>
      <vt:variant>
        <vt:lpwstr/>
      </vt:variant>
      <vt:variant>
        <vt:lpwstr>_Toc142377218</vt:lpwstr>
      </vt:variant>
      <vt:variant>
        <vt:i4>1441846</vt:i4>
      </vt:variant>
      <vt:variant>
        <vt:i4>8</vt:i4>
      </vt:variant>
      <vt:variant>
        <vt:i4>0</vt:i4>
      </vt:variant>
      <vt:variant>
        <vt:i4>5</vt:i4>
      </vt:variant>
      <vt:variant>
        <vt:lpwstr/>
      </vt:variant>
      <vt:variant>
        <vt:lpwstr>_Toc142377217</vt:lpwstr>
      </vt:variant>
      <vt:variant>
        <vt:i4>7798889</vt:i4>
      </vt:variant>
      <vt:variant>
        <vt:i4>3</vt:i4>
      </vt:variant>
      <vt:variant>
        <vt:i4>0</vt:i4>
      </vt:variant>
      <vt:variant>
        <vt:i4>5</vt:i4>
      </vt:variant>
      <vt:variant>
        <vt:lpwstr>https://marches.maximilien.fr/</vt:lpwstr>
      </vt:variant>
      <vt:variant>
        <vt:lpwstr/>
      </vt:variant>
      <vt:variant>
        <vt:i4>5636099</vt:i4>
      </vt:variant>
      <vt:variant>
        <vt:i4>0</vt:i4>
      </vt:variant>
      <vt:variant>
        <vt:i4>0</vt:i4>
      </vt:variant>
      <vt:variant>
        <vt:i4>5</vt:i4>
      </vt:variant>
      <vt:variant>
        <vt:lpwstr>https://marches.maximilien.fr/?page=entreprise.AccueilEntreprise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subject/>
  <dc:creator>SB</dc:creator>
  <cp:keywords/>
  <cp:lastModifiedBy>Oumar Cissé</cp:lastModifiedBy>
  <cp:revision>34</cp:revision>
  <cp:lastPrinted>2023-02-03T23:59:00Z</cp:lastPrinted>
  <dcterms:created xsi:type="dcterms:W3CDTF">2026-03-10T18:00:00Z</dcterms:created>
  <dcterms:modified xsi:type="dcterms:W3CDTF">2026-07-24T12:39:00Z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0x010100E72D4EFE4E75084D85FDA832F0FADBC0</vt:lpwstr>
  </property>
</Properties>
</file>