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CF8DF1A" w14:textId="342E439C" w:rsidR="001F2062" w:rsidRDefault="006D4F37" w:rsidP="006D4F37">
      <w:pPr>
        <w:jc w:val="center"/>
        <w:rPr>
          <w:rFonts w:cs="Arial"/>
          <w:color w:val="1F497D"/>
          <w:lang w:eastAsia="fr-FR"/>
        </w:rPr>
      </w:pP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Pr>
          <w:rFonts w:cs="Arial"/>
          <w:color w:val="1F497D"/>
          <w:lang w:eastAsia="fr-FR"/>
        </w:rPr>
        <w:fldChar w:fldCharType="begin"/>
      </w:r>
      <w:r>
        <w:rPr>
          <w:rFonts w:cs="Arial"/>
          <w:color w:val="1F497D"/>
          <w:lang w:eastAsia="fr-FR"/>
        </w:rPr>
        <w:instrText xml:space="preserve"> INCLUDEPICTURE  "cid:image003.png@01D8DC9C.201278C0" \* MERGEFORMATINET </w:instrText>
      </w:r>
      <w:r>
        <w:rPr>
          <w:rFonts w:cs="Arial"/>
          <w:color w:val="1F497D"/>
          <w:lang w:eastAsia="fr-FR"/>
        </w:rPr>
        <w:fldChar w:fldCharType="separate"/>
      </w:r>
      <w:r w:rsidR="007A58A3">
        <w:rPr>
          <w:rFonts w:cs="Arial"/>
          <w:color w:val="1F497D"/>
          <w:lang w:eastAsia="fr-FR"/>
        </w:rPr>
        <w:fldChar w:fldCharType="begin"/>
      </w:r>
      <w:r w:rsidR="007A58A3">
        <w:rPr>
          <w:rFonts w:cs="Arial"/>
          <w:color w:val="1F497D"/>
          <w:lang w:eastAsia="fr-FR"/>
        </w:rPr>
        <w:instrText xml:space="preserve"> INCLUDEPICTURE  "cid:image003.png@01D8DC9C.201278C0" \* MERGEFORMATINET </w:instrText>
      </w:r>
      <w:r w:rsidR="007A58A3">
        <w:rPr>
          <w:rFonts w:cs="Arial"/>
          <w:color w:val="1F497D"/>
          <w:lang w:eastAsia="fr-FR"/>
        </w:rPr>
        <w:fldChar w:fldCharType="separate"/>
      </w:r>
      <w:r w:rsidR="0003436C">
        <w:rPr>
          <w:rFonts w:cs="Arial"/>
          <w:color w:val="1F497D"/>
          <w:lang w:eastAsia="fr-FR"/>
        </w:rPr>
        <w:fldChar w:fldCharType="begin"/>
      </w:r>
      <w:r w:rsidR="0003436C">
        <w:rPr>
          <w:rFonts w:cs="Arial"/>
          <w:color w:val="1F497D"/>
          <w:lang w:eastAsia="fr-FR"/>
        </w:rPr>
        <w:instrText xml:space="preserve"> </w:instrText>
      </w:r>
      <w:r w:rsidR="0003436C">
        <w:rPr>
          <w:rFonts w:cs="Arial"/>
          <w:color w:val="1F497D"/>
          <w:lang w:eastAsia="fr-FR"/>
        </w:rPr>
        <w:instrText>INCLUDEPICTURE  "cid:image003.png@01D8D</w:instrText>
      </w:r>
      <w:r w:rsidR="0003436C">
        <w:rPr>
          <w:rFonts w:cs="Arial"/>
          <w:color w:val="1F497D"/>
          <w:lang w:eastAsia="fr-FR"/>
        </w:rPr>
        <w:instrText>C9C.201278C0" \* MERGEFORMATINET</w:instrText>
      </w:r>
      <w:r w:rsidR="0003436C">
        <w:rPr>
          <w:rFonts w:cs="Arial"/>
          <w:color w:val="1F497D"/>
          <w:lang w:eastAsia="fr-FR"/>
        </w:rPr>
        <w:instrText xml:space="preserve"> </w:instrText>
      </w:r>
      <w:r w:rsidR="0003436C">
        <w:rPr>
          <w:rFonts w:cs="Arial"/>
          <w:color w:val="1F497D"/>
          <w:lang w:eastAsia="fr-FR"/>
        </w:rPr>
        <w:fldChar w:fldCharType="separate"/>
      </w:r>
      <w:r w:rsidR="0003436C">
        <w:rPr>
          <w:rFonts w:cs="Arial"/>
          <w:color w:val="1F497D"/>
          <w:lang w:eastAsia="fr-FR"/>
        </w:rPr>
        <w:pict w14:anchorId="582C3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d:image021.png@01D89C2A.F01ECEE0" style="width:132pt;height:90pt">
            <v:imagedata r:id="rId7" r:href="rId8"/>
          </v:shape>
        </w:pict>
      </w:r>
      <w:r w:rsidR="0003436C">
        <w:rPr>
          <w:rFonts w:cs="Arial"/>
          <w:color w:val="1F497D"/>
          <w:lang w:eastAsia="fr-FR"/>
        </w:rPr>
        <w:fldChar w:fldCharType="end"/>
      </w:r>
      <w:r w:rsidR="007A58A3">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r>
        <w:rPr>
          <w:rFonts w:cs="Arial"/>
          <w:color w:val="1F497D"/>
          <w:lang w:eastAsia="fr-FR"/>
        </w:rPr>
        <w:fldChar w:fldCharType="end"/>
      </w:r>
    </w:p>
    <w:p w14:paraId="6FCF0060" w14:textId="77777777" w:rsidR="006D4F37" w:rsidRPr="003C60B9" w:rsidRDefault="006D4F37" w:rsidP="006D4F37">
      <w:pPr>
        <w:spacing w:line="360" w:lineRule="auto"/>
        <w:ind w:right="-11"/>
        <w:jc w:val="center"/>
        <w:rPr>
          <w:rFonts w:cs="Arial"/>
          <w:szCs w:val="20"/>
        </w:rPr>
      </w:pPr>
      <w:r w:rsidRPr="003C60B9">
        <w:rPr>
          <w:rFonts w:cs="Arial"/>
          <w:b/>
          <w:bCs/>
        </w:rPr>
        <w:t>PARIS OUEST LA DÉFENSE</w:t>
      </w:r>
    </w:p>
    <w:p w14:paraId="734E5C7B" w14:textId="77777777" w:rsidR="006D4F37" w:rsidRPr="003C60B9" w:rsidRDefault="006D4F37" w:rsidP="006D4F37">
      <w:pPr>
        <w:spacing w:line="360" w:lineRule="auto"/>
        <w:ind w:right="-11"/>
        <w:jc w:val="center"/>
        <w:rPr>
          <w:rFonts w:cs="Arial"/>
          <w:szCs w:val="20"/>
        </w:rPr>
      </w:pPr>
      <w:r w:rsidRPr="003C60B9">
        <w:rPr>
          <w:rFonts w:cs="Arial"/>
          <w:szCs w:val="20"/>
        </w:rPr>
        <w:t>Métropole du Grand Paris</w:t>
      </w:r>
    </w:p>
    <w:p w14:paraId="203ED365" w14:textId="77777777" w:rsidR="006D4F37" w:rsidRDefault="006D4F37" w:rsidP="006D4F37">
      <w:pPr>
        <w:jc w:val="center"/>
        <w:rPr>
          <w:rFonts w:cs="Arial"/>
          <w:szCs w:val="20"/>
        </w:rPr>
      </w:pPr>
      <w:r>
        <w:rPr>
          <w:rFonts w:cs="Arial"/>
          <w:szCs w:val="20"/>
        </w:rPr>
        <w:t>1 place du 27 mars 2002</w:t>
      </w:r>
    </w:p>
    <w:p w14:paraId="25409525" w14:textId="77777777" w:rsidR="006D4F37" w:rsidRPr="003C60B9" w:rsidRDefault="006D4F37" w:rsidP="006D4F37">
      <w:pPr>
        <w:jc w:val="center"/>
        <w:rPr>
          <w:rFonts w:cs="Arial"/>
          <w:szCs w:val="20"/>
        </w:rPr>
      </w:pPr>
      <w:r>
        <w:rPr>
          <w:rFonts w:cs="Arial"/>
          <w:szCs w:val="20"/>
        </w:rPr>
        <w:t>92000 NANTERRE</w:t>
      </w:r>
    </w:p>
    <w:p w14:paraId="38CEC7AD" w14:textId="77777777" w:rsidR="006D4F37" w:rsidRPr="004D01AC" w:rsidRDefault="006D4F37" w:rsidP="006D4F37">
      <w:pPr>
        <w:jc w:val="center"/>
        <w:rPr>
          <w:rFonts w:cs="Arial"/>
          <w:szCs w:val="20"/>
        </w:rPr>
      </w:pPr>
    </w:p>
    <w:p w14:paraId="2293E714" w14:textId="77777777" w:rsidR="001F2062" w:rsidRPr="004D01AC" w:rsidRDefault="001F2062">
      <w:pPr>
        <w:rPr>
          <w:rFonts w:ascii="MS Gothic" w:eastAsia="MS Gothic" w:hAnsi="MS Gothic" w:cs="Arial"/>
        </w:rPr>
      </w:pPr>
    </w:p>
    <w:p w14:paraId="52D4D9A9" w14:textId="77777777" w:rsidR="007A58A3" w:rsidRDefault="007A58A3" w:rsidP="007A58A3">
      <w:pPr>
        <w:widowControl/>
        <w:jc w:val="center"/>
      </w:pPr>
      <w:r>
        <w:rPr>
          <w:rFonts w:cs="Times New Roman"/>
          <w:b/>
          <w:color w:val="000000"/>
          <w:sz w:val="36"/>
          <w:szCs w:val="10"/>
        </w:rPr>
        <w:t>ETUDE « SOBRIETE EN EAU » DU PATRIMOINE INTERCOMMUNAL ET DES USAGES DE L’EPT PARIS OUEST LA DEFENSE</w:t>
      </w:r>
    </w:p>
    <w:p w14:paraId="7D12BA25" w14:textId="77777777" w:rsidR="004D01AC" w:rsidRPr="004D01AC" w:rsidRDefault="004D01AC">
      <w:pPr>
        <w:jc w:val="center"/>
        <w:rPr>
          <w:rFonts w:cs="Arial"/>
        </w:rPr>
      </w:pPr>
    </w:p>
    <w:p w14:paraId="475C56C0" w14:textId="77777777" w:rsidR="00620686" w:rsidRPr="004D01AC" w:rsidRDefault="00620686">
      <w:pPr>
        <w:widowControl/>
        <w:spacing w:before="57" w:after="57"/>
        <w:ind w:left="2608"/>
        <w:rPr>
          <w:rFonts w:cs="Arial"/>
          <w:szCs w:val="20"/>
        </w:rPr>
      </w:pPr>
    </w:p>
    <w:p w14:paraId="5C33C63F" w14:textId="77777777" w:rsidR="001F2062" w:rsidRPr="004D01AC" w:rsidRDefault="001F2062">
      <w:pPr>
        <w:pStyle w:val="Corpsdetexte"/>
        <w:pBdr>
          <w:top w:val="single" w:sz="4" w:space="1" w:color="000000" w:shadow="1"/>
          <w:left w:val="single" w:sz="4" w:space="1" w:color="000000" w:shadow="1"/>
          <w:bottom w:val="single" w:sz="4" w:space="1" w:color="000000" w:shadow="1"/>
          <w:right w:val="single" w:sz="4" w:space="1" w:color="000000" w:shadow="1"/>
        </w:pBdr>
        <w:spacing w:after="0"/>
        <w:jc w:val="center"/>
        <w:rPr>
          <w:rFonts w:cs="Arial"/>
          <w:sz w:val="22"/>
          <w:szCs w:val="22"/>
        </w:rPr>
      </w:pPr>
    </w:p>
    <w:p w14:paraId="494954E6" w14:textId="77777777" w:rsidR="001F2062" w:rsidRPr="004D01AC" w:rsidRDefault="001F2062">
      <w:pPr>
        <w:pStyle w:val="Corpsdetexte"/>
        <w:pBdr>
          <w:top w:val="single" w:sz="4" w:space="1" w:color="000000" w:shadow="1"/>
          <w:left w:val="single" w:sz="4" w:space="1" w:color="000000" w:shadow="1"/>
          <w:bottom w:val="single" w:sz="4" w:space="1" w:color="000000" w:shadow="1"/>
          <w:right w:val="single" w:sz="4" w:space="1" w:color="000000" w:shadow="1"/>
        </w:pBdr>
        <w:spacing w:after="0"/>
        <w:jc w:val="center"/>
        <w:rPr>
          <w:rFonts w:cs="Arial"/>
          <w:sz w:val="22"/>
          <w:szCs w:val="22"/>
        </w:rPr>
      </w:pPr>
      <w:r w:rsidRPr="004D01AC">
        <w:rPr>
          <w:rFonts w:cs="Arial"/>
          <w:sz w:val="28"/>
          <w:szCs w:val="28"/>
        </w:rPr>
        <w:t>FICHE DE VÉRIFICATION : LISTE DES PIÈCES À FOURNIR</w:t>
      </w:r>
    </w:p>
    <w:p w14:paraId="1D4AD89E" w14:textId="77777777" w:rsidR="001F2062" w:rsidRPr="004D01AC" w:rsidRDefault="001F2062">
      <w:pPr>
        <w:pStyle w:val="Corpsdetexte"/>
        <w:pBdr>
          <w:top w:val="single" w:sz="4" w:space="1" w:color="000000" w:shadow="1"/>
          <w:left w:val="single" w:sz="4" w:space="1" w:color="000000" w:shadow="1"/>
          <w:bottom w:val="single" w:sz="4" w:space="1" w:color="000000" w:shadow="1"/>
          <w:right w:val="single" w:sz="4" w:space="1" w:color="000000" w:shadow="1"/>
        </w:pBdr>
        <w:spacing w:after="0"/>
        <w:jc w:val="center"/>
        <w:rPr>
          <w:rFonts w:cs="Arial"/>
          <w:sz w:val="22"/>
          <w:szCs w:val="22"/>
        </w:rPr>
      </w:pPr>
    </w:p>
    <w:p w14:paraId="5B64EFCD" w14:textId="77777777" w:rsidR="001F2062" w:rsidRDefault="001F2062">
      <w:pPr>
        <w:pStyle w:val="Corpsdetexte"/>
        <w:spacing w:after="0"/>
        <w:rPr>
          <w:rFonts w:cs="Arial"/>
          <w:sz w:val="22"/>
          <w:szCs w:val="22"/>
        </w:rPr>
      </w:pPr>
    </w:p>
    <w:p w14:paraId="3BD6DB7E" w14:textId="77777777" w:rsidR="005322EE" w:rsidRDefault="005322EE">
      <w:pPr>
        <w:pStyle w:val="Corpsdetexte"/>
        <w:spacing w:after="0"/>
        <w:rPr>
          <w:rFonts w:cs="Arial"/>
          <w:sz w:val="22"/>
          <w:szCs w:val="22"/>
        </w:rPr>
      </w:pPr>
    </w:p>
    <w:p w14:paraId="3CAF3988" w14:textId="581C165B" w:rsidR="005322EE" w:rsidRPr="005322EE" w:rsidRDefault="005322EE" w:rsidP="005322EE">
      <w:pPr>
        <w:pStyle w:val="Corpsdetexte"/>
        <w:spacing w:after="0"/>
        <w:jc w:val="center"/>
        <w:rPr>
          <w:rFonts w:cs="Arial"/>
          <w:szCs w:val="20"/>
        </w:rPr>
      </w:pPr>
      <w:r w:rsidRPr="005322EE">
        <w:rPr>
          <w:rFonts w:cs="Arial"/>
          <w:szCs w:val="20"/>
        </w:rPr>
        <w:t>RAPPEL : Les plis doivent être déposés obligatoirement par voie dématérialisée (</w:t>
      </w:r>
      <w:hyperlink r:id="rId9" w:history="1">
        <w:r w:rsidRPr="005322EE">
          <w:rPr>
            <w:rStyle w:val="Lienhypertexte"/>
            <w:rFonts w:cs="Arial"/>
            <w:szCs w:val="20"/>
          </w:rPr>
          <w:t>https://marches.maximilien.fr</w:t>
        </w:r>
      </w:hyperlink>
      <w:r w:rsidRPr="005322EE">
        <w:rPr>
          <w:rFonts w:cs="Arial"/>
          <w:szCs w:val="20"/>
        </w:rPr>
        <w:t>)</w:t>
      </w:r>
    </w:p>
    <w:p w14:paraId="293ED832" w14:textId="77777777" w:rsidR="005322EE" w:rsidRPr="0000227F" w:rsidRDefault="005322EE">
      <w:pPr>
        <w:pStyle w:val="Corpsdetexte"/>
        <w:spacing w:after="0"/>
        <w:rPr>
          <w:rFonts w:cs="Arial"/>
          <w:sz w:val="22"/>
          <w:szCs w:val="22"/>
        </w:rPr>
      </w:pPr>
    </w:p>
    <w:p w14:paraId="4A507379" w14:textId="27D2266F" w:rsidR="001F2062" w:rsidRPr="0000227F" w:rsidRDefault="001F2062">
      <w:pPr>
        <w:pStyle w:val="Corpsdetexte"/>
        <w:spacing w:after="0"/>
        <w:rPr>
          <w:rFonts w:cs="Arial"/>
          <w:szCs w:val="20"/>
        </w:rPr>
      </w:pPr>
      <w:r w:rsidRPr="0000227F">
        <w:rPr>
          <w:rFonts w:cs="Arial"/>
          <w:b/>
          <w:bCs/>
          <w:szCs w:val="20"/>
          <w:u w:val="single"/>
        </w:rPr>
        <w:t xml:space="preserve">Dossier </w:t>
      </w:r>
      <w:r w:rsidR="001004C0" w:rsidRPr="0000227F">
        <w:rPr>
          <w:rFonts w:cs="Arial"/>
          <w:b/>
          <w:bCs/>
          <w:szCs w:val="20"/>
          <w:u w:val="single"/>
        </w:rPr>
        <w:t xml:space="preserve">de </w:t>
      </w:r>
      <w:r w:rsidRPr="0000227F">
        <w:rPr>
          <w:rFonts w:cs="Arial"/>
          <w:b/>
          <w:bCs/>
          <w:szCs w:val="20"/>
          <w:u w:val="single"/>
        </w:rPr>
        <w:t xml:space="preserve">candidature (article </w:t>
      </w:r>
      <w:r w:rsidRPr="006D4F37">
        <w:rPr>
          <w:rFonts w:cs="Arial"/>
          <w:b/>
          <w:bCs/>
          <w:szCs w:val="20"/>
          <w:u w:val="single"/>
        </w:rPr>
        <w:t>5.1</w:t>
      </w:r>
      <w:r w:rsidR="00E7666F" w:rsidRPr="006D4F37">
        <w:rPr>
          <w:rFonts w:cs="Arial"/>
          <w:b/>
          <w:bCs/>
          <w:szCs w:val="20"/>
          <w:u w:val="single"/>
        </w:rPr>
        <w:t>.1</w:t>
      </w:r>
      <w:r w:rsidRPr="006D4F37">
        <w:rPr>
          <w:rFonts w:cs="Arial"/>
          <w:b/>
          <w:bCs/>
          <w:szCs w:val="20"/>
          <w:u w:val="single"/>
          <w:shd w:val="clear" w:color="auto" w:fill="FFFFFF" w:themeFill="background1"/>
        </w:rPr>
        <w:t xml:space="preserve"> </w:t>
      </w:r>
      <w:r w:rsidR="00E00B73">
        <w:rPr>
          <w:rFonts w:cs="Arial"/>
          <w:b/>
          <w:bCs/>
          <w:szCs w:val="20"/>
          <w:u w:val="single"/>
        </w:rPr>
        <w:t>du règlement de la consultation</w:t>
      </w:r>
      <w:r w:rsidR="006D4F37">
        <w:rPr>
          <w:rFonts w:cs="Arial"/>
          <w:b/>
          <w:bCs/>
          <w:szCs w:val="20"/>
          <w:u w:val="single"/>
        </w:rPr>
        <w:t>)</w:t>
      </w:r>
      <w:r w:rsidR="00E00B73">
        <w:rPr>
          <w:rFonts w:cs="Arial"/>
          <w:b/>
          <w:bCs/>
          <w:szCs w:val="20"/>
          <w:u w:val="single"/>
        </w:rPr>
        <w:t xml:space="preserve"> </w:t>
      </w:r>
      <w:r w:rsidRPr="0000227F">
        <w:rPr>
          <w:rFonts w:cs="Arial"/>
          <w:b/>
          <w:bCs/>
          <w:szCs w:val="20"/>
        </w:rPr>
        <w:t>:</w:t>
      </w:r>
    </w:p>
    <w:p w14:paraId="492CEC7C" w14:textId="77777777" w:rsidR="001F2062" w:rsidRPr="0000227F" w:rsidRDefault="001F2062">
      <w:pPr>
        <w:pStyle w:val="Corpsdetexte"/>
        <w:spacing w:after="0"/>
        <w:rPr>
          <w:rFonts w:cs="Arial"/>
          <w:szCs w:val="20"/>
        </w:rPr>
      </w:pPr>
    </w:p>
    <w:p w14:paraId="5B7935C0" w14:textId="733BD20E" w:rsidR="0067137E" w:rsidRPr="0000227F" w:rsidRDefault="0003436C" w:rsidP="0067137E">
      <w:pPr>
        <w:rPr>
          <w:rFonts w:cs="Arial"/>
          <w:color w:val="000000"/>
          <w:szCs w:val="20"/>
        </w:rPr>
      </w:pPr>
      <w:sdt>
        <w:sdtPr>
          <w:rPr>
            <w:rFonts w:cs="Arial"/>
            <w:szCs w:val="20"/>
          </w:rPr>
          <w:id w:val="258961208"/>
          <w14:checkbox>
            <w14:checked w14:val="0"/>
            <w14:checkedState w14:val="2612" w14:font="MS Gothic"/>
            <w14:uncheckedState w14:val="2610" w14:font="MS Gothic"/>
          </w14:checkbox>
        </w:sdtPr>
        <w:sdtEndPr/>
        <w:sdtContent>
          <w:r w:rsidR="0000227F">
            <w:rPr>
              <w:rFonts w:ascii="MS Gothic" w:eastAsia="MS Gothic" w:hAnsi="MS Gothic" w:cs="Arial" w:hint="eastAsia"/>
              <w:szCs w:val="20"/>
            </w:rPr>
            <w:t>☐</w:t>
          </w:r>
        </w:sdtContent>
      </w:sdt>
      <w:r w:rsidR="001F2062" w:rsidRPr="0000227F">
        <w:rPr>
          <w:rFonts w:cs="Arial"/>
          <w:color w:val="000000"/>
          <w:szCs w:val="20"/>
        </w:rPr>
        <w:t xml:space="preserve"> </w:t>
      </w:r>
      <w:r w:rsidR="00123DD2">
        <w:rPr>
          <w:rFonts w:cs="Arial"/>
          <w:color w:val="000000"/>
          <w:szCs w:val="20"/>
        </w:rPr>
        <w:t>DUME-CHORUS fortement conseillé</w:t>
      </w:r>
    </w:p>
    <w:p w14:paraId="4404E583" w14:textId="77777777" w:rsidR="00620686" w:rsidRPr="0000227F" w:rsidRDefault="00620686" w:rsidP="00620686">
      <w:pPr>
        <w:contextualSpacing/>
        <w:rPr>
          <w:rFonts w:cs="Arial"/>
          <w:szCs w:val="20"/>
        </w:rPr>
      </w:pPr>
    </w:p>
    <w:p w14:paraId="1489128F" w14:textId="77777777" w:rsidR="006D4F37" w:rsidRPr="006D4F37" w:rsidRDefault="006D4F37" w:rsidP="006D4F37">
      <w:pPr>
        <w:numPr>
          <w:ilvl w:val="0"/>
          <w:numId w:val="8"/>
        </w:numPr>
        <w:tabs>
          <w:tab w:val="left" w:pos="285"/>
        </w:tabs>
        <w:ind w:right="-3"/>
        <w:rPr>
          <w:color w:val="000000"/>
          <w:szCs w:val="20"/>
        </w:rPr>
      </w:pPr>
      <w:r>
        <w:rPr>
          <w:rFonts w:cs="Arial"/>
          <w:bCs/>
          <w:szCs w:val="20"/>
          <w:u w:val="single"/>
        </w:rPr>
        <w:t>DC1</w:t>
      </w:r>
      <w:r>
        <w:rPr>
          <w:rStyle w:val="Caractresdenotedebasdepage"/>
          <w:rFonts w:cs="Arial"/>
          <w:szCs w:val="20"/>
          <w:u w:val="single"/>
        </w:rPr>
        <w:footnoteReference w:id="1"/>
      </w:r>
      <w:r>
        <w:rPr>
          <w:rFonts w:cs="Arial"/>
          <w:szCs w:val="20"/>
          <w:u w:val="single"/>
        </w:rPr>
        <w:t>(ou document équivalent)</w:t>
      </w:r>
      <w:r>
        <w:rPr>
          <w:rFonts w:cs="Arial"/>
          <w:szCs w:val="20"/>
        </w:rPr>
        <w:t xml:space="preserve"> </w:t>
      </w:r>
      <w:r>
        <w:rPr>
          <w:rFonts w:eastAsia="Arial" w:cs="Arial"/>
          <w:szCs w:val="20"/>
        </w:rPr>
        <w:t xml:space="preserve">dûment complété et le </w:t>
      </w:r>
      <w:r w:rsidRPr="00894188">
        <w:rPr>
          <w:bCs/>
          <w:szCs w:val="20"/>
          <w:u w:val="single"/>
        </w:rPr>
        <w:t>DC2</w:t>
      </w:r>
      <w:r w:rsidRPr="00894188">
        <w:rPr>
          <w:bCs/>
          <w:szCs w:val="20"/>
        </w:rPr>
        <w:t xml:space="preserve"> dûment complété, et accompagné de ses pièces jointes, ou de toute autre pièce équivalente (permettant d'évaluer ses capacités matérielles, humaines et financières) au cas où le soumissionnaire serait une société nouvellement créée :</w:t>
      </w:r>
    </w:p>
    <w:p w14:paraId="6C86C6B7" w14:textId="77777777" w:rsidR="006D4F37" w:rsidRPr="00894188" w:rsidRDefault="006D4F37" w:rsidP="006D4F37">
      <w:pPr>
        <w:tabs>
          <w:tab w:val="left" w:pos="285"/>
        </w:tabs>
        <w:ind w:left="720" w:right="-3"/>
        <w:rPr>
          <w:color w:val="000000"/>
          <w:szCs w:val="20"/>
        </w:rPr>
      </w:pPr>
    </w:p>
    <w:p w14:paraId="6999C59C" w14:textId="77777777" w:rsidR="006D4F37" w:rsidRDefault="006D4F37" w:rsidP="006D4F37">
      <w:pPr>
        <w:numPr>
          <w:ilvl w:val="1"/>
          <w:numId w:val="8"/>
        </w:numPr>
        <w:tabs>
          <w:tab w:val="left" w:pos="285"/>
        </w:tabs>
        <w:ind w:right="-3"/>
        <w:rPr>
          <w:rFonts w:cs="Arial"/>
          <w:bCs/>
          <w:color w:val="000000"/>
          <w:szCs w:val="20"/>
        </w:rPr>
      </w:pPr>
      <w:r w:rsidRPr="00954711">
        <w:rPr>
          <w:rFonts w:cs="Arial"/>
          <w:bCs/>
          <w:color w:val="000000"/>
          <w:szCs w:val="20"/>
        </w:rPr>
        <w:t xml:space="preserve">copie du jugement prononcé si le soumissionnaire </w:t>
      </w:r>
      <w:r>
        <w:rPr>
          <w:rFonts w:cs="Arial"/>
          <w:bCs/>
          <w:color w:val="000000"/>
          <w:szCs w:val="20"/>
        </w:rPr>
        <w:t>est en redressement judiciaire,</w:t>
      </w:r>
    </w:p>
    <w:p w14:paraId="4B3EE912" w14:textId="77777777" w:rsidR="006D4F37" w:rsidRDefault="006D4F37" w:rsidP="006D4F37">
      <w:pPr>
        <w:numPr>
          <w:ilvl w:val="1"/>
          <w:numId w:val="8"/>
        </w:numPr>
        <w:tabs>
          <w:tab w:val="left" w:pos="285"/>
        </w:tabs>
        <w:ind w:right="-3"/>
        <w:rPr>
          <w:rFonts w:cs="Arial"/>
          <w:bCs/>
          <w:color w:val="000000"/>
          <w:szCs w:val="20"/>
        </w:rPr>
      </w:pPr>
      <w:r w:rsidRPr="00954711">
        <w:rPr>
          <w:color w:val="000000"/>
        </w:rPr>
        <w:t xml:space="preserve">chiffre d'affaires réalisé au cours des trois </w:t>
      </w:r>
      <w:r>
        <w:rPr>
          <w:color w:val="000000"/>
        </w:rPr>
        <w:t>derniers exercices disponibles,</w:t>
      </w:r>
    </w:p>
    <w:p w14:paraId="47802F34" w14:textId="77777777" w:rsidR="006D4F37" w:rsidRDefault="006D4F37" w:rsidP="006D4F37">
      <w:pPr>
        <w:numPr>
          <w:ilvl w:val="1"/>
          <w:numId w:val="8"/>
        </w:numPr>
        <w:tabs>
          <w:tab w:val="left" w:pos="285"/>
        </w:tabs>
        <w:ind w:right="-3"/>
        <w:rPr>
          <w:rFonts w:cs="Arial"/>
          <w:bCs/>
          <w:color w:val="000000"/>
          <w:szCs w:val="20"/>
        </w:rPr>
      </w:pPr>
      <w:r w:rsidRPr="00954711">
        <w:rPr>
          <w:color w:val="000000"/>
        </w:rPr>
        <w:t>effectifs moyens annuels du soumissionnaire et importance du personnel d'encadrement pour chac</w:t>
      </w:r>
      <w:r>
        <w:rPr>
          <w:color w:val="000000"/>
        </w:rPr>
        <w:t>une des trois dernières années,</w:t>
      </w:r>
    </w:p>
    <w:p w14:paraId="1B9FCBAA" w14:textId="77777777" w:rsidR="006D4F37" w:rsidRPr="00E02879" w:rsidRDefault="006D4F37" w:rsidP="006D4F37">
      <w:pPr>
        <w:numPr>
          <w:ilvl w:val="1"/>
          <w:numId w:val="8"/>
        </w:numPr>
        <w:tabs>
          <w:tab w:val="left" w:pos="285"/>
        </w:tabs>
        <w:ind w:right="-3"/>
        <w:rPr>
          <w:rFonts w:cs="Arial"/>
          <w:bCs/>
          <w:color w:val="000000"/>
          <w:szCs w:val="20"/>
        </w:rPr>
      </w:pPr>
      <w:r w:rsidRPr="00954711">
        <w:rPr>
          <w:color w:val="000000"/>
        </w:rPr>
        <w:t xml:space="preserve">liste des </w:t>
      </w:r>
      <w:r w:rsidRPr="001B78AB">
        <w:rPr>
          <w:rFonts w:eastAsia="CommercialPi BT" w:cs="Arial"/>
          <w:bCs/>
          <w:szCs w:val="20"/>
        </w:rPr>
        <w:t xml:space="preserve">principaux services </w:t>
      </w:r>
      <w:r w:rsidRPr="004D01AC">
        <w:rPr>
          <w:rFonts w:eastAsia="CommercialPi BT" w:cs="Arial"/>
          <w:bCs/>
          <w:color w:val="000000"/>
          <w:szCs w:val="20"/>
        </w:rPr>
        <w:t xml:space="preserve">fournis </w:t>
      </w:r>
      <w:r w:rsidRPr="00954711">
        <w:rPr>
          <w:color w:val="000000"/>
        </w:rPr>
        <w:t xml:space="preserve">au cours des trois dernières années, </w:t>
      </w:r>
      <w:r w:rsidRPr="00954711">
        <w:rPr>
          <w:bCs/>
          <w:color w:val="000000"/>
          <w:szCs w:val="20"/>
        </w:rPr>
        <w:t>en indiquant leur montant et les co</w:t>
      </w:r>
      <w:r>
        <w:rPr>
          <w:bCs/>
          <w:color w:val="000000"/>
          <w:szCs w:val="20"/>
        </w:rPr>
        <w:t>ordonnées des clients concernés,</w:t>
      </w:r>
    </w:p>
    <w:p w14:paraId="5C54F034" w14:textId="77777777" w:rsidR="006D4F37" w:rsidRPr="001B78AB" w:rsidRDefault="006D4F37" w:rsidP="006D4F37">
      <w:pPr>
        <w:numPr>
          <w:ilvl w:val="1"/>
          <w:numId w:val="8"/>
        </w:numPr>
        <w:tabs>
          <w:tab w:val="left" w:pos="285"/>
        </w:tabs>
        <w:ind w:right="-3"/>
        <w:rPr>
          <w:rFonts w:cs="Arial"/>
          <w:bCs/>
          <w:szCs w:val="20"/>
        </w:rPr>
      </w:pPr>
      <w:r w:rsidRPr="001B78AB">
        <w:t>outillage, matériel et équipement technique dont le soumissionnaire dispose,</w:t>
      </w:r>
    </w:p>
    <w:p w14:paraId="418FE49D" w14:textId="666DF975" w:rsidR="006D4F37" w:rsidRPr="001B78AB" w:rsidRDefault="006D4F37" w:rsidP="006D4F37">
      <w:pPr>
        <w:numPr>
          <w:ilvl w:val="1"/>
          <w:numId w:val="8"/>
        </w:numPr>
        <w:tabs>
          <w:tab w:val="left" w:pos="284"/>
        </w:tabs>
        <w:ind w:right="-3"/>
        <w:rPr>
          <w:rFonts w:cs="Arial"/>
          <w:bCs/>
          <w:szCs w:val="20"/>
        </w:rPr>
      </w:pPr>
      <w:r w:rsidRPr="001B78AB">
        <w:t xml:space="preserve">certificats de qualifications professionnelles, </w:t>
      </w:r>
      <w:r w:rsidRPr="001B78AB">
        <w:rPr>
          <w:b/>
        </w:rPr>
        <w:t>ou équivalent</w:t>
      </w:r>
      <w:r>
        <w:t>.</w:t>
      </w:r>
      <w:bookmarkStart w:id="0" w:name="_GoBack"/>
      <w:bookmarkEnd w:id="0"/>
    </w:p>
    <w:p w14:paraId="5BADAF43" w14:textId="77777777" w:rsidR="001F2062" w:rsidRPr="0000227F" w:rsidRDefault="001F2062">
      <w:pPr>
        <w:pStyle w:val="Corpsdetexte"/>
        <w:spacing w:after="0"/>
        <w:rPr>
          <w:rFonts w:cs="Arial"/>
          <w:szCs w:val="20"/>
          <w:shd w:val="clear" w:color="auto" w:fill="FFFF00"/>
        </w:rPr>
      </w:pPr>
    </w:p>
    <w:p w14:paraId="2C89F1A1" w14:textId="5B1664D6" w:rsidR="001F2062" w:rsidRPr="0000227F" w:rsidRDefault="001F2062" w:rsidP="004D01AC">
      <w:pPr>
        <w:pStyle w:val="Corpsdetexte"/>
        <w:tabs>
          <w:tab w:val="left" w:pos="1069"/>
          <w:tab w:val="left" w:pos="1134"/>
        </w:tabs>
        <w:spacing w:after="0"/>
        <w:ind w:right="-6"/>
        <w:rPr>
          <w:rFonts w:cs="Arial"/>
          <w:b/>
          <w:bCs/>
          <w:szCs w:val="20"/>
        </w:rPr>
      </w:pPr>
      <w:r w:rsidRPr="0000227F">
        <w:rPr>
          <w:rStyle w:val="Lienhypertexte"/>
          <w:rFonts w:cs="Arial"/>
          <w:b/>
          <w:bCs/>
          <w:color w:val="auto"/>
          <w:szCs w:val="20"/>
        </w:rPr>
        <w:t xml:space="preserve">Dossier </w:t>
      </w:r>
      <w:r w:rsidR="001004C0" w:rsidRPr="0000227F">
        <w:rPr>
          <w:rStyle w:val="Lienhypertexte"/>
          <w:rFonts w:cs="Arial"/>
          <w:b/>
          <w:bCs/>
          <w:color w:val="auto"/>
          <w:szCs w:val="20"/>
        </w:rPr>
        <w:t>d’</w:t>
      </w:r>
      <w:r w:rsidRPr="0000227F">
        <w:rPr>
          <w:rStyle w:val="Lienhypertexte"/>
          <w:rFonts w:cs="Arial"/>
          <w:b/>
          <w:bCs/>
          <w:color w:val="auto"/>
          <w:szCs w:val="20"/>
        </w:rPr>
        <w:t>offre (</w:t>
      </w:r>
      <w:r w:rsidRPr="0000227F">
        <w:rPr>
          <w:rStyle w:val="Lienhypertexte"/>
          <w:rFonts w:cs="Arial"/>
          <w:b/>
          <w:bCs/>
          <w:color w:val="auto"/>
          <w:szCs w:val="20"/>
          <w:shd w:val="clear" w:color="auto" w:fill="FFFFFF" w:themeFill="background1"/>
        </w:rPr>
        <w:t xml:space="preserve">article </w:t>
      </w:r>
      <w:r w:rsidRPr="0003436C">
        <w:rPr>
          <w:rStyle w:val="Lienhypertexte"/>
          <w:rFonts w:cs="Arial"/>
          <w:b/>
          <w:bCs/>
          <w:color w:val="auto"/>
          <w:szCs w:val="20"/>
          <w:shd w:val="clear" w:color="auto" w:fill="FFFFFF" w:themeFill="background1"/>
        </w:rPr>
        <w:t xml:space="preserve">5.2 </w:t>
      </w:r>
      <w:r w:rsidRPr="0000227F">
        <w:rPr>
          <w:rStyle w:val="Lienhypertexte"/>
          <w:rFonts w:cs="Arial"/>
          <w:b/>
          <w:bCs/>
          <w:color w:val="auto"/>
          <w:szCs w:val="20"/>
        </w:rPr>
        <w:t>du règlement de la consultation)</w:t>
      </w:r>
      <w:r w:rsidRPr="0000227F">
        <w:rPr>
          <w:rStyle w:val="Lienhypertexte"/>
          <w:rFonts w:cs="Arial"/>
          <w:b/>
          <w:bCs/>
          <w:color w:val="auto"/>
          <w:szCs w:val="20"/>
          <w:u w:val="none"/>
        </w:rPr>
        <w:t> :</w:t>
      </w:r>
    </w:p>
    <w:p w14:paraId="485E7C89" w14:textId="77777777" w:rsidR="000203CB" w:rsidRPr="0000227F" w:rsidRDefault="000203CB">
      <w:pPr>
        <w:pStyle w:val="Corpsdetexte"/>
        <w:spacing w:after="0"/>
        <w:rPr>
          <w:rFonts w:cs="Arial"/>
          <w:color w:val="000000"/>
          <w:szCs w:val="20"/>
        </w:rPr>
      </w:pPr>
    </w:p>
    <w:p w14:paraId="3CF3DBB7" w14:textId="77777777" w:rsidR="007A58A3" w:rsidRDefault="007A58A3" w:rsidP="007A58A3">
      <w:pPr>
        <w:numPr>
          <w:ilvl w:val="0"/>
          <w:numId w:val="7"/>
        </w:numPr>
        <w:suppressAutoHyphens w:val="0"/>
        <w:rPr>
          <w:szCs w:val="20"/>
        </w:rPr>
      </w:pPr>
      <w:r>
        <w:rPr>
          <w:szCs w:val="20"/>
        </w:rPr>
        <w:t>l’acte d’engagement (ATTRI1) complété et daté (la signature est facultative à ce stade),</w:t>
      </w:r>
    </w:p>
    <w:p w14:paraId="7240DD09" w14:textId="77777777" w:rsidR="007A58A3" w:rsidRDefault="007A58A3" w:rsidP="007A58A3">
      <w:pPr>
        <w:ind w:firstLine="709"/>
        <w:rPr>
          <w:color w:val="000000"/>
        </w:rPr>
      </w:pPr>
    </w:p>
    <w:p w14:paraId="3D6C8F24" w14:textId="77777777" w:rsidR="007A58A3" w:rsidRDefault="007A58A3" w:rsidP="007A58A3">
      <w:pPr>
        <w:numPr>
          <w:ilvl w:val="0"/>
          <w:numId w:val="7"/>
        </w:numPr>
        <w:suppressAutoHyphens w:val="0"/>
        <w:rPr>
          <w:szCs w:val="20"/>
        </w:rPr>
      </w:pPr>
      <w:r>
        <w:rPr>
          <w:rFonts w:cs="Arial"/>
          <w:szCs w:val="20"/>
        </w:rPr>
        <w:t>la décomposition du prix global et forfaitaire (DPGF</w:t>
      </w:r>
      <w:r>
        <w:rPr>
          <w:szCs w:val="20"/>
        </w:rPr>
        <w:t>), intégralement complétée,</w:t>
      </w:r>
    </w:p>
    <w:p w14:paraId="08BC2F13" w14:textId="77777777" w:rsidR="007A58A3" w:rsidRDefault="007A58A3" w:rsidP="007A58A3">
      <w:pPr>
        <w:pStyle w:val="Paragraphedeliste"/>
        <w:rPr>
          <w:szCs w:val="20"/>
        </w:rPr>
      </w:pPr>
    </w:p>
    <w:p w14:paraId="36669AF5" w14:textId="77777777" w:rsidR="007A58A3" w:rsidRDefault="007A58A3" w:rsidP="007A58A3">
      <w:pPr>
        <w:numPr>
          <w:ilvl w:val="0"/>
          <w:numId w:val="7"/>
        </w:numPr>
        <w:suppressAutoHyphens w:val="0"/>
        <w:rPr>
          <w:szCs w:val="20"/>
        </w:rPr>
      </w:pPr>
      <w:r>
        <w:rPr>
          <w:szCs w:val="20"/>
        </w:rPr>
        <w:t xml:space="preserve">le </w:t>
      </w:r>
      <w:r>
        <w:rPr>
          <w:rFonts w:cs="Arial"/>
          <w:szCs w:val="20"/>
        </w:rPr>
        <w:t>bordereau des prix unitaires (BPU)</w:t>
      </w:r>
      <w:r>
        <w:rPr>
          <w:szCs w:val="20"/>
        </w:rPr>
        <w:t>, intégralement complété,</w:t>
      </w:r>
    </w:p>
    <w:p w14:paraId="1953858B" w14:textId="77777777" w:rsidR="007A58A3" w:rsidRDefault="007A58A3" w:rsidP="007A58A3">
      <w:pPr>
        <w:rPr>
          <w:szCs w:val="20"/>
        </w:rPr>
      </w:pPr>
    </w:p>
    <w:p w14:paraId="3436E57C" w14:textId="77777777" w:rsidR="007A58A3" w:rsidRDefault="007A58A3" w:rsidP="007A58A3">
      <w:pPr>
        <w:pStyle w:val="Paragraphedeliste"/>
        <w:numPr>
          <w:ilvl w:val="0"/>
          <w:numId w:val="7"/>
        </w:numPr>
        <w:tabs>
          <w:tab w:val="left" w:pos="283"/>
        </w:tabs>
        <w:suppressAutoHyphens w:val="0"/>
        <w:rPr>
          <w:rFonts w:eastAsia="Arial" w:cs="Arial"/>
          <w:sz w:val="18"/>
          <w:szCs w:val="18"/>
        </w:rPr>
      </w:pPr>
      <w:r>
        <w:lastRenderedPageBreak/>
        <w:t>en cas de sous-traitance, une déclaration de sous-traitance (DC4) complétée (les signatures du soumissionnaire et de son sous-traitant sont facultatives à ce stade),</w:t>
      </w:r>
    </w:p>
    <w:p w14:paraId="390EA488" w14:textId="77777777" w:rsidR="007A58A3" w:rsidRDefault="007A58A3" w:rsidP="007A58A3">
      <w:pPr>
        <w:pStyle w:val="Paragraphedeliste"/>
        <w:rPr>
          <w:rFonts w:eastAsia="Arial" w:cs="Arial"/>
          <w:color w:val="FF0000"/>
          <w:sz w:val="18"/>
          <w:szCs w:val="18"/>
        </w:rPr>
      </w:pPr>
    </w:p>
    <w:p w14:paraId="01CAD11F" w14:textId="77777777" w:rsidR="007A58A3" w:rsidRPr="0011751A" w:rsidRDefault="007A58A3" w:rsidP="007A58A3">
      <w:pPr>
        <w:pStyle w:val="Paragraphedeliste"/>
        <w:numPr>
          <w:ilvl w:val="0"/>
          <w:numId w:val="9"/>
        </w:numPr>
        <w:tabs>
          <w:tab w:val="left" w:pos="283"/>
        </w:tabs>
        <w:suppressAutoHyphens w:val="0"/>
        <w:rPr>
          <w:bCs/>
          <w:color w:val="000000"/>
          <w:szCs w:val="20"/>
        </w:rPr>
      </w:pPr>
      <w:r>
        <w:rPr>
          <w:bCs/>
          <w:color w:val="000000"/>
          <w:szCs w:val="20"/>
        </w:rPr>
        <w:t xml:space="preserve">le cadre de réponse technique du soumissionnaire </w:t>
      </w:r>
      <w:r>
        <w:rPr>
          <w:rFonts w:eastAsia="Arial" w:cs="Arial"/>
          <w:szCs w:val="20"/>
        </w:rPr>
        <w:t>décrivant l'ensemble des points explicités ci-dessous et permettant à l’acheteur d'évaluer les offres sur le fondement des critères de jugement énoncés à l'article 7.2 ci-après</w:t>
      </w:r>
    </w:p>
    <w:p w14:paraId="5CC55253" w14:textId="77777777" w:rsidR="007A58A3" w:rsidRDefault="007A58A3" w:rsidP="007A58A3">
      <w:pPr>
        <w:pStyle w:val="Paragraphedeliste"/>
        <w:rPr>
          <w:rFonts w:eastAsia="Arial" w:cs="Arial"/>
          <w:sz w:val="18"/>
          <w:szCs w:val="18"/>
        </w:rPr>
      </w:pPr>
    </w:p>
    <w:p w14:paraId="18F41F9C" w14:textId="77777777" w:rsidR="007A58A3" w:rsidRDefault="007A58A3" w:rsidP="007A58A3">
      <w:pPr>
        <w:pStyle w:val="Paragraphedeliste"/>
        <w:numPr>
          <w:ilvl w:val="0"/>
          <w:numId w:val="9"/>
        </w:numPr>
        <w:tabs>
          <w:tab w:val="left" w:pos="283"/>
        </w:tabs>
        <w:suppressAutoHyphens w:val="0"/>
        <w:rPr>
          <w:bCs/>
          <w:color w:val="000000"/>
          <w:szCs w:val="20"/>
        </w:rPr>
      </w:pPr>
      <w:r>
        <w:rPr>
          <w:bCs/>
          <w:color w:val="000000"/>
          <w:szCs w:val="20"/>
        </w:rPr>
        <w:t>un RIB.</w:t>
      </w:r>
    </w:p>
    <w:p w14:paraId="50394469" w14:textId="434EB147" w:rsidR="001F2062" w:rsidRPr="006D4F37" w:rsidRDefault="001F2062" w:rsidP="007A58A3">
      <w:pPr>
        <w:pStyle w:val="Paragraphedeliste"/>
        <w:tabs>
          <w:tab w:val="left" w:pos="283"/>
        </w:tabs>
        <w:ind w:left="720"/>
        <w:rPr>
          <w:bCs/>
          <w:color w:val="000000"/>
          <w:szCs w:val="20"/>
          <w:cs/>
        </w:rPr>
      </w:pPr>
    </w:p>
    <w:sectPr w:rsidR="001F2062" w:rsidRPr="006D4F37">
      <w:footerReference w:type="default" r:id="rId10"/>
      <w:pgSz w:w="11906" w:h="16838"/>
      <w:pgMar w:top="1134" w:right="1134" w:bottom="1889" w:left="1134" w:header="720" w:footer="1134"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4CC6D" w14:textId="77777777" w:rsidR="001F2062" w:rsidRDefault="001F2062">
      <w:r>
        <w:separator/>
      </w:r>
    </w:p>
  </w:endnote>
  <w:endnote w:type="continuationSeparator" w:id="0">
    <w:p w14:paraId="1EBD2915" w14:textId="77777777" w:rsidR="001F2062" w:rsidRDefault="001F2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mmercialPi BT">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D99F8" w14:textId="77777777" w:rsidR="001F2062" w:rsidRPr="006D4F37" w:rsidRDefault="001F2062">
    <w:pPr>
      <w:pStyle w:val="Pieddepage"/>
      <w:jc w:val="right"/>
      <w:rPr>
        <w:szCs w:val="18"/>
      </w:rPr>
    </w:pPr>
    <w:r w:rsidRPr="006D4F37">
      <w:rPr>
        <w:szCs w:val="18"/>
      </w:rPr>
      <w:t xml:space="preserve">Page </w:t>
    </w:r>
    <w:r w:rsidRPr="006D4F37">
      <w:rPr>
        <w:szCs w:val="18"/>
      </w:rPr>
      <w:fldChar w:fldCharType="begin"/>
    </w:r>
    <w:r w:rsidRPr="006D4F37">
      <w:rPr>
        <w:szCs w:val="18"/>
      </w:rPr>
      <w:instrText xml:space="preserve"> PAGE </w:instrText>
    </w:r>
    <w:r w:rsidRPr="006D4F37">
      <w:rPr>
        <w:szCs w:val="18"/>
      </w:rPr>
      <w:fldChar w:fldCharType="separate"/>
    </w:r>
    <w:r w:rsidR="0003436C">
      <w:rPr>
        <w:noProof/>
        <w:szCs w:val="18"/>
      </w:rPr>
      <w:t>2</w:t>
    </w:r>
    <w:r w:rsidRPr="006D4F37">
      <w:rPr>
        <w:szCs w:val="18"/>
      </w:rPr>
      <w:fldChar w:fldCharType="end"/>
    </w:r>
    <w:r w:rsidRPr="006D4F37">
      <w:rPr>
        <w:szCs w:val="18"/>
      </w:rPr>
      <w:t xml:space="preserve"> sur </w:t>
    </w:r>
    <w:r w:rsidRPr="006D4F37">
      <w:rPr>
        <w:szCs w:val="18"/>
      </w:rPr>
      <w:fldChar w:fldCharType="begin"/>
    </w:r>
    <w:r w:rsidRPr="006D4F37">
      <w:rPr>
        <w:szCs w:val="18"/>
      </w:rPr>
      <w:instrText xml:space="preserve"> NUMPAGES \*Arabic </w:instrText>
    </w:r>
    <w:r w:rsidRPr="006D4F37">
      <w:rPr>
        <w:szCs w:val="18"/>
      </w:rPr>
      <w:fldChar w:fldCharType="separate"/>
    </w:r>
    <w:r w:rsidR="0003436C">
      <w:rPr>
        <w:noProof/>
        <w:szCs w:val="18"/>
      </w:rPr>
      <w:t>2</w:t>
    </w:r>
    <w:r w:rsidRPr="006D4F37">
      <w:rPr>
        <w:szCs w:val="18"/>
      </w:rPr>
      <w:fldChar w:fldCharType="end"/>
    </w:r>
  </w:p>
  <w:p w14:paraId="3DB885FA" w14:textId="079E06D9" w:rsidR="001F2062" w:rsidRPr="006D4F37" w:rsidRDefault="00127AC1">
    <w:pPr>
      <w:pStyle w:val="Pieddepage"/>
      <w:jc w:val="center"/>
    </w:pPr>
    <w:r w:rsidRPr="006D4F37">
      <w:rPr>
        <w:szCs w:val="18"/>
      </w:rPr>
      <w:t>VERIF_</w:t>
    </w:r>
    <w:r w:rsidR="006D4F37" w:rsidRPr="006D4F37">
      <w:rPr>
        <w:szCs w:val="18"/>
      </w:rPr>
      <w:t>26</w:t>
    </w:r>
    <w:r w:rsidR="007A58A3">
      <w:rPr>
        <w:szCs w:val="18"/>
      </w:rPr>
      <w:t>110</w:t>
    </w:r>
    <w:r w:rsidR="006D4F37" w:rsidRPr="006D4F37">
      <w:rPr>
        <w:szCs w:val="18"/>
      </w:rPr>
      <w:t>_</w:t>
    </w:r>
    <w:r w:rsidR="007A58A3">
      <w:rPr>
        <w:szCs w:val="18"/>
      </w:rPr>
      <w:t>PLAN</w:t>
    </w:r>
    <w:r w:rsidR="007A58A3" w:rsidRPr="006D4F37">
      <w:rPr>
        <w:szCs w:val="18"/>
      </w:rPr>
      <w:t xml:space="preserve"> </w:t>
    </w:r>
    <w:r w:rsidR="006D4F37" w:rsidRPr="006D4F37">
      <w:rPr>
        <w:szCs w:val="18"/>
      </w:rPr>
      <w:t>_</w:t>
    </w:r>
    <w:r w:rsidR="007A58A3">
      <w:rPr>
        <w:szCs w:val="18"/>
      </w:rPr>
      <w:t>SOB_</w:t>
    </w:r>
    <w:r w:rsidR="006D4F37" w:rsidRPr="006D4F37">
      <w:rPr>
        <w:szCs w:val="18"/>
      </w:rPr>
      <w:t>POLD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0B96C" w14:textId="77777777" w:rsidR="001F2062" w:rsidRDefault="001F2062">
      <w:r>
        <w:separator/>
      </w:r>
    </w:p>
  </w:footnote>
  <w:footnote w:type="continuationSeparator" w:id="0">
    <w:p w14:paraId="454DC4CE" w14:textId="77777777" w:rsidR="001F2062" w:rsidRDefault="001F2062">
      <w:r>
        <w:continuationSeparator/>
      </w:r>
    </w:p>
  </w:footnote>
  <w:footnote w:id="1">
    <w:p w14:paraId="48424030" w14:textId="77777777" w:rsidR="006D4F37" w:rsidRDefault="006D4F37" w:rsidP="006D4F37">
      <w:pPr>
        <w:pStyle w:val="Notedebasdepage"/>
        <w:tabs>
          <w:tab w:val="left" w:pos="284"/>
        </w:tabs>
        <w:ind w:left="0" w:firstLine="0"/>
      </w:pPr>
      <w:r>
        <w:rPr>
          <w:rStyle w:val="Caractresdenotedebasdepage"/>
        </w:rPr>
        <w:footnoteRef/>
      </w:r>
      <w:r>
        <w:tab/>
        <w:t xml:space="preserve">Les formulaires DC sont téléchargeables à l'adresse suivante : </w:t>
      </w:r>
      <w:r w:rsidRPr="003D226C">
        <w:rPr>
          <w:rStyle w:val="Lienhypertexte"/>
        </w:rPr>
        <w:t>https://www.economie.gouv.fr/daj/formulaires-marches-publics</w:t>
      </w:r>
      <w:r>
        <w:t>. Ils ont été remis à jour au 01/04/2019.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2"/>
    <w:lvl w:ilvl="0">
      <w:start w:val="1"/>
      <w:numFmt w:val="bullet"/>
      <w:lvlText w:val=""/>
      <w:lvlJc w:val="left"/>
      <w:pPr>
        <w:tabs>
          <w:tab w:val="num" w:pos="720"/>
        </w:tabs>
        <w:ind w:left="720" w:hanging="360"/>
      </w:pPr>
      <w:rPr>
        <w:rFonts w:ascii="Wingdings" w:hAnsi="Wingdings" w:cs="OpenSymbol"/>
        <w:sz w:val="20"/>
        <w:szCs w:val="20"/>
      </w:rPr>
    </w:lvl>
    <w:lvl w:ilvl="1">
      <w:start w:val="1"/>
      <w:numFmt w:val="bullet"/>
      <w:lvlText w:val=""/>
      <w:lvlJc w:val="left"/>
      <w:pPr>
        <w:tabs>
          <w:tab w:val="num" w:pos="1080"/>
        </w:tabs>
        <w:ind w:left="1080" w:hanging="360"/>
      </w:pPr>
      <w:rPr>
        <w:rFonts w:ascii="Wingdings" w:hAnsi="Wingdings" w:cs="OpenSymbol"/>
        <w:sz w:val="20"/>
        <w:szCs w:val="20"/>
      </w:rPr>
    </w:lvl>
    <w:lvl w:ilvl="2">
      <w:start w:val="1"/>
      <w:numFmt w:val="bullet"/>
      <w:lvlText w:val=""/>
      <w:lvlJc w:val="left"/>
      <w:pPr>
        <w:tabs>
          <w:tab w:val="num" w:pos="1440"/>
        </w:tabs>
        <w:ind w:left="1440" w:hanging="360"/>
      </w:pPr>
      <w:rPr>
        <w:rFonts w:ascii="Wingdings" w:hAnsi="Wingdings" w:cs="OpenSymbol"/>
        <w:sz w:val="20"/>
        <w:szCs w:val="20"/>
      </w:rPr>
    </w:lvl>
    <w:lvl w:ilvl="3">
      <w:start w:val="1"/>
      <w:numFmt w:val="bullet"/>
      <w:lvlText w:val=""/>
      <w:lvlJc w:val="left"/>
      <w:pPr>
        <w:tabs>
          <w:tab w:val="num" w:pos="1800"/>
        </w:tabs>
        <w:ind w:left="1800" w:hanging="360"/>
      </w:pPr>
      <w:rPr>
        <w:rFonts w:ascii="Wingdings" w:hAnsi="Wingdings" w:cs="OpenSymbol"/>
        <w:sz w:val="20"/>
        <w:szCs w:val="20"/>
      </w:rPr>
    </w:lvl>
    <w:lvl w:ilvl="4">
      <w:start w:val="1"/>
      <w:numFmt w:val="bullet"/>
      <w:lvlText w:val=""/>
      <w:lvlJc w:val="left"/>
      <w:pPr>
        <w:tabs>
          <w:tab w:val="num" w:pos="2160"/>
        </w:tabs>
        <w:ind w:left="2160" w:hanging="360"/>
      </w:pPr>
      <w:rPr>
        <w:rFonts w:ascii="Wingdings" w:hAnsi="Wingdings" w:cs="OpenSymbol"/>
        <w:sz w:val="20"/>
        <w:szCs w:val="20"/>
      </w:rPr>
    </w:lvl>
    <w:lvl w:ilvl="5">
      <w:start w:val="1"/>
      <w:numFmt w:val="bullet"/>
      <w:lvlText w:val=""/>
      <w:lvlJc w:val="left"/>
      <w:pPr>
        <w:tabs>
          <w:tab w:val="num" w:pos="2520"/>
        </w:tabs>
        <w:ind w:left="2520" w:hanging="360"/>
      </w:pPr>
      <w:rPr>
        <w:rFonts w:ascii="Wingdings" w:hAnsi="Wingdings" w:cs="OpenSymbol"/>
        <w:sz w:val="20"/>
        <w:szCs w:val="20"/>
      </w:rPr>
    </w:lvl>
    <w:lvl w:ilvl="6">
      <w:start w:val="1"/>
      <w:numFmt w:val="bullet"/>
      <w:lvlText w:val=""/>
      <w:lvlJc w:val="left"/>
      <w:pPr>
        <w:tabs>
          <w:tab w:val="num" w:pos="2880"/>
        </w:tabs>
        <w:ind w:left="2880" w:hanging="360"/>
      </w:pPr>
      <w:rPr>
        <w:rFonts w:ascii="Wingdings" w:hAnsi="Wingdings" w:cs="OpenSymbol"/>
        <w:sz w:val="20"/>
        <w:szCs w:val="20"/>
      </w:rPr>
    </w:lvl>
    <w:lvl w:ilvl="7">
      <w:start w:val="1"/>
      <w:numFmt w:val="bullet"/>
      <w:lvlText w:val=""/>
      <w:lvlJc w:val="left"/>
      <w:pPr>
        <w:tabs>
          <w:tab w:val="num" w:pos="3240"/>
        </w:tabs>
        <w:ind w:left="3240" w:hanging="360"/>
      </w:pPr>
      <w:rPr>
        <w:rFonts w:ascii="Wingdings" w:hAnsi="Wingdings" w:cs="OpenSymbol"/>
        <w:sz w:val="20"/>
        <w:szCs w:val="20"/>
      </w:rPr>
    </w:lvl>
    <w:lvl w:ilvl="8">
      <w:start w:val="1"/>
      <w:numFmt w:val="bullet"/>
      <w:lvlText w:val=""/>
      <w:lvlJc w:val="left"/>
      <w:pPr>
        <w:tabs>
          <w:tab w:val="num" w:pos="3600"/>
        </w:tabs>
        <w:ind w:left="3600" w:hanging="360"/>
      </w:pPr>
      <w:rPr>
        <w:rFonts w:ascii="Wingdings" w:hAnsi="Wingdings" w:cs="OpenSymbol"/>
        <w:sz w:val="20"/>
        <w:szCs w:val="20"/>
      </w:rPr>
    </w:lvl>
  </w:abstractNum>
  <w:abstractNum w:abstractNumId="1" w15:restartNumberingAfterBreak="0">
    <w:nsid w:val="00000002"/>
    <w:multiLevelType w:val="multilevel"/>
    <w:tmpl w:val="00000002"/>
    <w:name w:val="WW8Num3"/>
    <w:lvl w:ilvl="0">
      <w:start w:val="1"/>
      <w:numFmt w:val="bullet"/>
      <w:lvlText w:val=""/>
      <w:lvlJc w:val="left"/>
      <w:pPr>
        <w:tabs>
          <w:tab w:val="num" w:pos="720"/>
        </w:tabs>
        <w:ind w:left="720" w:hanging="360"/>
      </w:pPr>
      <w:rPr>
        <w:rFonts w:ascii="Wingdings" w:hAnsi="Wingdings" w:cs="OpenSymbol"/>
        <w:lang w:val="en-GB"/>
      </w:rPr>
    </w:lvl>
    <w:lvl w:ilvl="1">
      <w:start w:val="1"/>
      <w:numFmt w:val="bullet"/>
      <w:lvlText w:val=""/>
      <w:lvlJc w:val="left"/>
      <w:pPr>
        <w:tabs>
          <w:tab w:val="num" w:pos="1080"/>
        </w:tabs>
        <w:ind w:left="1080" w:hanging="360"/>
      </w:pPr>
      <w:rPr>
        <w:rFonts w:ascii="Wingdings" w:hAnsi="Wingdings" w:cs="OpenSymbol"/>
        <w:lang w:val="en-GB"/>
      </w:rPr>
    </w:lvl>
    <w:lvl w:ilvl="2">
      <w:start w:val="1"/>
      <w:numFmt w:val="bullet"/>
      <w:lvlText w:val=""/>
      <w:lvlJc w:val="left"/>
      <w:pPr>
        <w:tabs>
          <w:tab w:val="num" w:pos="1440"/>
        </w:tabs>
        <w:ind w:left="1440" w:hanging="360"/>
      </w:pPr>
      <w:rPr>
        <w:rFonts w:ascii="Wingdings" w:hAnsi="Wingdings" w:cs="OpenSymbol"/>
        <w:lang w:val="en-GB"/>
      </w:rPr>
    </w:lvl>
    <w:lvl w:ilvl="3">
      <w:start w:val="1"/>
      <w:numFmt w:val="bullet"/>
      <w:lvlText w:val=""/>
      <w:lvlJc w:val="left"/>
      <w:pPr>
        <w:tabs>
          <w:tab w:val="num" w:pos="1800"/>
        </w:tabs>
        <w:ind w:left="1800" w:hanging="360"/>
      </w:pPr>
      <w:rPr>
        <w:rFonts w:ascii="Wingdings" w:hAnsi="Wingdings" w:cs="OpenSymbol"/>
        <w:lang w:val="en-GB"/>
      </w:rPr>
    </w:lvl>
    <w:lvl w:ilvl="4">
      <w:start w:val="1"/>
      <w:numFmt w:val="bullet"/>
      <w:lvlText w:val=""/>
      <w:lvlJc w:val="left"/>
      <w:pPr>
        <w:tabs>
          <w:tab w:val="num" w:pos="2160"/>
        </w:tabs>
        <w:ind w:left="2160" w:hanging="360"/>
      </w:pPr>
      <w:rPr>
        <w:rFonts w:ascii="Wingdings" w:hAnsi="Wingdings" w:cs="OpenSymbol"/>
        <w:lang w:val="en-GB"/>
      </w:rPr>
    </w:lvl>
    <w:lvl w:ilvl="5">
      <w:start w:val="1"/>
      <w:numFmt w:val="bullet"/>
      <w:lvlText w:val=""/>
      <w:lvlJc w:val="left"/>
      <w:pPr>
        <w:tabs>
          <w:tab w:val="num" w:pos="2520"/>
        </w:tabs>
        <w:ind w:left="2520" w:hanging="360"/>
      </w:pPr>
      <w:rPr>
        <w:rFonts w:ascii="Wingdings" w:hAnsi="Wingdings" w:cs="OpenSymbol"/>
        <w:lang w:val="en-GB"/>
      </w:rPr>
    </w:lvl>
    <w:lvl w:ilvl="6">
      <w:start w:val="1"/>
      <w:numFmt w:val="bullet"/>
      <w:lvlText w:val=""/>
      <w:lvlJc w:val="left"/>
      <w:pPr>
        <w:tabs>
          <w:tab w:val="num" w:pos="2880"/>
        </w:tabs>
        <w:ind w:left="2880" w:hanging="360"/>
      </w:pPr>
      <w:rPr>
        <w:rFonts w:ascii="Wingdings" w:hAnsi="Wingdings" w:cs="OpenSymbol"/>
        <w:lang w:val="en-GB"/>
      </w:rPr>
    </w:lvl>
    <w:lvl w:ilvl="7">
      <w:start w:val="1"/>
      <w:numFmt w:val="bullet"/>
      <w:lvlText w:val=""/>
      <w:lvlJc w:val="left"/>
      <w:pPr>
        <w:tabs>
          <w:tab w:val="num" w:pos="3240"/>
        </w:tabs>
        <w:ind w:left="3240" w:hanging="360"/>
      </w:pPr>
      <w:rPr>
        <w:rFonts w:ascii="Wingdings" w:hAnsi="Wingdings" w:cs="OpenSymbol"/>
        <w:lang w:val="en-GB"/>
      </w:rPr>
    </w:lvl>
    <w:lvl w:ilvl="8">
      <w:start w:val="1"/>
      <w:numFmt w:val="bullet"/>
      <w:lvlText w:val=""/>
      <w:lvlJc w:val="left"/>
      <w:pPr>
        <w:tabs>
          <w:tab w:val="num" w:pos="3600"/>
        </w:tabs>
        <w:ind w:left="3600" w:hanging="360"/>
      </w:pPr>
      <w:rPr>
        <w:rFonts w:ascii="Wingdings" w:hAnsi="Wingdings" w:cs="OpenSymbol"/>
        <w:lang w:val="en-GB"/>
      </w:r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8"/>
    <w:multiLevelType w:val="singleLevel"/>
    <w:tmpl w:val="00000008"/>
    <w:name w:val="WW8Num8"/>
    <w:lvl w:ilvl="0">
      <w:start w:val="1"/>
      <w:numFmt w:val="bullet"/>
      <w:lvlText w:val=""/>
      <w:lvlJc w:val="left"/>
      <w:pPr>
        <w:tabs>
          <w:tab w:val="num" w:pos="0"/>
        </w:tabs>
        <w:ind w:left="1080" w:hanging="360"/>
      </w:pPr>
      <w:rPr>
        <w:rFonts w:ascii="Symbol" w:hAnsi="Symbol" w:cs="Arial"/>
        <w:sz w:val="20"/>
        <w:szCs w:val="20"/>
        <w:shd w:val="clear" w:color="auto" w:fill="FFFF00"/>
      </w:rPr>
    </w:lvl>
  </w:abstractNum>
  <w:abstractNum w:abstractNumId="4"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OpenSymbol"/>
        <w:color w:val="000000"/>
        <w:sz w:val="20"/>
        <w:szCs w:val="20"/>
        <w:shd w:val="clear" w:color="auto" w:fill="FFFF00"/>
      </w:rPr>
    </w:lvl>
  </w:abstractNum>
  <w:abstractNum w:abstractNumId="5" w15:restartNumberingAfterBreak="0">
    <w:nsid w:val="1B2644CC"/>
    <w:multiLevelType w:val="hybridMultilevel"/>
    <w:tmpl w:val="FD72BAD4"/>
    <w:lvl w:ilvl="0" w:tplc="E19CCED4">
      <w:numFmt w:val="bullet"/>
      <w:lvlText w:val="-"/>
      <w:lvlJc w:val="left"/>
      <w:pPr>
        <w:ind w:left="720" w:hanging="360"/>
      </w:pPr>
      <w:rPr>
        <w:rFonts w:ascii="Arial" w:eastAsia="SimSun" w:hAnsi="Arial" w:cs="Arial" w:hint="default"/>
      </w:rPr>
    </w:lvl>
    <w:lvl w:ilvl="1" w:tplc="E19CCED4">
      <w:numFmt w:val="bullet"/>
      <w:lvlText w:val="-"/>
      <w:lvlJc w:val="left"/>
      <w:pPr>
        <w:ind w:left="1440" w:hanging="360"/>
      </w:pPr>
      <w:rPr>
        <w:rFonts w:ascii="Arial" w:eastAsia="SimSun" w:hAnsi="Arial" w:cs="Aria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3E36410"/>
    <w:multiLevelType w:val="hybridMultilevel"/>
    <w:tmpl w:val="1726618E"/>
    <w:lvl w:ilvl="0" w:tplc="E19CCED4">
      <w:numFmt w:val="bullet"/>
      <w:lvlText w:val="-"/>
      <w:lvlJc w:val="left"/>
      <w:pPr>
        <w:ind w:left="720" w:hanging="360"/>
      </w:pPr>
      <w:rPr>
        <w:rFonts w:ascii="Arial" w:eastAsia="SimSu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A0291D"/>
    <w:multiLevelType w:val="hybridMultilevel"/>
    <w:tmpl w:val="56D0CC0C"/>
    <w:lvl w:ilvl="0" w:tplc="E19CCED4">
      <w:numFmt w:val="bullet"/>
      <w:lvlText w:val="-"/>
      <w:lvlJc w:val="left"/>
      <w:pPr>
        <w:ind w:left="720" w:hanging="360"/>
      </w:pPr>
      <w:rPr>
        <w:rFonts w:ascii="Arial" w:eastAsia="SimSu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A8E4094"/>
    <w:multiLevelType w:val="hybridMultilevel"/>
    <w:tmpl w:val="8738D138"/>
    <w:lvl w:ilvl="0" w:tplc="5ABC5E92">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104"/>
    <w:rsid w:val="0000227F"/>
    <w:rsid w:val="000203CB"/>
    <w:rsid w:val="0003436C"/>
    <w:rsid w:val="0006747B"/>
    <w:rsid w:val="001004C0"/>
    <w:rsid w:val="00123DD2"/>
    <w:rsid w:val="00126655"/>
    <w:rsid w:val="00127AC1"/>
    <w:rsid w:val="00134673"/>
    <w:rsid w:val="00174710"/>
    <w:rsid w:val="001A05F0"/>
    <w:rsid w:val="001B1401"/>
    <w:rsid w:val="001B3071"/>
    <w:rsid w:val="001F2062"/>
    <w:rsid w:val="00233B88"/>
    <w:rsid w:val="00261337"/>
    <w:rsid w:val="00284419"/>
    <w:rsid w:val="003144EC"/>
    <w:rsid w:val="00381A22"/>
    <w:rsid w:val="00383884"/>
    <w:rsid w:val="003D1E23"/>
    <w:rsid w:val="003E34B4"/>
    <w:rsid w:val="00415898"/>
    <w:rsid w:val="00494A32"/>
    <w:rsid w:val="004B7ED8"/>
    <w:rsid w:val="004C0653"/>
    <w:rsid w:val="004D01AC"/>
    <w:rsid w:val="005322EE"/>
    <w:rsid w:val="00535D94"/>
    <w:rsid w:val="00570EFD"/>
    <w:rsid w:val="0059136C"/>
    <w:rsid w:val="005C3DF6"/>
    <w:rsid w:val="005C6FD1"/>
    <w:rsid w:val="005E61AC"/>
    <w:rsid w:val="00620686"/>
    <w:rsid w:val="0067137E"/>
    <w:rsid w:val="006B2B10"/>
    <w:rsid w:val="006D4F37"/>
    <w:rsid w:val="006F05B3"/>
    <w:rsid w:val="00731749"/>
    <w:rsid w:val="0075523C"/>
    <w:rsid w:val="007971C5"/>
    <w:rsid w:val="007A58A3"/>
    <w:rsid w:val="007B7D16"/>
    <w:rsid w:val="007C507F"/>
    <w:rsid w:val="007C743A"/>
    <w:rsid w:val="007E49DF"/>
    <w:rsid w:val="00923FAB"/>
    <w:rsid w:val="009752F9"/>
    <w:rsid w:val="009A1833"/>
    <w:rsid w:val="009A5432"/>
    <w:rsid w:val="009D3BC7"/>
    <w:rsid w:val="00A950C1"/>
    <w:rsid w:val="00AB44D6"/>
    <w:rsid w:val="00AC5BFE"/>
    <w:rsid w:val="00AD0104"/>
    <w:rsid w:val="00B42660"/>
    <w:rsid w:val="00B97E92"/>
    <w:rsid w:val="00C700BF"/>
    <w:rsid w:val="00C7230C"/>
    <w:rsid w:val="00C947F2"/>
    <w:rsid w:val="00DA2CEF"/>
    <w:rsid w:val="00DE769E"/>
    <w:rsid w:val="00DF2ED6"/>
    <w:rsid w:val="00E00B73"/>
    <w:rsid w:val="00E16728"/>
    <w:rsid w:val="00E31955"/>
    <w:rsid w:val="00E643E2"/>
    <w:rsid w:val="00E7666F"/>
    <w:rsid w:val="00EA31BA"/>
    <w:rsid w:val="00F26686"/>
    <w:rsid w:val="00F453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73C54081"/>
  <w15:chartTrackingRefBased/>
  <w15:docId w15:val="{DB378CFC-136E-4E80-B469-BAB547ACC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419"/>
    <w:pPr>
      <w:widowControl w:val="0"/>
      <w:suppressAutoHyphens/>
      <w:jc w:val="both"/>
    </w:pPr>
    <w:rPr>
      <w:rFonts w:ascii="Arial" w:eastAsia="SimSun" w:hAnsi="Arial" w:cs="Mangal"/>
      <w:kern w:val="1"/>
      <w:szCs w:val="24"/>
      <w:lang w:eastAsia="hi-IN" w:bidi="hi-I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cs="Symbol"/>
    </w:rPr>
  </w:style>
  <w:style w:type="character" w:customStyle="1" w:styleId="WW8Num2z0">
    <w:name w:val="WW8Num2z0"/>
    <w:rPr>
      <w:rFonts w:ascii="Wingdings" w:hAnsi="Wingdings" w:cs="OpenSymbol"/>
      <w:sz w:val="20"/>
      <w:szCs w:val="20"/>
    </w:rPr>
  </w:style>
  <w:style w:type="character" w:customStyle="1" w:styleId="WW8Num3z0">
    <w:name w:val="WW8Num3z0"/>
    <w:rPr>
      <w:rFonts w:ascii="Wingdings" w:hAnsi="Wingdings" w:cs="OpenSymbol"/>
      <w:lang w:val="en-GB"/>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Puces">
    <w:name w:val="Puces"/>
    <w:rPr>
      <w:rFonts w:ascii="OpenSymbol" w:eastAsia="OpenSymbol" w:hAnsi="OpenSymbol" w:cs="OpenSymbol"/>
    </w:rPr>
  </w:style>
  <w:style w:type="character" w:customStyle="1" w:styleId="Caractresdenumrotation">
    <w:name w:val="Caractères de numérotation"/>
  </w:style>
  <w:style w:type="character" w:styleId="Lienhypertexte">
    <w:name w:val="Hyperlink"/>
    <w:rPr>
      <w:color w:val="000080"/>
      <w:u w:val="single"/>
    </w:rPr>
  </w:style>
  <w:style w:type="character" w:customStyle="1" w:styleId="WW8Num15z0">
    <w:name w:val="WW8Num15z0"/>
    <w:rPr>
      <w:rFonts w:ascii="Symbol" w:hAnsi="Symbol" w:cs="Symbol"/>
    </w:rPr>
  </w:style>
  <w:style w:type="paragraph" w:customStyle="1" w:styleId="Titre1">
    <w:name w:val="Titre1"/>
    <w:basedOn w:val="Normal"/>
    <w:next w:val="Corpsdetexte"/>
    <w:pPr>
      <w:keepNext/>
      <w:spacing w:before="240" w:after="120"/>
    </w:pPr>
    <w:rPr>
      <w:rFonts w:eastAsia="Microsoft YaHei"/>
      <w:sz w:val="28"/>
      <w:szCs w:val="28"/>
    </w:rPr>
  </w:style>
  <w:style w:type="paragraph" w:styleId="Corpsdetexte">
    <w:name w:val="Body Text"/>
    <w:basedOn w:val="Normal"/>
    <w:pPr>
      <w:spacing w:after="120"/>
    </w:pPr>
  </w:style>
  <w:style w:type="paragraph" w:styleId="Liste">
    <w:name w:val="List"/>
    <w:basedOn w:val="Corpsdetexte"/>
  </w:style>
  <w:style w:type="paragraph" w:customStyle="1" w:styleId="Lgende1">
    <w:name w:val="Légende1"/>
    <w:basedOn w:val="Normal"/>
    <w:pPr>
      <w:suppressLineNumbers/>
      <w:spacing w:before="120" w:after="120"/>
    </w:pPr>
    <w:rPr>
      <w:i/>
      <w:iCs/>
    </w:rPr>
  </w:style>
  <w:style w:type="paragraph" w:customStyle="1" w:styleId="Index">
    <w:name w:val="Index"/>
    <w:basedOn w:val="Normal"/>
    <w:pPr>
      <w:suppressLineNumbers/>
    </w:pPr>
  </w:style>
  <w:style w:type="paragraph" w:styleId="Pieddepage">
    <w:name w:val="footer"/>
    <w:basedOn w:val="Normal"/>
    <w:pPr>
      <w:suppressLineNumbers/>
      <w:pBdr>
        <w:top w:val="single" w:sz="1" w:space="2" w:color="808080"/>
      </w:pBdr>
      <w:tabs>
        <w:tab w:val="center" w:pos="4819"/>
        <w:tab w:val="right" w:pos="9638"/>
      </w:tabs>
    </w:pPr>
    <w:rPr>
      <w:rFonts w:cs="Arial"/>
      <w:i/>
      <w:sz w:val="18"/>
    </w:rPr>
  </w:style>
  <w:style w:type="paragraph" w:customStyle="1" w:styleId="texte1">
    <w:name w:val="texte 1"/>
    <w:basedOn w:val="Normal"/>
    <w:pPr>
      <w:spacing w:before="100" w:after="100"/>
    </w:pPr>
    <w:rPr>
      <w:rFonts w:cs="Times New Roman"/>
    </w:rPr>
  </w:style>
  <w:style w:type="paragraph" w:styleId="En-tte">
    <w:name w:val="header"/>
    <w:basedOn w:val="Normal"/>
    <w:pPr>
      <w:suppressLineNumbers/>
      <w:tabs>
        <w:tab w:val="center" w:pos="4819"/>
        <w:tab w:val="right" w:pos="9638"/>
      </w:tabs>
    </w:pPr>
  </w:style>
  <w:style w:type="paragraph" w:customStyle="1" w:styleId="Lignehorizontale">
    <w:name w:val="Ligne horizontale"/>
    <w:basedOn w:val="Normal"/>
    <w:next w:val="Corpsdetexte"/>
    <w:pPr>
      <w:suppressLineNumbers/>
      <w:pBdr>
        <w:bottom w:val="double" w:sz="1" w:space="0" w:color="808080"/>
      </w:pBdr>
      <w:spacing w:after="283"/>
    </w:pPr>
    <w:rPr>
      <w:sz w:val="12"/>
      <w:szCs w:val="12"/>
    </w:rPr>
  </w:style>
  <w:style w:type="paragraph" w:styleId="Textedebulles">
    <w:name w:val="Balloon Text"/>
    <w:basedOn w:val="Normal"/>
    <w:link w:val="TextedebullesCar"/>
    <w:uiPriority w:val="99"/>
    <w:semiHidden/>
    <w:unhideWhenUsed/>
    <w:rsid w:val="00AD0104"/>
    <w:rPr>
      <w:rFonts w:ascii="Segoe UI" w:hAnsi="Segoe UI"/>
      <w:sz w:val="18"/>
      <w:szCs w:val="16"/>
    </w:rPr>
  </w:style>
  <w:style w:type="character" w:customStyle="1" w:styleId="TextedebullesCar">
    <w:name w:val="Texte de bulles Car"/>
    <w:link w:val="Textedebulles"/>
    <w:uiPriority w:val="99"/>
    <w:semiHidden/>
    <w:rsid w:val="00AD0104"/>
    <w:rPr>
      <w:rFonts w:ascii="Segoe UI" w:eastAsia="SimSun" w:hAnsi="Segoe UI" w:cs="Mangal"/>
      <w:kern w:val="1"/>
      <w:sz w:val="18"/>
      <w:szCs w:val="16"/>
      <w:lang w:eastAsia="hi-IN" w:bidi="hi-IN"/>
    </w:rPr>
  </w:style>
  <w:style w:type="character" w:customStyle="1" w:styleId="Caractresdenotedebasdepage">
    <w:name w:val="Caractères de note de bas de page"/>
    <w:rsid w:val="001A05F0"/>
    <w:rPr>
      <w:vertAlign w:val="superscript"/>
    </w:rPr>
  </w:style>
  <w:style w:type="character" w:styleId="Textedelespacerserv">
    <w:name w:val="Placeholder Text"/>
    <w:basedOn w:val="Policepardfaut"/>
    <w:uiPriority w:val="99"/>
    <w:semiHidden/>
    <w:rsid w:val="005C3DF6"/>
    <w:rPr>
      <w:color w:val="808080"/>
    </w:rPr>
  </w:style>
  <w:style w:type="character" w:styleId="Marquedecommentaire">
    <w:name w:val="annotation reference"/>
    <w:basedOn w:val="Policepardfaut"/>
    <w:uiPriority w:val="99"/>
    <w:semiHidden/>
    <w:unhideWhenUsed/>
    <w:rsid w:val="00383884"/>
    <w:rPr>
      <w:sz w:val="16"/>
      <w:szCs w:val="16"/>
    </w:rPr>
  </w:style>
  <w:style w:type="paragraph" w:styleId="Commentaire">
    <w:name w:val="annotation text"/>
    <w:basedOn w:val="Normal"/>
    <w:link w:val="CommentaireCar"/>
    <w:uiPriority w:val="99"/>
    <w:semiHidden/>
    <w:unhideWhenUsed/>
    <w:rsid w:val="00383884"/>
    <w:rPr>
      <w:szCs w:val="18"/>
    </w:rPr>
  </w:style>
  <w:style w:type="character" w:customStyle="1" w:styleId="CommentaireCar">
    <w:name w:val="Commentaire Car"/>
    <w:basedOn w:val="Policepardfaut"/>
    <w:link w:val="Commentaire"/>
    <w:uiPriority w:val="99"/>
    <w:semiHidden/>
    <w:rsid w:val="00383884"/>
    <w:rPr>
      <w:rFonts w:eastAsia="SimSun" w:cs="Mangal"/>
      <w:kern w:val="1"/>
      <w:szCs w:val="18"/>
      <w:lang w:eastAsia="hi-IN" w:bidi="hi-IN"/>
    </w:rPr>
  </w:style>
  <w:style w:type="paragraph" w:styleId="Objetducommentaire">
    <w:name w:val="annotation subject"/>
    <w:basedOn w:val="Commentaire"/>
    <w:next w:val="Commentaire"/>
    <w:link w:val="ObjetducommentaireCar"/>
    <w:uiPriority w:val="99"/>
    <w:semiHidden/>
    <w:unhideWhenUsed/>
    <w:rsid w:val="00383884"/>
    <w:rPr>
      <w:b/>
      <w:bCs/>
    </w:rPr>
  </w:style>
  <w:style w:type="character" w:customStyle="1" w:styleId="ObjetducommentaireCar">
    <w:name w:val="Objet du commentaire Car"/>
    <w:basedOn w:val="CommentaireCar"/>
    <w:link w:val="Objetducommentaire"/>
    <w:uiPriority w:val="99"/>
    <w:semiHidden/>
    <w:rsid w:val="00383884"/>
    <w:rPr>
      <w:rFonts w:eastAsia="SimSun" w:cs="Mangal"/>
      <w:b/>
      <w:bCs/>
      <w:kern w:val="1"/>
      <w:szCs w:val="18"/>
      <w:lang w:eastAsia="hi-IN" w:bidi="hi-IN"/>
    </w:rPr>
  </w:style>
  <w:style w:type="character" w:styleId="Lienhypertextesuivivisit">
    <w:name w:val="FollowedHyperlink"/>
    <w:basedOn w:val="Policepardfaut"/>
    <w:uiPriority w:val="99"/>
    <w:semiHidden/>
    <w:unhideWhenUsed/>
    <w:rsid w:val="005322EE"/>
    <w:rPr>
      <w:color w:val="954F72" w:themeColor="followedHyperlink"/>
      <w:u w:val="single"/>
    </w:rPr>
  </w:style>
  <w:style w:type="paragraph" w:styleId="Notedebasdepage">
    <w:name w:val="footnote text"/>
    <w:basedOn w:val="Normal"/>
    <w:link w:val="NotedebasdepageCar"/>
    <w:rsid w:val="006D4F37"/>
    <w:pPr>
      <w:suppressLineNumbers/>
      <w:ind w:left="283" w:hanging="283"/>
    </w:pPr>
    <w:rPr>
      <w:sz w:val="18"/>
      <w:szCs w:val="20"/>
    </w:rPr>
  </w:style>
  <w:style w:type="character" w:customStyle="1" w:styleId="NotedebasdepageCar">
    <w:name w:val="Note de bas de page Car"/>
    <w:basedOn w:val="Policepardfaut"/>
    <w:link w:val="Notedebasdepage"/>
    <w:rsid w:val="006D4F37"/>
    <w:rPr>
      <w:rFonts w:ascii="Arial" w:eastAsia="SimSun" w:hAnsi="Arial" w:cs="Mangal"/>
      <w:kern w:val="1"/>
      <w:sz w:val="18"/>
      <w:lang w:eastAsia="hi-IN" w:bidi="hi-IN"/>
    </w:rPr>
  </w:style>
  <w:style w:type="paragraph" w:styleId="Paragraphedeliste">
    <w:name w:val="List Paragraph"/>
    <w:basedOn w:val="Normal"/>
    <w:uiPriority w:val="34"/>
    <w:qFormat/>
    <w:rsid w:val="006D4F3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7962784">
      <w:bodyDiv w:val="1"/>
      <w:marLeft w:val="0"/>
      <w:marRight w:val="0"/>
      <w:marTop w:val="0"/>
      <w:marBottom w:val="0"/>
      <w:divBdr>
        <w:top w:val="none" w:sz="0" w:space="0" w:color="auto"/>
        <w:left w:val="none" w:sz="0" w:space="0" w:color="auto"/>
        <w:bottom w:val="none" w:sz="0" w:space="0" w:color="auto"/>
        <w:right w:val="none" w:sz="0" w:space="0" w:color="auto"/>
      </w:divBdr>
      <w:divsChild>
        <w:div w:id="1371345760">
          <w:marLeft w:val="0"/>
          <w:marRight w:val="0"/>
          <w:marTop w:val="0"/>
          <w:marBottom w:val="0"/>
          <w:divBdr>
            <w:top w:val="none" w:sz="0" w:space="0" w:color="auto"/>
            <w:left w:val="none" w:sz="0" w:space="0" w:color="auto"/>
            <w:bottom w:val="none" w:sz="0" w:space="0" w:color="auto"/>
            <w:right w:val="none" w:sz="0" w:space="0" w:color="auto"/>
          </w:divBdr>
        </w:div>
        <w:div w:id="16577644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3.png@01D8DC9C.201278C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marches.maximilien.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647</Words>
  <Characters>3559</Characters>
  <Application>Microsoft Office Word</Application>
  <DocSecurity>4</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Mairie de Rueil Malmaison</Company>
  <LinksUpToDate>false</LinksUpToDate>
  <CharactersWithSpaces>4198</CharactersWithSpaces>
  <SharedDoc>false</SharedDoc>
  <HLinks>
    <vt:vector size="12" baseType="variant">
      <vt:variant>
        <vt:i4>3670127</vt:i4>
      </vt:variant>
      <vt:variant>
        <vt:i4>65</vt:i4>
      </vt:variant>
      <vt:variant>
        <vt:i4>0</vt:i4>
      </vt:variant>
      <vt:variant>
        <vt:i4>5</vt:i4>
      </vt:variant>
      <vt:variant>
        <vt:lpwstr>http://www.impots.gouv.fr/</vt:lpwstr>
      </vt:variant>
      <vt:variant>
        <vt:lpwstr/>
      </vt:variant>
      <vt:variant>
        <vt:i4>1048657</vt:i4>
      </vt:variant>
      <vt:variant>
        <vt:i4>62</vt:i4>
      </vt:variant>
      <vt:variant>
        <vt:i4>0</vt:i4>
      </vt:variant>
      <vt:variant>
        <vt:i4>5</vt:i4>
      </vt:variant>
      <vt:variant>
        <vt:lpwstr>http://www.urssaf.fr/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HOUSSAY MARIE</dc:creator>
  <cp:keywords/>
  <cp:lastModifiedBy>Raoul NONDOH</cp:lastModifiedBy>
  <cp:revision>2</cp:revision>
  <cp:lastPrinted>2026-06-17T09:14:00Z</cp:lastPrinted>
  <dcterms:created xsi:type="dcterms:W3CDTF">2026-07-24T12:27:00Z</dcterms:created>
  <dcterms:modified xsi:type="dcterms:W3CDTF">2026-07-24T12:27:00Z</dcterms:modified>
</cp:coreProperties>
</file>