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F379E" w14:textId="77777777" w:rsidR="008119C6" w:rsidRPr="00CB5AEB" w:rsidRDefault="00A93965" w:rsidP="00B700A7">
      <w:pPr>
        <w:tabs>
          <w:tab w:val="left" w:pos="7797"/>
        </w:tabs>
        <w:ind w:right="-148"/>
        <w:jc w:val="right"/>
        <w:rPr>
          <w:b/>
          <w:color w:val="004899"/>
          <w:sz w:val="28"/>
          <w:szCs w:val="28"/>
        </w:rPr>
      </w:pPr>
      <w:r w:rsidRPr="001B1705">
        <w:rPr>
          <w:noProof/>
        </w:rPr>
        <w:drawing>
          <wp:anchor distT="0" distB="0" distL="114300" distR="114300" simplePos="0" relativeHeight="251671552" behindDoc="0" locked="0" layoutInCell="1" allowOverlap="1" wp14:anchorId="30FC9A63" wp14:editId="24FB46DE">
            <wp:simplePos x="0" y="0"/>
            <wp:positionH relativeFrom="page">
              <wp:posOffset>26</wp:posOffset>
            </wp:positionH>
            <wp:positionV relativeFrom="page">
              <wp:posOffset>-3963</wp:posOffset>
            </wp:positionV>
            <wp:extent cx="3122295" cy="2181225"/>
            <wp:effectExtent l="0" t="0" r="0" b="0"/>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2295"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19C6" w:rsidRPr="00CB5AEB">
        <w:rPr>
          <w:noProof/>
          <w:sz w:val="28"/>
          <w:szCs w:val="28"/>
        </w:rPr>
        <w:drawing>
          <wp:anchor distT="0" distB="0" distL="114300" distR="114300" simplePos="0" relativeHeight="251673600" behindDoc="0" locked="0" layoutInCell="1" allowOverlap="1" wp14:anchorId="06143A22" wp14:editId="5106D403">
            <wp:simplePos x="0" y="0"/>
            <wp:positionH relativeFrom="page">
              <wp:align>left</wp:align>
            </wp:positionH>
            <wp:positionV relativeFrom="page">
              <wp:posOffset>-3963</wp:posOffset>
            </wp:positionV>
            <wp:extent cx="3122295" cy="2181225"/>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2295"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19C6" w:rsidRPr="00CB5AEB">
        <w:rPr>
          <w:b/>
          <w:color w:val="004899"/>
          <w:sz w:val="28"/>
          <w:szCs w:val="28"/>
        </w:rPr>
        <w:t>DÉPARTEMENT DE SEINE-ET-MARNE</w:t>
      </w:r>
    </w:p>
    <w:p w14:paraId="65258083" w14:textId="77777777" w:rsidR="008119C6" w:rsidRPr="001B1705" w:rsidRDefault="008119C6" w:rsidP="008119C6">
      <w:pPr>
        <w:ind w:right="-148"/>
        <w:jc w:val="right"/>
        <w:rPr>
          <w:b/>
          <w:color w:val="00ADE9"/>
          <w:sz w:val="24"/>
          <w:szCs w:val="24"/>
        </w:rPr>
      </w:pPr>
      <w:r>
        <w:rPr>
          <w:b/>
          <w:color w:val="00ADE9"/>
          <w:sz w:val="24"/>
          <w:szCs w:val="24"/>
        </w:rPr>
        <w:t>DIRECTION DES ROUTES</w:t>
      </w:r>
    </w:p>
    <w:p w14:paraId="6AC012CE" w14:textId="77777777" w:rsidR="008119C6" w:rsidRPr="001B1705" w:rsidRDefault="008119C6" w:rsidP="008119C6">
      <w:pPr>
        <w:ind w:right="-148"/>
        <w:jc w:val="right"/>
      </w:pPr>
      <w:r w:rsidRPr="001B1705">
        <w:t>HÔTEL DU DÉPARTEMENT - CS50377</w:t>
      </w:r>
    </w:p>
    <w:p w14:paraId="6C077BE3" w14:textId="659E5448" w:rsidR="00A93965" w:rsidRPr="001B1705" w:rsidRDefault="008119C6" w:rsidP="008119C6">
      <w:pPr>
        <w:ind w:right="-148"/>
        <w:jc w:val="right"/>
      </w:pPr>
      <w:r w:rsidRPr="001B1705">
        <w:t>77010 MELUN CEDEX</w:t>
      </w:r>
    </w:p>
    <w:p w14:paraId="7628B5C3" w14:textId="77777777" w:rsidR="00A93965" w:rsidRPr="001B1705" w:rsidRDefault="00A93965" w:rsidP="00A93965">
      <w:pPr>
        <w:widowControl/>
        <w:jc w:val="center"/>
        <w:rPr>
          <w:rFonts w:asciiTheme="minorHAnsi" w:hAnsiTheme="minorHAnsi" w:cstheme="minorHAnsi"/>
          <w:b/>
          <w:bCs/>
        </w:rPr>
      </w:pPr>
    </w:p>
    <w:p w14:paraId="12D1F540" w14:textId="77777777" w:rsidR="00A93965" w:rsidRDefault="00A93965" w:rsidP="00A93965">
      <w:pPr>
        <w:widowControl/>
        <w:jc w:val="center"/>
        <w:rPr>
          <w:rFonts w:asciiTheme="minorHAnsi" w:hAnsiTheme="minorHAnsi" w:cstheme="minorHAnsi"/>
          <w:b/>
          <w:bCs/>
        </w:rPr>
      </w:pPr>
    </w:p>
    <w:p w14:paraId="6C52A1E2" w14:textId="77777777" w:rsidR="00A93965" w:rsidRDefault="00A93965" w:rsidP="00A93965">
      <w:pPr>
        <w:widowControl/>
        <w:jc w:val="center"/>
        <w:rPr>
          <w:rFonts w:asciiTheme="minorHAnsi" w:hAnsiTheme="minorHAnsi" w:cstheme="minorHAnsi"/>
          <w:b/>
          <w:bCs/>
        </w:rPr>
      </w:pPr>
    </w:p>
    <w:p w14:paraId="391940EE" w14:textId="77777777" w:rsidR="00A93965" w:rsidRDefault="00A93965" w:rsidP="00A93965">
      <w:pPr>
        <w:widowControl/>
        <w:jc w:val="center"/>
        <w:rPr>
          <w:rFonts w:asciiTheme="minorHAnsi" w:hAnsiTheme="minorHAnsi" w:cstheme="minorHAnsi"/>
          <w:b/>
          <w:bCs/>
        </w:rPr>
      </w:pPr>
    </w:p>
    <w:p w14:paraId="18DCBE9C" w14:textId="77777777" w:rsidR="00A93965" w:rsidRPr="001B1705" w:rsidRDefault="00A93965" w:rsidP="00A93965">
      <w:pPr>
        <w:widowControl/>
        <w:jc w:val="center"/>
        <w:rPr>
          <w:rFonts w:asciiTheme="minorHAnsi" w:hAnsiTheme="minorHAnsi" w:cstheme="minorHAnsi"/>
          <w:b/>
          <w:bCs/>
        </w:rPr>
      </w:pPr>
    </w:p>
    <w:p w14:paraId="1BBA5206" w14:textId="77777777" w:rsidR="00A93965" w:rsidRPr="001B1705" w:rsidRDefault="00A93965" w:rsidP="00A93965">
      <w:pPr>
        <w:widowControl/>
        <w:jc w:val="center"/>
        <w:rPr>
          <w:rFonts w:asciiTheme="minorHAnsi" w:hAnsiTheme="minorHAnsi" w:cstheme="minorHAnsi"/>
          <w:b/>
          <w:bCs/>
        </w:rPr>
      </w:pPr>
    </w:p>
    <w:p w14:paraId="06CE42B3" w14:textId="77777777" w:rsidR="00BA469E" w:rsidRPr="00A324F5" w:rsidRDefault="00BA469E">
      <w:pPr>
        <w:widowControl/>
        <w:jc w:val="center"/>
        <w:rPr>
          <w:b/>
          <w:bCs/>
        </w:rPr>
      </w:pPr>
    </w:p>
    <w:p w14:paraId="2EBDB378" w14:textId="516DF17F" w:rsidR="0000791C" w:rsidRPr="00B700A7" w:rsidRDefault="00D107AE">
      <w:pPr>
        <w:pStyle w:val="RedTitre"/>
        <w:framePr w:wrap="auto"/>
        <w:widowControl/>
        <w:rPr>
          <w:color w:val="0070C0"/>
        </w:rPr>
      </w:pPr>
      <w:r w:rsidRPr="002E127F">
        <w:rPr>
          <w:color w:val="0070C0"/>
        </w:rPr>
        <w:t xml:space="preserve">MARCHE </w:t>
      </w:r>
      <w:r w:rsidR="004C6025" w:rsidRPr="002E127F">
        <w:rPr>
          <w:color w:val="0070C0"/>
        </w:rPr>
        <w:t>PUBLICS</w:t>
      </w:r>
      <w:r w:rsidR="004C6025" w:rsidRPr="00B700A7">
        <w:rPr>
          <w:color w:val="0070C0"/>
        </w:rPr>
        <w:t xml:space="preserve"> </w:t>
      </w:r>
      <w:r w:rsidRPr="00B700A7">
        <w:rPr>
          <w:color w:val="0070C0"/>
        </w:rPr>
        <w:t xml:space="preserve">DE </w:t>
      </w:r>
      <w:r w:rsidR="00B96DD2">
        <w:rPr>
          <w:color w:val="0070C0"/>
        </w:rPr>
        <w:t>TRAVAUX</w:t>
      </w:r>
    </w:p>
    <w:p w14:paraId="3E9AE1C1" w14:textId="77777777" w:rsidR="0000791C" w:rsidRPr="00B700A7" w:rsidRDefault="0000791C">
      <w:pPr>
        <w:pStyle w:val="RedTitre"/>
        <w:framePr w:wrap="auto"/>
        <w:widowControl/>
        <w:rPr>
          <w:color w:val="0070C0"/>
          <w:highlight w:val="yellow"/>
        </w:rPr>
      </w:pPr>
    </w:p>
    <w:p w14:paraId="6C9507E3" w14:textId="77777777" w:rsidR="00AE2393" w:rsidRPr="00B700A7" w:rsidRDefault="00AE2393">
      <w:pPr>
        <w:widowControl/>
        <w:jc w:val="center"/>
        <w:rPr>
          <w:b/>
          <w:color w:val="0070C0"/>
        </w:rPr>
      </w:pPr>
    </w:p>
    <w:p w14:paraId="2C5C91C4" w14:textId="77777777" w:rsidR="00AE2393" w:rsidRPr="00B700A7" w:rsidRDefault="00AE2393">
      <w:pPr>
        <w:widowControl/>
        <w:jc w:val="center"/>
        <w:rPr>
          <w:b/>
          <w:color w:val="0070C0"/>
        </w:rPr>
      </w:pPr>
    </w:p>
    <w:p w14:paraId="7650E13E" w14:textId="77777777" w:rsidR="00AE2393" w:rsidRPr="00B700A7" w:rsidRDefault="00AE2393">
      <w:pPr>
        <w:pStyle w:val="RedNomDoc"/>
        <w:widowControl/>
        <w:rPr>
          <w:color w:val="0070C0"/>
        </w:rPr>
      </w:pPr>
      <w:r w:rsidRPr="00B700A7">
        <w:rPr>
          <w:color w:val="0070C0"/>
        </w:rPr>
        <w:t xml:space="preserve">REGLEMENT DE </w:t>
      </w:r>
      <w:smartTag w:uri="urn:schemas-microsoft-com:office:smarttags" w:element="PersonName">
        <w:smartTagPr>
          <w:attr w:name="ProductID" w:val="LA CONSULTATION"/>
        </w:smartTagPr>
        <w:r w:rsidRPr="00B700A7">
          <w:rPr>
            <w:color w:val="0070C0"/>
          </w:rPr>
          <w:t>LA CONSULTATION</w:t>
        </w:r>
      </w:smartTag>
      <w:r w:rsidRPr="00B700A7">
        <w:rPr>
          <w:color w:val="0070C0"/>
        </w:rPr>
        <w:t xml:space="preserve"> </w:t>
      </w:r>
    </w:p>
    <w:p w14:paraId="482586D8" w14:textId="67891979" w:rsidR="00AE2393" w:rsidRPr="00B700A7" w:rsidRDefault="00B856F9" w:rsidP="00A93965">
      <w:pPr>
        <w:widowControl/>
        <w:tabs>
          <w:tab w:val="left" w:pos="8205"/>
        </w:tabs>
        <w:rPr>
          <w:b/>
          <w:color w:val="0070C0"/>
        </w:rPr>
      </w:pPr>
      <w:r w:rsidRPr="00B700A7">
        <w:rPr>
          <w:b/>
          <w:color w:val="0070C0"/>
        </w:rPr>
        <w:tab/>
      </w:r>
    </w:p>
    <w:p w14:paraId="62B2E794" w14:textId="77777777" w:rsidR="00AE2393" w:rsidRPr="00B700A7" w:rsidRDefault="00AE2393">
      <w:pPr>
        <w:pStyle w:val="RedTitre"/>
        <w:framePr w:wrap="auto"/>
        <w:widowControl/>
        <w:rPr>
          <w:color w:val="0070C0"/>
        </w:rPr>
      </w:pPr>
      <w:r w:rsidRPr="00B700A7">
        <w:rPr>
          <w:color w:val="0070C0"/>
        </w:rPr>
        <w:t xml:space="preserve"> </w:t>
      </w:r>
    </w:p>
    <w:p w14:paraId="791A6B77" w14:textId="77777777" w:rsidR="00AE2393" w:rsidRPr="00B700A7" w:rsidRDefault="00AE2393">
      <w:pPr>
        <w:widowControl/>
        <w:jc w:val="center"/>
        <w:rPr>
          <w:b/>
          <w:color w:val="0070C0"/>
        </w:rPr>
      </w:pPr>
    </w:p>
    <w:p w14:paraId="0599A18E" w14:textId="77777777" w:rsidR="00AE2393" w:rsidRPr="00B700A7" w:rsidRDefault="0060437F">
      <w:pPr>
        <w:pStyle w:val="RedTitre1"/>
        <w:keepNext/>
        <w:framePr w:wrap="auto"/>
        <w:widowControl/>
        <w:shd w:val="pct5" w:color="auto" w:fill="auto"/>
        <w:rPr>
          <w:color w:val="0070C0"/>
        </w:rPr>
      </w:pPr>
      <w:r w:rsidRPr="00B700A7">
        <w:rPr>
          <w:color w:val="0070C0"/>
        </w:rPr>
        <w:t xml:space="preserve">Le </w:t>
      </w:r>
      <w:r w:rsidR="00AE2393" w:rsidRPr="00B700A7">
        <w:rPr>
          <w:color w:val="0070C0"/>
        </w:rPr>
        <w:t>Département de Seine-et-Marne</w:t>
      </w:r>
    </w:p>
    <w:p w14:paraId="723CCE72" w14:textId="77777777" w:rsidR="001F7CBB" w:rsidRPr="00B700A7" w:rsidRDefault="001F7CBB">
      <w:pPr>
        <w:pStyle w:val="RedTitre1"/>
        <w:keepNext/>
        <w:framePr w:wrap="auto"/>
        <w:widowControl/>
        <w:shd w:val="pct5" w:color="auto" w:fill="auto"/>
        <w:rPr>
          <w:color w:val="0070C0"/>
        </w:rPr>
      </w:pPr>
    </w:p>
    <w:p w14:paraId="21C8F0B7" w14:textId="5D6D4221" w:rsidR="002837BD" w:rsidRPr="00B700A7" w:rsidRDefault="002837BD">
      <w:pPr>
        <w:pStyle w:val="RedTitre1"/>
        <w:keepNext/>
        <w:framePr w:wrap="auto"/>
        <w:widowControl/>
        <w:shd w:val="pct5" w:color="auto" w:fill="auto"/>
        <w:rPr>
          <w:color w:val="0070C0"/>
        </w:rPr>
      </w:pPr>
      <w:r w:rsidRPr="00B700A7">
        <w:rPr>
          <w:color w:val="0070C0"/>
        </w:rPr>
        <w:t xml:space="preserve">Objet </w:t>
      </w:r>
      <w:r w:rsidR="00D107AE" w:rsidRPr="002E127F">
        <w:rPr>
          <w:color w:val="0070C0"/>
        </w:rPr>
        <w:t>du</w:t>
      </w:r>
      <w:r w:rsidR="00D107AE" w:rsidRPr="00B700A7">
        <w:rPr>
          <w:color w:val="0070C0"/>
        </w:rPr>
        <w:t xml:space="preserve"> marché</w:t>
      </w:r>
      <w:r w:rsidR="005D19E2" w:rsidRPr="00B700A7">
        <w:rPr>
          <w:color w:val="0070C0"/>
        </w:rPr>
        <w:t xml:space="preserve"> </w:t>
      </w:r>
      <w:r w:rsidRPr="00B700A7">
        <w:rPr>
          <w:color w:val="0070C0"/>
        </w:rPr>
        <w:t>:</w:t>
      </w:r>
    </w:p>
    <w:p w14:paraId="5EE1D730" w14:textId="7A3B827F" w:rsidR="004718EB" w:rsidRPr="00A324F5" w:rsidRDefault="004718EB">
      <w:pPr>
        <w:pStyle w:val="RedTitre1"/>
        <w:keepNext/>
        <w:framePr w:wrap="auto"/>
        <w:widowControl/>
        <w:shd w:val="pct5" w:color="auto" w:fill="auto"/>
      </w:pPr>
      <w:bookmarkStart w:id="0" w:name="_Hlk220591342"/>
    </w:p>
    <w:p w14:paraId="22994C9F" w14:textId="3B3AE081" w:rsidR="001C6624" w:rsidRPr="002E127F" w:rsidRDefault="001C6624" w:rsidP="002E127F">
      <w:pPr>
        <w:pStyle w:val="RedTitre1"/>
        <w:keepNext/>
        <w:framePr w:wrap="auto"/>
        <w:shd w:val="pct5" w:color="auto" w:fill="auto"/>
        <w:rPr>
          <w:color w:val="7030A0"/>
        </w:rPr>
      </w:pPr>
      <w:r w:rsidRPr="001C6624">
        <w:rPr>
          <w:color w:val="7030A0"/>
        </w:rPr>
        <w:t>LREF – Fouille archéologique préventive préalable</w:t>
      </w:r>
      <w:r w:rsidRPr="002E127F">
        <w:rPr>
          <w:color w:val="7030A0"/>
        </w:rPr>
        <w:t xml:space="preserve"> à la réalisation de l’opération de </w:t>
      </w:r>
      <w:r w:rsidRPr="001C6624">
        <w:rPr>
          <w:color w:val="7030A0"/>
        </w:rPr>
        <w:t>Liaison Routière</w:t>
      </w:r>
      <w:r w:rsidRPr="002E127F">
        <w:rPr>
          <w:color w:val="7030A0"/>
        </w:rPr>
        <w:t xml:space="preserve"> de </w:t>
      </w:r>
      <w:r w:rsidRPr="001C6624">
        <w:rPr>
          <w:color w:val="7030A0"/>
        </w:rPr>
        <w:t>l’Est Francilien - Bloc EST – sur les communes</w:t>
      </w:r>
      <w:r w:rsidRPr="002E127F">
        <w:rPr>
          <w:color w:val="7030A0"/>
        </w:rPr>
        <w:t xml:space="preserve"> de </w:t>
      </w:r>
      <w:r w:rsidRPr="001C6624">
        <w:rPr>
          <w:color w:val="7030A0"/>
        </w:rPr>
        <w:t>Claye-Souilly, Messy, Fresnes-sur-Marne</w:t>
      </w:r>
    </w:p>
    <w:bookmarkEnd w:id="0"/>
    <w:p w14:paraId="64DB2B13" w14:textId="77777777" w:rsidR="005D19E2" w:rsidRPr="002E127F" w:rsidRDefault="005D19E2">
      <w:pPr>
        <w:pStyle w:val="RedTitre1"/>
        <w:keepNext/>
        <w:framePr w:wrap="auto"/>
        <w:widowControl/>
        <w:shd w:val="pct5" w:color="auto" w:fill="auto"/>
        <w:rPr>
          <w:highlight w:val="yellow"/>
        </w:rPr>
      </w:pPr>
    </w:p>
    <w:p w14:paraId="3694BB49" w14:textId="436407E0" w:rsidR="00AE2393" w:rsidRPr="00B700A7" w:rsidRDefault="000642DD">
      <w:pPr>
        <w:pStyle w:val="RedTitre1"/>
        <w:keepNext/>
        <w:framePr w:wrap="auto"/>
        <w:widowControl/>
        <w:shd w:val="pct5" w:color="auto" w:fill="auto"/>
        <w:rPr>
          <w:color w:val="0070C0"/>
        </w:rPr>
      </w:pPr>
      <w:r w:rsidRPr="00B700A7">
        <w:rPr>
          <w:color w:val="0070C0"/>
        </w:rPr>
        <w:t>MARCHE</w:t>
      </w:r>
      <w:r w:rsidR="0078708E" w:rsidRPr="00B700A7">
        <w:rPr>
          <w:color w:val="0070C0"/>
        </w:rPr>
        <w:t xml:space="preserve"> PUBLIC</w:t>
      </w:r>
    </w:p>
    <w:p w14:paraId="238AC0CD" w14:textId="77777777" w:rsidR="00781683" w:rsidRPr="00B700A7" w:rsidRDefault="00781683">
      <w:pPr>
        <w:pStyle w:val="RedTitre1"/>
        <w:keepNext/>
        <w:framePr w:wrap="auto"/>
        <w:widowControl/>
        <w:shd w:val="pct5" w:color="auto" w:fill="auto"/>
        <w:rPr>
          <w:color w:val="0070C0"/>
        </w:rPr>
      </w:pPr>
    </w:p>
    <w:p w14:paraId="6529AE5D" w14:textId="77777777" w:rsidR="0035004F" w:rsidRPr="00B700A7" w:rsidRDefault="00781683" w:rsidP="00781683">
      <w:pPr>
        <w:pStyle w:val="RedTitre1"/>
        <w:keepNext/>
        <w:framePr w:wrap="auto"/>
        <w:widowControl/>
        <w:shd w:val="pct5" w:color="auto" w:fill="auto"/>
        <w:rPr>
          <w:color w:val="0070C0"/>
        </w:rPr>
      </w:pPr>
      <w:r w:rsidRPr="00B700A7">
        <w:rPr>
          <w:color w:val="0070C0"/>
        </w:rPr>
        <w:t xml:space="preserve">Etabli en application du code de la commande publique publié au journal officiel du </w:t>
      </w:r>
    </w:p>
    <w:p w14:paraId="0807A739" w14:textId="0B131E0C" w:rsidR="00781683" w:rsidRPr="00B700A7" w:rsidRDefault="00781683" w:rsidP="00781683">
      <w:pPr>
        <w:pStyle w:val="RedTitre1"/>
        <w:keepNext/>
        <w:framePr w:wrap="auto"/>
        <w:widowControl/>
        <w:shd w:val="pct5" w:color="auto" w:fill="auto"/>
        <w:rPr>
          <w:color w:val="0070C0"/>
        </w:rPr>
      </w:pPr>
      <w:r w:rsidRPr="00B700A7">
        <w:rPr>
          <w:color w:val="0070C0"/>
        </w:rPr>
        <w:t>05 décembre 2018.</w:t>
      </w:r>
    </w:p>
    <w:p w14:paraId="1C287DF5" w14:textId="77777777" w:rsidR="001F7CBB" w:rsidRPr="00B700A7" w:rsidRDefault="001F7CBB" w:rsidP="002837BD">
      <w:pPr>
        <w:pStyle w:val="RedTitre1"/>
        <w:keepNext/>
        <w:framePr w:wrap="auto"/>
        <w:widowControl/>
        <w:shd w:val="pct5" w:color="auto" w:fill="auto"/>
        <w:rPr>
          <w:color w:val="0070C0"/>
        </w:rPr>
      </w:pPr>
    </w:p>
    <w:p w14:paraId="5874D1D4" w14:textId="77777777" w:rsidR="002837BD" w:rsidRPr="00B700A7" w:rsidRDefault="002837BD" w:rsidP="002837BD">
      <w:pPr>
        <w:pStyle w:val="RedTitre1"/>
        <w:keepNext/>
        <w:framePr w:wrap="auto"/>
        <w:widowControl/>
        <w:shd w:val="pct5" w:color="auto" w:fill="auto"/>
        <w:rPr>
          <w:color w:val="0070C0"/>
        </w:rPr>
      </w:pPr>
      <w:r w:rsidRPr="00B700A7">
        <w:rPr>
          <w:color w:val="0070C0"/>
        </w:rPr>
        <w:t>La procédure</w:t>
      </w:r>
      <w:r w:rsidR="00462AC7" w:rsidRPr="00B700A7">
        <w:rPr>
          <w:color w:val="0070C0"/>
        </w:rPr>
        <w:t xml:space="preserve"> de consultation</w:t>
      </w:r>
      <w:r w:rsidRPr="00B700A7">
        <w:rPr>
          <w:color w:val="0070C0"/>
        </w:rPr>
        <w:t xml:space="preserve"> utilisée est la suivante :</w:t>
      </w:r>
    </w:p>
    <w:p w14:paraId="05717155" w14:textId="77777777" w:rsidR="000642DD" w:rsidRPr="00B96DD2" w:rsidRDefault="000642DD" w:rsidP="00B96DD2">
      <w:pPr>
        <w:pStyle w:val="RedTitre1"/>
        <w:keepNext/>
        <w:framePr w:wrap="auto"/>
        <w:widowControl/>
        <w:shd w:val="pct5" w:color="auto" w:fill="auto"/>
        <w:rPr>
          <w:b w:val="0"/>
          <w:color w:val="0070C0"/>
        </w:rPr>
      </w:pPr>
      <w:r w:rsidRPr="00B96DD2">
        <w:rPr>
          <w:b w:val="0"/>
          <w:color w:val="0070C0"/>
        </w:rPr>
        <w:t>Marché à procédure adaptée passé en application de l’article R.2123-1 du code de la commande publique</w:t>
      </w:r>
    </w:p>
    <w:p w14:paraId="7BD8F0FF" w14:textId="55E5BA75" w:rsidR="00AE2393" w:rsidRPr="00B700A7" w:rsidRDefault="00AE2393">
      <w:pPr>
        <w:pStyle w:val="RedTitre1"/>
        <w:keepNext/>
        <w:framePr w:wrap="auto"/>
        <w:widowControl/>
        <w:shd w:val="pct5" w:color="auto" w:fill="auto"/>
        <w:rPr>
          <w:color w:val="0070C0"/>
        </w:rPr>
      </w:pPr>
      <w:r w:rsidRPr="00B700A7">
        <w:rPr>
          <w:color w:val="0070C0"/>
        </w:rPr>
        <w:t>_______________________________________________________________________</w:t>
      </w:r>
    </w:p>
    <w:p w14:paraId="4CA251EF" w14:textId="77777777" w:rsidR="00AE2393" w:rsidRPr="00B700A7" w:rsidRDefault="00AE2393">
      <w:pPr>
        <w:pStyle w:val="RedTitre1"/>
        <w:keepNext/>
        <w:framePr w:wrap="auto"/>
        <w:widowControl/>
        <w:shd w:val="pct5" w:color="auto" w:fill="auto"/>
        <w:rPr>
          <w:color w:val="0070C0"/>
        </w:rPr>
      </w:pPr>
    </w:p>
    <w:p w14:paraId="539DFF39" w14:textId="77777777" w:rsidR="00A34ECD" w:rsidRPr="00B700A7" w:rsidRDefault="00A34ECD" w:rsidP="00A34ECD">
      <w:pPr>
        <w:pStyle w:val="RedTitre1"/>
        <w:keepNext/>
        <w:framePr w:wrap="auto"/>
        <w:widowControl/>
        <w:shd w:val="pct5" w:color="auto" w:fill="auto"/>
        <w:rPr>
          <w:color w:val="0070C0"/>
        </w:rPr>
      </w:pPr>
      <w:r w:rsidRPr="00B700A7">
        <w:rPr>
          <w:color w:val="0070C0"/>
        </w:rPr>
        <w:t>Date et heure limites de remise des propositions :</w:t>
      </w:r>
    </w:p>
    <w:p w14:paraId="6F55115C" w14:textId="6672FFDD" w:rsidR="00A34ECD" w:rsidRPr="00A324F5" w:rsidRDefault="003537E4" w:rsidP="00A34ECD">
      <w:pPr>
        <w:pStyle w:val="RedTitre1"/>
        <w:keepNext/>
        <w:framePr w:wrap="auto"/>
        <w:widowControl/>
        <w:shd w:val="pct5" w:color="auto" w:fill="auto"/>
        <w:rPr>
          <w:color w:val="FF0000"/>
          <w:sz w:val="28"/>
        </w:rPr>
      </w:pPr>
      <w:r>
        <w:rPr>
          <w:color w:val="FF0000"/>
          <w:sz w:val="28"/>
        </w:rPr>
        <w:t>25 juin</w:t>
      </w:r>
      <w:r w:rsidR="00783070">
        <w:rPr>
          <w:color w:val="FF0000"/>
          <w:sz w:val="28"/>
        </w:rPr>
        <w:t xml:space="preserve"> </w:t>
      </w:r>
      <w:r w:rsidR="001C6624">
        <w:rPr>
          <w:color w:val="FF0000"/>
          <w:sz w:val="28"/>
        </w:rPr>
        <w:t>2026</w:t>
      </w:r>
      <w:r w:rsidR="00CB266C">
        <w:rPr>
          <w:color w:val="FF0000"/>
          <w:sz w:val="28"/>
        </w:rPr>
        <w:t xml:space="preserve"> </w:t>
      </w:r>
      <w:r w:rsidR="00A34ECD" w:rsidRPr="00A324F5">
        <w:rPr>
          <w:color w:val="FF0000"/>
          <w:sz w:val="28"/>
        </w:rPr>
        <w:t>à 1</w:t>
      </w:r>
      <w:r w:rsidR="0035004F">
        <w:rPr>
          <w:color w:val="FF0000"/>
          <w:sz w:val="28"/>
        </w:rPr>
        <w:t>5</w:t>
      </w:r>
      <w:r w:rsidR="00A34ECD" w:rsidRPr="00A324F5">
        <w:rPr>
          <w:color w:val="FF0000"/>
          <w:sz w:val="28"/>
        </w:rPr>
        <w:t xml:space="preserve"> h 00 par voie électronique</w:t>
      </w:r>
    </w:p>
    <w:p w14:paraId="0A2E1BDD" w14:textId="77777777" w:rsidR="00AE2393" w:rsidRPr="00A324F5" w:rsidRDefault="00AE2393">
      <w:pPr>
        <w:pStyle w:val="RedTitre1"/>
        <w:keepNext/>
        <w:framePr w:wrap="auto"/>
        <w:widowControl/>
        <w:shd w:val="pct5" w:color="auto" w:fill="auto"/>
        <w:rPr>
          <w:sz w:val="20"/>
          <w:szCs w:val="20"/>
        </w:rPr>
      </w:pPr>
    </w:p>
    <w:p w14:paraId="03C56061" w14:textId="77777777" w:rsidR="0035004F" w:rsidRDefault="0035004F" w:rsidP="00A34ECD">
      <w:pPr>
        <w:rPr>
          <w:b/>
          <w:bCs/>
          <w:highlight w:val="yellow"/>
        </w:rPr>
      </w:pPr>
    </w:p>
    <w:p w14:paraId="525F3BAC" w14:textId="77777777" w:rsidR="00A34ECD" w:rsidRPr="00A324F5" w:rsidRDefault="00A34ECD" w:rsidP="00A34ECD">
      <w:pPr>
        <w:pStyle w:val="RedTxt"/>
        <w:rPr>
          <w:sz w:val="20"/>
          <w:szCs w:val="20"/>
          <w:highlight w:val="yellow"/>
        </w:rPr>
      </w:pPr>
    </w:p>
    <w:p w14:paraId="2A8104FC" w14:textId="77777777" w:rsidR="00A34ECD" w:rsidRPr="005D19E2" w:rsidRDefault="00A34ECD" w:rsidP="00A34ECD">
      <w:pPr>
        <w:pStyle w:val="RedTxt"/>
        <w:rPr>
          <w:sz w:val="20"/>
          <w:szCs w:val="20"/>
        </w:rPr>
      </w:pPr>
      <w:r w:rsidRPr="00B700A7">
        <w:rPr>
          <w:b/>
          <w:color w:val="0070C0"/>
          <w:sz w:val="20"/>
        </w:rPr>
        <w:t>Profil acheteur</w:t>
      </w:r>
      <w:r w:rsidRPr="00B700A7">
        <w:rPr>
          <w:color w:val="0070C0"/>
          <w:sz w:val="20"/>
        </w:rPr>
        <w:t> </w:t>
      </w:r>
      <w:r w:rsidRPr="00B700A7">
        <w:rPr>
          <w:b/>
          <w:color w:val="0070C0"/>
          <w:sz w:val="20"/>
        </w:rPr>
        <w:t>:</w:t>
      </w:r>
      <w:r w:rsidRPr="00B700A7">
        <w:rPr>
          <w:color w:val="0070C0"/>
          <w:sz w:val="20"/>
        </w:rPr>
        <w:t xml:space="preserve"> </w:t>
      </w:r>
      <w:hyperlink r:id="rId12" w:history="1">
        <w:r w:rsidRPr="005D19E2">
          <w:rPr>
            <w:b/>
            <w:color w:val="0000FF"/>
            <w:sz w:val="20"/>
            <w:szCs w:val="20"/>
            <w:u w:val="single"/>
          </w:rPr>
          <w:t>https://www.maximilien.fr/</w:t>
        </w:r>
      </w:hyperlink>
    </w:p>
    <w:p w14:paraId="32A906AC" w14:textId="77777777" w:rsidR="00A34ECD" w:rsidRPr="005D19E2" w:rsidRDefault="00A34ECD" w:rsidP="00A34ECD">
      <w:pPr>
        <w:jc w:val="center"/>
        <w:rPr>
          <w:b/>
          <w:bCs/>
        </w:rPr>
      </w:pPr>
    </w:p>
    <w:p w14:paraId="3CF1243D" w14:textId="77777777" w:rsidR="00A34ECD" w:rsidRPr="00B700A7" w:rsidRDefault="00A34ECD" w:rsidP="00A34ECD">
      <w:pPr>
        <w:jc w:val="center"/>
        <w:rPr>
          <w:b/>
          <w:color w:val="0070C0"/>
        </w:rPr>
      </w:pPr>
      <w:r w:rsidRPr="005D19E2">
        <w:rPr>
          <w:noProof/>
        </w:rPr>
        <w:drawing>
          <wp:inline distT="0" distB="0" distL="0" distR="0" wp14:anchorId="284DD4E7" wp14:editId="4CED6F78">
            <wp:extent cx="381000" cy="328083"/>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1000" cy="328083"/>
                    </a:xfrm>
                    <a:prstGeom prst="rect">
                      <a:avLst/>
                    </a:prstGeom>
                  </pic:spPr>
                </pic:pic>
              </a:graphicData>
            </a:graphic>
          </wp:inline>
        </w:drawing>
      </w:r>
      <w:r w:rsidRPr="00B700A7">
        <w:rPr>
          <w:b/>
          <w:color w:val="0070C0"/>
        </w:rPr>
        <w:t>DUME</w:t>
      </w:r>
    </w:p>
    <w:p w14:paraId="0A081D8B" w14:textId="77777777" w:rsidR="00A34ECD" w:rsidRPr="00B700A7" w:rsidRDefault="00A34ECD" w:rsidP="00A34ECD">
      <w:pPr>
        <w:rPr>
          <w:b/>
          <w:color w:val="0070C0"/>
        </w:rPr>
      </w:pPr>
      <w:r w:rsidRPr="00B700A7">
        <w:rPr>
          <w:b/>
          <w:noProof/>
          <w:color w:val="0070C0"/>
        </w:rPr>
        <w:drawing>
          <wp:anchor distT="0" distB="0" distL="114300" distR="114300" simplePos="0" relativeHeight="251665408" behindDoc="0" locked="0" layoutInCell="1" allowOverlap="1" wp14:anchorId="4BDA285C" wp14:editId="0B4B1C21">
            <wp:simplePos x="0" y="0"/>
            <wp:positionH relativeFrom="margin">
              <wp:posOffset>242018</wp:posOffset>
            </wp:positionH>
            <wp:positionV relativeFrom="paragraph">
              <wp:posOffset>74682</wp:posOffset>
            </wp:positionV>
            <wp:extent cx="214685" cy="214685"/>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mpléter.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6430" cy="216430"/>
                    </a:xfrm>
                    <a:prstGeom prst="rect">
                      <a:avLst/>
                    </a:prstGeom>
                  </pic:spPr>
                </pic:pic>
              </a:graphicData>
            </a:graphic>
            <wp14:sizeRelH relativeFrom="margin">
              <wp14:pctWidth>0</wp14:pctWidth>
            </wp14:sizeRelH>
            <wp14:sizeRelV relativeFrom="margin">
              <wp14:pctHeight>0</wp14:pctHeight>
            </wp14:sizeRelV>
          </wp:anchor>
        </w:drawing>
      </w:r>
    </w:p>
    <w:p w14:paraId="746207C1" w14:textId="77777777" w:rsidR="00A34ECD" w:rsidRPr="00B700A7" w:rsidRDefault="00A34ECD" w:rsidP="00A34ECD">
      <w:pPr>
        <w:ind w:left="851"/>
        <w:rPr>
          <w:color w:val="0070C0"/>
        </w:rPr>
      </w:pPr>
      <w:r w:rsidRPr="00B700A7">
        <w:rPr>
          <w:color w:val="0070C0"/>
        </w:rPr>
        <w:t xml:space="preserve">Compléter le formulaire en ligne de candidature DUME </w:t>
      </w:r>
      <w:proofErr w:type="spellStart"/>
      <w:r w:rsidRPr="00B700A7">
        <w:rPr>
          <w:color w:val="0070C0"/>
        </w:rPr>
        <w:t>pré-rempli</w:t>
      </w:r>
      <w:proofErr w:type="spellEnd"/>
    </w:p>
    <w:p w14:paraId="5F6ED15E" w14:textId="66300AAD" w:rsidR="0035004F" w:rsidRPr="00B700A7" w:rsidRDefault="00A34ECD" w:rsidP="00D848DC">
      <w:pPr>
        <w:ind w:left="851"/>
        <w:rPr>
          <w:color w:val="0070C0"/>
          <w:highlight w:val="yellow"/>
        </w:rPr>
      </w:pPr>
      <w:r w:rsidRPr="00B700A7">
        <w:rPr>
          <w:noProof/>
          <w:color w:val="0070C0"/>
        </w:rPr>
        <w:drawing>
          <wp:anchor distT="0" distB="0" distL="114300" distR="114300" simplePos="0" relativeHeight="251666432" behindDoc="0" locked="0" layoutInCell="1" allowOverlap="1" wp14:anchorId="5B82D522" wp14:editId="45376D91">
            <wp:simplePos x="0" y="0"/>
            <wp:positionH relativeFrom="column">
              <wp:posOffset>210213</wp:posOffset>
            </wp:positionH>
            <wp:positionV relativeFrom="paragraph">
              <wp:posOffset>10380</wp:posOffset>
            </wp:positionV>
            <wp:extent cx="273657" cy="273657"/>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nvoi mail.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0424" cy="280424"/>
                    </a:xfrm>
                    <a:prstGeom prst="rect">
                      <a:avLst/>
                    </a:prstGeom>
                  </pic:spPr>
                </pic:pic>
              </a:graphicData>
            </a:graphic>
            <wp14:sizeRelH relativeFrom="margin">
              <wp14:pctWidth>0</wp14:pctWidth>
            </wp14:sizeRelH>
            <wp14:sizeRelV relativeFrom="margin">
              <wp14:pctHeight>0</wp14:pctHeight>
            </wp14:sizeRelV>
          </wp:anchor>
        </w:drawing>
      </w:r>
      <w:r w:rsidRPr="00B700A7">
        <w:rPr>
          <w:color w:val="0070C0"/>
        </w:rPr>
        <w:t>Envoyer électroniquement votre offre technique et commerciale et les compléments éventuels de candidature</w:t>
      </w:r>
      <w:r w:rsidR="0035004F" w:rsidRPr="00B700A7">
        <w:rPr>
          <w:color w:val="0070C0"/>
          <w:highlight w:val="yellow"/>
        </w:rPr>
        <w:br w:type="page"/>
      </w:r>
    </w:p>
    <w:p w14:paraId="0D91D8E2" w14:textId="77777777" w:rsidR="00A34ECD" w:rsidRPr="00A324F5" w:rsidRDefault="00A34ECD" w:rsidP="00A34ECD">
      <w:pPr>
        <w:ind w:left="851"/>
        <w:rPr>
          <w:bCs/>
        </w:rPr>
      </w:pPr>
    </w:p>
    <w:p w14:paraId="591FF50E" w14:textId="4BB4329E" w:rsidR="00A34ECD" w:rsidRPr="0082352D" w:rsidRDefault="00A34ECD" w:rsidP="00A34ECD">
      <w:pPr>
        <w:jc w:val="center"/>
      </w:pPr>
      <w:r w:rsidRPr="0082352D">
        <w:rPr>
          <w:noProof/>
        </w:rPr>
        <w:drawing>
          <wp:inline distT="0" distB="0" distL="0" distR="0" wp14:anchorId="0F18B9E1" wp14:editId="190764D6">
            <wp:extent cx="3982085" cy="53340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82085" cy="533400"/>
                    </a:xfrm>
                    <a:prstGeom prst="rect">
                      <a:avLst/>
                    </a:prstGeom>
                    <a:noFill/>
                  </pic:spPr>
                </pic:pic>
              </a:graphicData>
            </a:graphic>
          </wp:inline>
        </w:drawing>
      </w:r>
    </w:p>
    <w:p w14:paraId="3A090EFA" w14:textId="77777777" w:rsidR="00A34ECD" w:rsidRPr="0082352D" w:rsidRDefault="00A34ECD" w:rsidP="003F7F22"/>
    <w:p w14:paraId="1203C811" w14:textId="77777777" w:rsidR="00A34ECD" w:rsidRPr="0082352D" w:rsidRDefault="00A34ECD" w:rsidP="00A34ECD"/>
    <w:p w14:paraId="0D91D007" w14:textId="77777777" w:rsidR="00A34ECD" w:rsidRPr="0082352D" w:rsidRDefault="00A34ECD" w:rsidP="00A34ECD">
      <w:pPr>
        <w:jc w:val="both"/>
        <w:rPr>
          <w:rFonts w:eastAsia="Calibri"/>
          <w:lang w:eastAsia="en-US"/>
        </w:rPr>
      </w:pPr>
      <w:r w:rsidRPr="0082352D">
        <w:rPr>
          <w:rFonts w:eastAsia="Calibri"/>
          <w:lang w:eastAsia="en-US"/>
        </w:rPr>
        <w:t xml:space="preserve">La plateforme de dématérialisation du Département de Seine-et-Marne est </w:t>
      </w:r>
      <w:r w:rsidRPr="0082352D">
        <w:rPr>
          <w:rFonts w:eastAsia="Calibri"/>
          <w:b/>
          <w:lang w:eastAsia="en-US"/>
        </w:rPr>
        <w:t>Maximilien.fr</w:t>
      </w:r>
    </w:p>
    <w:p w14:paraId="2DE6678C" w14:textId="77777777" w:rsidR="00A34ECD" w:rsidRPr="0082352D" w:rsidRDefault="00A34ECD" w:rsidP="00A34ECD">
      <w:pPr>
        <w:jc w:val="both"/>
        <w:rPr>
          <w:rFonts w:eastAsia="Calibri"/>
          <w:lang w:eastAsia="en-US"/>
        </w:rPr>
      </w:pPr>
    </w:p>
    <w:p w14:paraId="7B1F38E0" w14:textId="77777777" w:rsidR="00A34ECD" w:rsidRPr="0082352D" w:rsidRDefault="00A34ECD" w:rsidP="00A34ECD">
      <w:pPr>
        <w:jc w:val="both"/>
        <w:rPr>
          <w:rFonts w:eastAsia="Calibri"/>
          <w:lang w:eastAsia="en-US"/>
        </w:rPr>
      </w:pPr>
      <w:r w:rsidRPr="0082352D">
        <w:rPr>
          <w:rFonts w:eastAsia="Calibri"/>
          <w:lang w:eastAsia="en-US"/>
        </w:rPr>
        <w:t>Les offres des soumissionnaires sont DÉMATÉRIALISÉES (obligation depuis le 1</w:t>
      </w:r>
      <w:r w:rsidRPr="0082352D">
        <w:rPr>
          <w:rFonts w:eastAsia="Calibri"/>
          <w:vertAlign w:val="superscript"/>
          <w:lang w:eastAsia="en-US"/>
        </w:rPr>
        <w:t>er</w:t>
      </w:r>
      <w:r w:rsidRPr="0082352D">
        <w:rPr>
          <w:rFonts w:eastAsia="Calibri"/>
          <w:lang w:eastAsia="en-US"/>
        </w:rPr>
        <w:t xml:space="preserve"> octobre 2018).</w:t>
      </w:r>
    </w:p>
    <w:p w14:paraId="77D5F377" w14:textId="77777777" w:rsidR="00A34ECD" w:rsidRPr="0082352D" w:rsidRDefault="00A34ECD" w:rsidP="00A34ECD">
      <w:pPr>
        <w:jc w:val="both"/>
        <w:rPr>
          <w:rFonts w:eastAsia="Calibri"/>
          <w:lang w:eastAsia="en-US"/>
        </w:rPr>
      </w:pPr>
    </w:p>
    <w:p w14:paraId="65EA1370" w14:textId="77777777" w:rsidR="00A34ECD" w:rsidRPr="0082352D" w:rsidRDefault="00A34ECD" w:rsidP="00A34ECD">
      <w:pPr>
        <w:jc w:val="both"/>
        <w:rPr>
          <w:rFonts w:eastAsia="Calibri"/>
          <w:lang w:eastAsia="en-US"/>
        </w:rPr>
      </w:pPr>
      <w:r w:rsidRPr="0082352D">
        <w:rPr>
          <w:rFonts w:eastAsia="Calibri"/>
          <w:lang w:eastAsia="en-US"/>
        </w:rPr>
        <w:t>Il est conseillé aux opérateurs économiques de s’authentifier et de tester les prérequis techniques de Maximilien.fr au moment du dépôt des offres.</w:t>
      </w:r>
    </w:p>
    <w:p w14:paraId="5FF8AF97" w14:textId="77777777" w:rsidR="00A34ECD" w:rsidRPr="0082352D" w:rsidRDefault="00A34ECD" w:rsidP="00A34ECD">
      <w:pPr>
        <w:jc w:val="both"/>
        <w:rPr>
          <w:rFonts w:eastAsia="Calibri"/>
          <w:lang w:eastAsia="en-US"/>
        </w:rPr>
      </w:pPr>
    </w:p>
    <w:p w14:paraId="62751004" w14:textId="77777777" w:rsidR="00A34ECD" w:rsidRPr="0082352D" w:rsidRDefault="00A34ECD" w:rsidP="00A34ECD">
      <w:pPr>
        <w:jc w:val="both"/>
        <w:rPr>
          <w:rFonts w:eastAsia="Calibri"/>
          <w:b/>
          <w:color w:val="0070C0"/>
          <w:u w:val="single"/>
          <w:lang w:eastAsia="en-US"/>
        </w:rPr>
      </w:pPr>
      <w:r w:rsidRPr="0082352D">
        <w:rPr>
          <w:rFonts w:eastAsia="Calibri"/>
          <w:b/>
          <w:color w:val="0070C0"/>
          <w:u w:val="single"/>
          <w:lang w:eastAsia="en-US"/>
        </w:rPr>
        <w:t>EN CAS DE PROBLEME SUR LA PLATEFORME</w:t>
      </w:r>
    </w:p>
    <w:p w14:paraId="3FF45354" w14:textId="77777777" w:rsidR="00A34ECD" w:rsidRPr="0082352D" w:rsidRDefault="00A34ECD" w:rsidP="00A34ECD">
      <w:pPr>
        <w:jc w:val="both"/>
        <w:rPr>
          <w:i/>
        </w:rPr>
      </w:pPr>
      <w:r w:rsidRPr="0082352D">
        <w:t xml:space="preserve">Un service d'assistance en ligne est disponible via la languette </w:t>
      </w:r>
      <w:r w:rsidRPr="0082352D">
        <w:rPr>
          <w:noProof/>
        </w:rPr>
        <w:drawing>
          <wp:inline distT="0" distB="0" distL="0" distR="0" wp14:anchorId="02B1EC64" wp14:editId="7EC65BEA">
            <wp:extent cx="301204" cy="294198"/>
            <wp:effectExtent l="0" t="0" r="381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4866" cy="297774"/>
                    </a:xfrm>
                    <a:prstGeom prst="rect">
                      <a:avLst/>
                    </a:prstGeom>
                  </pic:spPr>
                </pic:pic>
              </a:graphicData>
            </a:graphic>
          </wp:inline>
        </w:drawing>
      </w:r>
      <w:r w:rsidRPr="0082352D">
        <w:t xml:space="preserve"> </w:t>
      </w:r>
      <w:r w:rsidRPr="0082352D">
        <w:rPr>
          <w:b/>
          <w:color w:val="FFFFFF" w:themeColor="background1"/>
        </w:rPr>
        <w:t>Assistance en ligne</w:t>
      </w:r>
      <w:r w:rsidRPr="0082352D">
        <w:t xml:space="preserve"> </w:t>
      </w:r>
      <w:r w:rsidRPr="0082352D">
        <w:rPr>
          <w:i/>
        </w:rPr>
        <w:t>(uniquement accessible si vous avez un compte et que vous êtes connecté).</w:t>
      </w:r>
    </w:p>
    <w:p w14:paraId="1B2D8A3F" w14:textId="77777777" w:rsidR="00A34ECD" w:rsidRPr="0082352D" w:rsidRDefault="00A34ECD" w:rsidP="00A34ECD">
      <w:pPr>
        <w:jc w:val="both"/>
        <w:rPr>
          <w:i/>
        </w:rPr>
      </w:pPr>
    </w:p>
    <w:p w14:paraId="3D1D465D" w14:textId="77777777" w:rsidR="00A34ECD" w:rsidRPr="0082352D" w:rsidRDefault="00A34ECD" w:rsidP="00A34ECD">
      <w:pPr>
        <w:jc w:val="both"/>
        <w:rPr>
          <w:rFonts w:eastAsia="Calibri"/>
          <w:lang w:eastAsia="en-US"/>
        </w:rPr>
      </w:pPr>
      <w:r w:rsidRPr="0082352D">
        <w:rPr>
          <w:rFonts w:eastAsia="Calibri"/>
          <w:lang w:eastAsia="en-US"/>
        </w:rPr>
        <w:t xml:space="preserve">Le </w:t>
      </w:r>
      <w:r w:rsidRPr="0082352D">
        <w:t>service de support est ouvert de 9h00 à 19h00 les jours ouvrés. Le numéro d'accès est 01 76 64 74 08</w:t>
      </w:r>
    </w:p>
    <w:p w14:paraId="27212F75" w14:textId="77777777" w:rsidR="00A34ECD" w:rsidRPr="0082352D" w:rsidRDefault="00A34ECD" w:rsidP="00A34ECD">
      <w:pPr>
        <w:jc w:val="both"/>
      </w:pPr>
    </w:p>
    <w:p w14:paraId="3F2674E5" w14:textId="77777777" w:rsidR="00A34ECD" w:rsidRPr="0082352D" w:rsidRDefault="00A34ECD" w:rsidP="00A34ECD">
      <w:pPr>
        <w:jc w:val="both"/>
        <w:rPr>
          <w:rFonts w:eastAsia="Calibri"/>
          <w:lang w:eastAsia="en-US"/>
        </w:rPr>
      </w:pPr>
      <w:r w:rsidRPr="0082352D">
        <w:rPr>
          <w:rFonts w:eastAsia="Calibri"/>
          <w:b/>
          <w:color w:val="0070C0"/>
          <w:u w:val="single"/>
          <w:lang w:eastAsia="en-US"/>
        </w:rPr>
        <w:t>SIGNATURE ÉLECTRONIQUE DES OFFRES</w:t>
      </w:r>
    </w:p>
    <w:p w14:paraId="415F436B" w14:textId="77777777" w:rsidR="00A34ECD" w:rsidRPr="0082352D" w:rsidRDefault="00A34ECD" w:rsidP="00A34ECD">
      <w:pPr>
        <w:jc w:val="both"/>
        <w:rPr>
          <w:rFonts w:eastAsia="Calibri"/>
          <w:b/>
          <w:u w:val="single"/>
          <w:lang w:eastAsia="en-US"/>
        </w:rPr>
      </w:pPr>
      <w:r w:rsidRPr="0082352D">
        <w:rPr>
          <w:rFonts w:eastAsia="Calibri"/>
          <w:b/>
          <w:lang w:eastAsia="en-US"/>
        </w:rPr>
        <w:t xml:space="preserve">La signature électronique est facultative lors du dépôt de l’offre. </w:t>
      </w:r>
      <w:r w:rsidRPr="0082352D">
        <w:rPr>
          <w:rFonts w:eastAsia="Calibri"/>
          <w:b/>
          <w:u w:val="single"/>
          <w:lang w:eastAsia="en-US"/>
        </w:rPr>
        <w:t>Elle n’est obligatoire que pour l’attributaire du marché</w:t>
      </w:r>
      <w:r w:rsidRPr="0082352D">
        <w:rPr>
          <w:rFonts w:eastAsia="Calibri"/>
          <w:b/>
          <w:lang w:eastAsia="en-US"/>
        </w:rPr>
        <w:t>.</w:t>
      </w:r>
    </w:p>
    <w:p w14:paraId="7EAA2B9F" w14:textId="77777777" w:rsidR="00A34ECD" w:rsidRPr="0082352D" w:rsidRDefault="00A34ECD" w:rsidP="00A34ECD">
      <w:pPr>
        <w:rPr>
          <w:rFonts w:eastAsia="Calibri"/>
          <w:b/>
          <w:u w:val="single"/>
          <w:lang w:eastAsia="en-US"/>
        </w:rPr>
      </w:pPr>
    </w:p>
    <w:p w14:paraId="6158651A" w14:textId="77777777" w:rsidR="00A34ECD" w:rsidRPr="0082352D" w:rsidRDefault="00A34ECD" w:rsidP="00A34ECD">
      <w:pPr>
        <w:jc w:val="center"/>
        <w:rPr>
          <w:rFonts w:eastAsia="Calibri"/>
          <w:b/>
          <w:color w:val="7030A0"/>
          <w:lang w:eastAsia="en-US"/>
        </w:rPr>
      </w:pPr>
      <w:r w:rsidRPr="0082352D">
        <w:rPr>
          <w:rFonts w:eastAsia="Calibri"/>
          <w:b/>
          <w:color w:val="7030A0"/>
          <w:u w:val="single"/>
          <w:lang w:eastAsia="en-US"/>
        </w:rPr>
        <w:t>ANTICIPEZ </w:t>
      </w:r>
      <w:r w:rsidRPr="0082352D">
        <w:rPr>
          <w:rFonts w:eastAsia="Calibri"/>
          <w:b/>
          <w:color w:val="7030A0"/>
          <w:lang w:eastAsia="en-US"/>
        </w:rPr>
        <w:t>!</w:t>
      </w:r>
    </w:p>
    <w:p w14:paraId="172B777B" w14:textId="77777777" w:rsidR="00A34ECD" w:rsidRPr="0082352D" w:rsidRDefault="00A34ECD" w:rsidP="00A34ECD">
      <w:pPr>
        <w:jc w:val="center"/>
        <w:rPr>
          <w:rFonts w:eastAsia="Calibri"/>
          <w:b/>
          <w:color w:val="7030A0"/>
          <w:lang w:eastAsia="en-US"/>
        </w:rPr>
      </w:pPr>
    </w:p>
    <w:p w14:paraId="799365C6" w14:textId="77777777" w:rsidR="00A34ECD" w:rsidRPr="0082352D" w:rsidRDefault="00A34ECD" w:rsidP="00A34ECD">
      <w:pPr>
        <w:jc w:val="both"/>
        <w:rPr>
          <w:rFonts w:eastAsia="Calibri"/>
          <w:b/>
          <w:color w:val="0070C0"/>
          <w:u w:val="single"/>
          <w:lang w:eastAsia="en-US"/>
        </w:rPr>
      </w:pPr>
      <w:r w:rsidRPr="0082352D">
        <w:rPr>
          <w:rFonts w:eastAsia="Calibri"/>
          <w:b/>
          <w:color w:val="0070C0"/>
          <w:u w:val="single"/>
          <w:lang w:eastAsia="en-US"/>
        </w:rPr>
        <w:t>CERTIFICAT DE SIGNATURE A UTILISER</w:t>
      </w:r>
    </w:p>
    <w:p w14:paraId="26B450B2" w14:textId="77777777" w:rsidR="00A34ECD" w:rsidRPr="0082352D" w:rsidRDefault="00A34ECD" w:rsidP="00A34ECD">
      <w:pPr>
        <w:jc w:val="both"/>
        <w:rPr>
          <w:rFonts w:eastAsia="Calibri"/>
          <w:lang w:eastAsia="en-US"/>
        </w:rPr>
      </w:pPr>
      <w:r w:rsidRPr="0082352D">
        <w:rPr>
          <w:rFonts w:eastAsia="Calibri"/>
          <w:lang w:eastAsia="en-US"/>
        </w:rPr>
        <w:t xml:space="preserve">Lors de l’attribution du marché, </w:t>
      </w:r>
      <w:r w:rsidRPr="0082352D">
        <w:rPr>
          <w:rFonts w:eastAsia="Calibri"/>
          <w:b/>
          <w:u w:val="single"/>
          <w:lang w:eastAsia="en-US"/>
        </w:rPr>
        <w:t>la signature électronique</w:t>
      </w:r>
      <w:r w:rsidRPr="0082352D">
        <w:rPr>
          <w:rFonts w:eastAsia="Calibri"/>
          <w:b/>
          <w:lang w:eastAsia="en-US"/>
        </w:rPr>
        <w:t xml:space="preserve"> de l’offre du soumissionnaire retenu </w:t>
      </w:r>
      <w:r w:rsidRPr="0082352D">
        <w:rPr>
          <w:rFonts w:eastAsia="Calibri"/>
          <w:b/>
          <w:u w:val="single"/>
          <w:lang w:eastAsia="en-US"/>
        </w:rPr>
        <w:t>sera imposée</w:t>
      </w:r>
      <w:r w:rsidRPr="0082352D">
        <w:rPr>
          <w:rFonts w:eastAsia="Calibri"/>
          <w:lang w:eastAsia="en-US"/>
        </w:rPr>
        <w:t xml:space="preserve">. La </w:t>
      </w:r>
      <w:r w:rsidRPr="0082352D">
        <w:rPr>
          <w:rFonts w:eastAsia="Calibri"/>
          <w:b/>
          <w:lang w:eastAsia="en-US"/>
        </w:rPr>
        <w:t>délivrance d’un certificat de signature</w:t>
      </w:r>
      <w:r w:rsidRPr="0082352D">
        <w:rPr>
          <w:rFonts w:eastAsia="Calibri"/>
          <w:lang w:eastAsia="en-US"/>
        </w:rPr>
        <w:t xml:space="preserve"> par un organisme certifié peut nécessiter </w:t>
      </w:r>
      <w:r w:rsidRPr="0082352D">
        <w:rPr>
          <w:rFonts w:eastAsia="Calibri"/>
          <w:b/>
          <w:lang w:eastAsia="en-US"/>
        </w:rPr>
        <w:t>entre 48h à 3 semaines</w:t>
      </w:r>
      <w:r w:rsidRPr="0082352D">
        <w:rPr>
          <w:rFonts w:eastAsia="Calibri"/>
          <w:lang w:eastAsia="en-US"/>
        </w:rPr>
        <w:t>. Pensez à anticiper cette acquisition.</w:t>
      </w:r>
    </w:p>
    <w:p w14:paraId="6E888890" w14:textId="77777777" w:rsidR="00A34ECD" w:rsidRPr="0082352D" w:rsidRDefault="00A34ECD" w:rsidP="00A34ECD">
      <w:pPr>
        <w:jc w:val="both"/>
        <w:rPr>
          <w:rFonts w:eastAsia="Calibri"/>
          <w:lang w:eastAsia="en-US"/>
        </w:rPr>
      </w:pPr>
    </w:p>
    <w:p w14:paraId="06EBFC98" w14:textId="77777777" w:rsidR="00A34ECD" w:rsidRPr="0082352D" w:rsidRDefault="00A34ECD" w:rsidP="00A34ECD">
      <w:pPr>
        <w:jc w:val="both"/>
        <w:rPr>
          <w:rFonts w:eastAsia="Calibri"/>
          <w:lang w:eastAsia="en-US"/>
        </w:rPr>
      </w:pPr>
      <w:r w:rsidRPr="0082352D">
        <w:rPr>
          <w:rFonts w:eastAsia="Calibri"/>
          <w:lang w:eastAsia="en-US"/>
        </w:rPr>
        <w:t xml:space="preserve">Le Département de Seine-et-Marne utilise un outil de signature électronique sur le </w:t>
      </w:r>
      <w:r w:rsidRPr="0082352D">
        <w:rPr>
          <w:rFonts w:eastAsia="Calibri"/>
          <w:b/>
          <w:lang w:eastAsia="en-US"/>
        </w:rPr>
        <w:t xml:space="preserve">format </w:t>
      </w:r>
      <w:proofErr w:type="spellStart"/>
      <w:r w:rsidRPr="0082352D">
        <w:rPr>
          <w:rFonts w:eastAsia="Calibri"/>
          <w:b/>
          <w:lang w:eastAsia="en-US"/>
        </w:rPr>
        <w:t>PAdES</w:t>
      </w:r>
      <w:proofErr w:type="spellEnd"/>
      <w:r w:rsidRPr="0082352D">
        <w:rPr>
          <w:rFonts w:eastAsia="Calibri"/>
          <w:lang w:eastAsia="en-US"/>
        </w:rPr>
        <w:t xml:space="preserve"> avec un visuel de signature (voir annexe pour plus d’informations).</w:t>
      </w:r>
    </w:p>
    <w:p w14:paraId="2646057F" w14:textId="77777777" w:rsidR="00A34ECD" w:rsidRPr="0082352D" w:rsidRDefault="00A34ECD" w:rsidP="00A34ECD">
      <w:pPr>
        <w:jc w:val="both"/>
        <w:rPr>
          <w:rFonts w:eastAsia="Calibri"/>
          <w:lang w:eastAsia="en-US"/>
        </w:rPr>
      </w:pPr>
    </w:p>
    <w:p w14:paraId="674DAE67" w14:textId="77777777" w:rsidR="00A34ECD" w:rsidRPr="0082352D" w:rsidRDefault="00A34ECD" w:rsidP="00A34ECD">
      <w:pPr>
        <w:jc w:val="both"/>
        <w:rPr>
          <w:rFonts w:eastAsia="Calibri"/>
          <w:b/>
          <w:lang w:eastAsia="en-US"/>
        </w:rPr>
      </w:pPr>
      <w:r w:rsidRPr="0082352D">
        <w:rPr>
          <w:rFonts w:eastAsia="Calibri"/>
          <w:b/>
          <w:lang w:eastAsia="en-US"/>
        </w:rPr>
        <w:t xml:space="preserve">Il est recommandé au candidat d’utiliser le même format </w:t>
      </w:r>
      <w:proofErr w:type="spellStart"/>
      <w:r w:rsidRPr="0082352D">
        <w:rPr>
          <w:rFonts w:eastAsia="Calibri"/>
          <w:b/>
          <w:lang w:eastAsia="en-US"/>
        </w:rPr>
        <w:t>PAdES</w:t>
      </w:r>
      <w:proofErr w:type="spellEnd"/>
      <w:r w:rsidRPr="0082352D">
        <w:rPr>
          <w:rFonts w:eastAsia="Calibri"/>
          <w:b/>
          <w:lang w:eastAsia="en-US"/>
        </w:rPr>
        <w:t xml:space="preserve"> avec visuel.</w:t>
      </w:r>
    </w:p>
    <w:p w14:paraId="2A289A62" w14:textId="77777777" w:rsidR="00A34ECD" w:rsidRPr="0082352D" w:rsidRDefault="00A34ECD" w:rsidP="00A34ECD">
      <w:pPr>
        <w:jc w:val="both"/>
        <w:rPr>
          <w:rFonts w:eastAsia="Calibri"/>
          <w:lang w:eastAsia="en-US"/>
        </w:rPr>
      </w:pPr>
    </w:p>
    <w:p w14:paraId="72B769D4" w14:textId="77777777" w:rsidR="00A34ECD" w:rsidRPr="0082352D" w:rsidRDefault="00A34ECD" w:rsidP="00A34ECD">
      <w:pPr>
        <w:jc w:val="center"/>
        <w:rPr>
          <w:rFonts w:eastAsia="Calibri"/>
          <w:b/>
          <w:color w:val="7030A0"/>
          <w:lang w:eastAsia="en-US"/>
        </w:rPr>
      </w:pPr>
      <w:r w:rsidRPr="0082352D">
        <w:rPr>
          <w:rFonts w:eastAsia="Calibri"/>
          <w:b/>
          <w:color w:val="7030A0"/>
          <w:u w:val="single"/>
          <w:lang w:eastAsia="en-US"/>
        </w:rPr>
        <w:t>SOYEZ VIGILANT</w:t>
      </w:r>
      <w:r w:rsidRPr="0082352D">
        <w:rPr>
          <w:rFonts w:eastAsia="Calibri"/>
          <w:b/>
          <w:color w:val="7030A0"/>
          <w:lang w:eastAsia="en-US"/>
        </w:rPr>
        <w:t> !</w:t>
      </w:r>
    </w:p>
    <w:p w14:paraId="0163EE1E" w14:textId="77777777" w:rsidR="00A34ECD" w:rsidRPr="0082352D" w:rsidRDefault="00A34ECD" w:rsidP="00A34ECD">
      <w:pPr>
        <w:jc w:val="center"/>
        <w:rPr>
          <w:rFonts w:eastAsia="Calibri"/>
          <w:b/>
          <w:color w:val="7030A0"/>
          <w:u w:val="single"/>
          <w:lang w:eastAsia="en-US"/>
        </w:rPr>
      </w:pPr>
    </w:p>
    <w:p w14:paraId="71B2B15D" w14:textId="77777777" w:rsidR="00A34ECD" w:rsidRPr="0082352D" w:rsidRDefault="00A34ECD" w:rsidP="00A34ECD">
      <w:pPr>
        <w:jc w:val="both"/>
        <w:rPr>
          <w:rFonts w:eastAsia="Calibri"/>
          <w:lang w:eastAsia="en-US"/>
        </w:rPr>
      </w:pPr>
      <w:r w:rsidRPr="0082352D">
        <w:rPr>
          <w:rFonts w:eastAsia="Calibri"/>
          <w:b/>
          <w:u w:val="single"/>
          <w:lang w:eastAsia="en-US"/>
        </w:rPr>
        <w:t>DEPOT DE PLUSIEURS OFFRES</w:t>
      </w:r>
      <w:r w:rsidRPr="0082352D">
        <w:rPr>
          <w:rFonts w:eastAsia="Calibri"/>
          <w:lang w:eastAsia="en-US"/>
        </w:rPr>
        <w:t xml:space="preserve">           </w:t>
      </w:r>
      <w:r w:rsidRPr="0082352D">
        <w:rPr>
          <w:rFonts w:eastAsia="Calibri"/>
          <w:b/>
          <w:lang w:eastAsia="en-US"/>
        </w:rPr>
        <w:t>La dernière offre est examinée.</w:t>
      </w:r>
    </w:p>
    <w:p w14:paraId="6F4B2D07" w14:textId="77777777" w:rsidR="00A34ECD" w:rsidRPr="0082352D" w:rsidRDefault="00A34ECD" w:rsidP="00A34ECD">
      <w:pPr>
        <w:jc w:val="both"/>
        <w:rPr>
          <w:rFonts w:eastAsia="Calibri"/>
          <w:lang w:eastAsia="en-US"/>
        </w:rPr>
      </w:pPr>
      <w:r w:rsidRPr="0082352D">
        <w:rPr>
          <w:rFonts w:eastAsia="Calibri"/>
          <w:lang w:eastAsia="en-US"/>
        </w:rPr>
        <w:t xml:space="preserve">Le soumissionnaire doit transmettre son offre en une seule fois. </w:t>
      </w:r>
      <w:r w:rsidRPr="0082352D">
        <w:rPr>
          <w:rFonts w:eastAsia="Calibri"/>
          <w:b/>
          <w:lang w:eastAsia="en-US"/>
        </w:rPr>
        <w:t xml:space="preserve">Si plusieurs offres </w:t>
      </w:r>
      <w:r w:rsidRPr="0082352D">
        <w:rPr>
          <w:rFonts w:eastAsia="Calibri"/>
          <w:lang w:eastAsia="en-US"/>
        </w:rPr>
        <w:t>sont successivement transmises par un même soumissionnaire,</w:t>
      </w:r>
      <w:r w:rsidRPr="0082352D">
        <w:rPr>
          <w:rFonts w:eastAsia="Calibri"/>
          <w:b/>
          <w:lang w:eastAsia="en-US"/>
        </w:rPr>
        <w:t xml:space="preserve"> </w:t>
      </w:r>
      <w:r w:rsidRPr="0082352D">
        <w:rPr>
          <w:rFonts w:eastAsia="Calibri"/>
          <w:lang w:eastAsia="en-US"/>
        </w:rPr>
        <w:t>le Département n’ouvrira que la</w:t>
      </w:r>
      <w:r w:rsidRPr="0082352D">
        <w:rPr>
          <w:rFonts w:eastAsia="Calibri"/>
          <w:b/>
          <w:lang w:eastAsia="en-US"/>
        </w:rPr>
        <w:t xml:space="preserve"> dernière offre reçue </w:t>
      </w:r>
      <w:r w:rsidRPr="0082352D">
        <w:rPr>
          <w:rFonts w:eastAsia="Calibri"/>
          <w:lang w:eastAsia="en-US"/>
        </w:rPr>
        <w:t xml:space="preserve">dans le délai fixé pour la remise des offres </w:t>
      </w:r>
      <w:r w:rsidRPr="0082352D">
        <w:rPr>
          <w:rFonts w:eastAsia="Calibri"/>
          <w:i/>
          <w:lang w:eastAsia="en-US"/>
        </w:rPr>
        <w:t>(article R. 2151-6 du code de la commande  publique)</w:t>
      </w:r>
      <w:r w:rsidRPr="0082352D">
        <w:rPr>
          <w:rFonts w:eastAsia="Calibri"/>
          <w:lang w:eastAsia="en-US"/>
        </w:rPr>
        <w:t>.</w:t>
      </w:r>
    </w:p>
    <w:p w14:paraId="320B4EAB" w14:textId="77777777" w:rsidR="00A34ECD" w:rsidRPr="0082352D" w:rsidRDefault="00A34ECD" w:rsidP="00A34ECD">
      <w:pPr>
        <w:jc w:val="both"/>
        <w:rPr>
          <w:rFonts w:eastAsia="Calibri"/>
          <w:b/>
          <w:lang w:eastAsia="en-US"/>
        </w:rPr>
      </w:pPr>
    </w:p>
    <w:p w14:paraId="76D5C9F6" w14:textId="77777777" w:rsidR="00A34ECD" w:rsidRPr="00A324F5" w:rsidRDefault="00A34ECD" w:rsidP="00A34ECD">
      <w:pPr>
        <w:jc w:val="both"/>
        <w:rPr>
          <w:caps/>
          <w:color w:val="5B9BD5" w:themeColor="accent1"/>
        </w:rPr>
      </w:pPr>
      <w:r w:rsidRPr="0082352D">
        <w:rPr>
          <w:rFonts w:eastAsia="Calibri"/>
          <w:lang w:eastAsia="en-US"/>
        </w:rPr>
        <w:t xml:space="preserve">En cas d’oubli d’un document après envoi de votre offre, </w:t>
      </w:r>
      <w:r w:rsidRPr="0082352D">
        <w:rPr>
          <w:rFonts w:eastAsia="Calibri"/>
          <w:b/>
          <w:lang w:eastAsia="en-US"/>
        </w:rPr>
        <w:t xml:space="preserve">pensez à retourner </w:t>
      </w:r>
      <w:r w:rsidRPr="0082352D">
        <w:rPr>
          <w:rFonts w:eastAsia="Calibri"/>
          <w:b/>
          <w:u w:val="single"/>
          <w:lang w:eastAsia="en-US"/>
        </w:rPr>
        <w:t>l’ensemble des pièces</w:t>
      </w:r>
      <w:r w:rsidRPr="0082352D">
        <w:rPr>
          <w:rFonts w:eastAsia="Calibri"/>
          <w:lang w:eastAsia="en-US"/>
        </w:rPr>
        <w:t xml:space="preserve"> constituant le dossier et non uniquement le dit document.</w:t>
      </w:r>
    </w:p>
    <w:p w14:paraId="677F5A88" w14:textId="77777777" w:rsidR="00A34ECD" w:rsidRDefault="00A34ECD" w:rsidP="009C27E9">
      <w:pPr>
        <w:widowControl/>
        <w:autoSpaceDE/>
        <w:autoSpaceDN/>
        <w:adjustRightInd/>
        <w:spacing w:after="240"/>
        <w:jc w:val="both"/>
        <w:rPr>
          <w:rFonts w:eastAsia="Calibri"/>
          <w:sz w:val="22"/>
          <w:szCs w:val="22"/>
          <w:lang w:eastAsia="en-US"/>
        </w:rPr>
      </w:pPr>
    </w:p>
    <w:p w14:paraId="11F398FA" w14:textId="77777777" w:rsidR="00A324F5" w:rsidRDefault="00A324F5" w:rsidP="009C27E9">
      <w:pPr>
        <w:widowControl/>
        <w:autoSpaceDE/>
        <w:autoSpaceDN/>
        <w:adjustRightInd/>
        <w:spacing w:after="240"/>
        <w:jc w:val="both"/>
        <w:rPr>
          <w:rFonts w:eastAsia="Calibri"/>
          <w:sz w:val="22"/>
          <w:szCs w:val="22"/>
          <w:lang w:eastAsia="en-US"/>
        </w:rPr>
      </w:pPr>
    </w:p>
    <w:p w14:paraId="4940727B" w14:textId="77777777" w:rsidR="00A324F5" w:rsidRDefault="00A324F5" w:rsidP="009C27E9">
      <w:pPr>
        <w:widowControl/>
        <w:autoSpaceDE/>
        <w:autoSpaceDN/>
        <w:adjustRightInd/>
        <w:spacing w:after="240"/>
        <w:jc w:val="both"/>
        <w:rPr>
          <w:rFonts w:eastAsia="Calibri"/>
          <w:sz w:val="22"/>
          <w:szCs w:val="22"/>
          <w:lang w:eastAsia="en-US"/>
        </w:rPr>
      </w:pPr>
    </w:p>
    <w:p w14:paraId="4874B359" w14:textId="77777777" w:rsidR="00A324F5" w:rsidRDefault="00A324F5" w:rsidP="009C27E9">
      <w:pPr>
        <w:widowControl/>
        <w:autoSpaceDE/>
        <w:autoSpaceDN/>
        <w:adjustRightInd/>
        <w:spacing w:after="240"/>
        <w:jc w:val="both"/>
        <w:rPr>
          <w:rFonts w:eastAsia="Calibri"/>
          <w:sz w:val="22"/>
          <w:szCs w:val="22"/>
          <w:lang w:eastAsia="en-US"/>
        </w:rPr>
      </w:pPr>
    </w:p>
    <w:p w14:paraId="40112EEE" w14:textId="77777777" w:rsidR="00A324F5" w:rsidRPr="00A324F5" w:rsidRDefault="00A324F5" w:rsidP="009C27E9">
      <w:pPr>
        <w:widowControl/>
        <w:autoSpaceDE/>
        <w:autoSpaceDN/>
        <w:adjustRightInd/>
        <w:spacing w:after="240"/>
        <w:jc w:val="both"/>
        <w:rPr>
          <w:rFonts w:eastAsia="Calibri"/>
          <w:sz w:val="22"/>
          <w:szCs w:val="22"/>
          <w:lang w:eastAsia="en-US"/>
        </w:rPr>
      </w:pPr>
    </w:p>
    <w:p w14:paraId="4E7A01B2" w14:textId="77777777" w:rsidR="00AE2393" w:rsidRPr="00A324F5" w:rsidRDefault="00AE2393">
      <w:pPr>
        <w:pStyle w:val="RedNomDoc"/>
        <w:keepNext/>
        <w:widowControl/>
      </w:pPr>
      <w:r w:rsidRPr="00A324F5">
        <w:lastRenderedPageBreak/>
        <w:t xml:space="preserve">REGLEMENT DE LA CONSULTATION </w:t>
      </w:r>
    </w:p>
    <w:p w14:paraId="46187B56" w14:textId="77777777" w:rsidR="00AE2393" w:rsidRPr="00A324F5" w:rsidRDefault="00AE2393">
      <w:pPr>
        <w:keepNext/>
        <w:widowControl/>
      </w:pPr>
    </w:p>
    <w:p w14:paraId="276DC892" w14:textId="77777777" w:rsidR="00AE2393" w:rsidRPr="00A324F5" w:rsidRDefault="00AE2393">
      <w:pPr>
        <w:keepNext/>
        <w:widowControl/>
        <w:jc w:val="center"/>
        <w:rPr>
          <w:b/>
          <w:bCs/>
          <w:sz w:val="28"/>
          <w:szCs w:val="28"/>
        </w:rPr>
      </w:pPr>
      <w:r w:rsidRPr="00A324F5">
        <w:rPr>
          <w:b/>
          <w:bCs/>
          <w:sz w:val="28"/>
          <w:szCs w:val="28"/>
        </w:rPr>
        <w:t>SOMMAIRE</w:t>
      </w:r>
    </w:p>
    <w:p w14:paraId="39B43F4A" w14:textId="77777777" w:rsidR="00AE2393" w:rsidRPr="00A324F5" w:rsidRDefault="00AE2393">
      <w:pPr>
        <w:keepNext/>
        <w:widowControl/>
        <w:jc w:val="center"/>
        <w:rPr>
          <w:b/>
          <w:bCs/>
          <w:szCs w:val="28"/>
        </w:rPr>
      </w:pPr>
    </w:p>
    <w:sdt>
      <w:sdtPr>
        <w:rPr>
          <w:rFonts w:ascii="Arial" w:eastAsia="Times New Roman" w:hAnsi="Arial" w:cs="Times New Roman"/>
          <w:b/>
          <w:bCs/>
          <w:color w:val="365F91"/>
          <w:sz w:val="22"/>
          <w:szCs w:val="24"/>
          <w:lang w:eastAsia="en-US"/>
        </w:rPr>
        <w:id w:val="-376618379"/>
        <w:docPartObj>
          <w:docPartGallery w:val="Table of Contents"/>
          <w:docPartUnique/>
        </w:docPartObj>
      </w:sdtPr>
      <w:sdtEndPr>
        <w:rPr>
          <w:rFonts w:cs="Arial"/>
          <w:sz w:val="24"/>
        </w:rPr>
      </w:sdtEndPr>
      <w:sdtContent>
        <w:p w14:paraId="36C43E77" w14:textId="748AD854" w:rsidR="00CC2996" w:rsidRDefault="00CC2996">
          <w:pPr>
            <w:pStyle w:val="En-ttedetabledesmatires"/>
          </w:pPr>
        </w:p>
        <w:p w14:paraId="41E1F6B9" w14:textId="4F13FAF8" w:rsidR="00806AB2" w:rsidRDefault="00CC2996">
          <w:pPr>
            <w:pStyle w:val="TM1"/>
            <w:tabs>
              <w:tab w:val="right" w:leader="dot" w:pos="9062"/>
            </w:tabs>
            <w:rPr>
              <w:rFonts w:asciiTheme="minorHAnsi" w:eastAsiaTheme="minorEastAsia" w:hAnsiTheme="minorHAnsi" w:cstheme="minorBidi"/>
              <w:i w:val="0"/>
              <w:smallCaps w:val="0"/>
              <w:noProof/>
              <w:sz w:val="22"/>
              <w:szCs w:val="22"/>
            </w:rPr>
          </w:pPr>
          <w:r>
            <w:rPr>
              <w:b/>
              <w:bCs/>
            </w:rPr>
            <w:fldChar w:fldCharType="begin"/>
          </w:r>
          <w:r>
            <w:rPr>
              <w:b/>
              <w:bCs/>
            </w:rPr>
            <w:instrText xml:space="preserve"> TOC \o "1-3" \h \z \u </w:instrText>
          </w:r>
          <w:r>
            <w:rPr>
              <w:b/>
              <w:bCs/>
            </w:rPr>
            <w:fldChar w:fldCharType="separate"/>
          </w:r>
          <w:hyperlink w:anchor="_Toc230094075" w:history="1">
            <w:r w:rsidR="00806AB2" w:rsidRPr="00B3329B">
              <w:rPr>
                <w:rStyle w:val="Lienhypertexte"/>
                <w:noProof/>
              </w:rPr>
              <w:t>Article 1 - Le Département</w:t>
            </w:r>
            <w:r w:rsidR="00806AB2">
              <w:rPr>
                <w:noProof/>
                <w:webHidden/>
              </w:rPr>
              <w:tab/>
            </w:r>
            <w:r w:rsidR="00806AB2">
              <w:rPr>
                <w:noProof/>
                <w:webHidden/>
              </w:rPr>
              <w:fldChar w:fldCharType="begin"/>
            </w:r>
            <w:r w:rsidR="00806AB2">
              <w:rPr>
                <w:noProof/>
                <w:webHidden/>
              </w:rPr>
              <w:instrText xml:space="preserve"> PAGEREF _Toc230094075 \h </w:instrText>
            </w:r>
            <w:r w:rsidR="00806AB2">
              <w:rPr>
                <w:noProof/>
                <w:webHidden/>
              </w:rPr>
            </w:r>
            <w:r w:rsidR="00806AB2">
              <w:rPr>
                <w:noProof/>
                <w:webHidden/>
              </w:rPr>
              <w:fldChar w:fldCharType="separate"/>
            </w:r>
            <w:r w:rsidR="00806AB2">
              <w:rPr>
                <w:noProof/>
                <w:webHidden/>
              </w:rPr>
              <w:t>4</w:t>
            </w:r>
            <w:r w:rsidR="00806AB2">
              <w:rPr>
                <w:noProof/>
                <w:webHidden/>
              </w:rPr>
              <w:fldChar w:fldCharType="end"/>
            </w:r>
          </w:hyperlink>
        </w:p>
        <w:p w14:paraId="14C2E98E" w14:textId="1EA5EB39" w:rsidR="00806AB2" w:rsidRDefault="00806AB2">
          <w:pPr>
            <w:pStyle w:val="TM1"/>
            <w:tabs>
              <w:tab w:val="right" w:leader="dot" w:pos="9062"/>
            </w:tabs>
            <w:rPr>
              <w:rFonts w:asciiTheme="minorHAnsi" w:eastAsiaTheme="minorEastAsia" w:hAnsiTheme="minorHAnsi" w:cstheme="minorBidi"/>
              <w:i w:val="0"/>
              <w:smallCaps w:val="0"/>
              <w:noProof/>
              <w:sz w:val="22"/>
              <w:szCs w:val="22"/>
            </w:rPr>
          </w:pPr>
          <w:hyperlink w:anchor="_Toc230094076" w:history="1">
            <w:r w:rsidRPr="00B3329B">
              <w:rPr>
                <w:rStyle w:val="Lienhypertexte"/>
                <w:noProof/>
              </w:rPr>
              <w:t>Article 2 - Objet de la consultation</w:t>
            </w:r>
            <w:r>
              <w:rPr>
                <w:noProof/>
                <w:webHidden/>
              </w:rPr>
              <w:tab/>
            </w:r>
            <w:r>
              <w:rPr>
                <w:noProof/>
                <w:webHidden/>
              </w:rPr>
              <w:fldChar w:fldCharType="begin"/>
            </w:r>
            <w:r>
              <w:rPr>
                <w:noProof/>
                <w:webHidden/>
              </w:rPr>
              <w:instrText xml:space="preserve"> PAGEREF _Toc230094076 \h </w:instrText>
            </w:r>
            <w:r>
              <w:rPr>
                <w:noProof/>
                <w:webHidden/>
              </w:rPr>
            </w:r>
            <w:r>
              <w:rPr>
                <w:noProof/>
                <w:webHidden/>
              </w:rPr>
              <w:fldChar w:fldCharType="separate"/>
            </w:r>
            <w:r>
              <w:rPr>
                <w:noProof/>
                <w:webHidden/>
              </w:rPr>
              <w:t>4</w:t>
            </w:r>
            <w:r>
              <w:rPr>
                <w:noProof/>
                <w:webHidden/>
              </w:rPr>
              <w:fldChar w:fldCharType="end"/>
            </w:r>
          </w:hyperlink>
        </w:p>
        <w:p w14:paraId="1486B7F7" w14:textId="7954BD2F" w:rsidR="00806AB2" w:rsidRDefault="00806AB2">
          <w:pPr>
            <w:pStyle w:val="TM2"/>
            <w:rPr>
              <w:rFonts w:asciiTheme="minorHAnsi" w:eastAsiaTheme="minorEastAsia" w:hAnsiTheme="minorHAnsi" w:cstheme="minorBidi"/>
              <w:noProof/>
              <w:sz w:val="22"/>
              <w:szCs w:val="22"/>
            </w:rPr>
          </w:pPr>
          <w:hyperlink w:anchor="_Toc230094077" w:history="1">
            <w:r w:rsidRPr="00B3329B">
              <w:rPr>
                <w:rStyle w:val="Lienhypertexte"/>
                <w:noProof/>
              </w:rPr>
              <w:t>Article 2-1 - Objet du marché</w:t>
            </w:r>
            <w:r>
              <w:rPr>
                <w:noProof/>
                <w:webHidden/>
              </w:rPr>
              <w:tab/>
            </w:r>
            <w:r>
              <w:rPr>
                <w:noProof/>
                <w:webHidden/>
              </w:rPr>
              <w:fldChar w:fldCharType="begin"/>
            </w:r>
            <w:r>
              <w:rPr>
                <w:noProof/>
                <w:webHidden/>
              </w:rPr>
              <w:instrText xml:space="preserve"> PAGEREF _Toc230094077 \h </w:instrText>
            </w:r>
            <w:r>
              <w:rPr>
                <w:noProof/>
                <w:webHidden/>
              </w:rPr>
            </w:r>
            <w:r>
              <w:rPr>
                <w:noProof/>
                <w:webHidden/>
              </w:rPr>
              <w:fldChar w:fldCharType="separate"/>
            </w:r>
            <w:r>
              <w:rPr>
                <w:noProof/>
                <w:webHidden/>
              </w:rPr>
              <w:t>4</w:t>
            </w:r>
            <w:r>
              <w:rPr>
                <w:noProof/>
                <w:webHidden/>
              </w:rPr>
              <w:fldChar w:fldCharType="end"/>
            </w:r>
          </w:hyperlink>
        </w:p>
        <w:p w14:paraId="0F4C4E3C" w14:textId="65D3BBD5" w:rsidR="00806AB2" w:rsidRDefault="00806AB2">
          <w:pPr>
            <w:pStyle w:val="TM2"/>
            <w:rPr>
              <w:rFonts w:asciiTheme="minorHAnsi" w:eastAsiaTheme="minorEastAsia" w:hAnsiTheme="minorHAnsi" w:cstheme="minorBidi"/>
              <w:noProof/>
              <w:sz w:val="22"/>
              <w:szCs w:val="22"/>
            </w:rPr>
          </w:pPr>
          <w:hyperlink w:anchor="_Toc230094078" w:history="1">
            <w:r w:rsidRPr="00B3329B">
              <w:rPr>
                <w:rStyle w:val="Lienhypertexte"/>
                <w:noProof/>
              </w:rPr>
              <w:t>Article 2-2 - Procédure de passation</w:t>
            </w:r>
            <w:r>
              <w:rPr>
                <w:noProof/>
                <w:webHidden/>
              </w:rPr>
              <w:tab/>
            </w:r>
            <w:r>
              <w:rPr>
                <w:noProof/>
                <w:webHidden/>
              </w:rPr>
              <w:fldChar w:fldCharType="begin"/>
            </w:r>
            <w:r>
              <w:rPr>
                <w:noProof/>
                <w:webHidden/>
              </w:rPr>
              <w:instrText xml:space="preserve"> PAGEREF _Toc230094078 \h </w:instrText>
            </w:r>
            <w:r>
              <w:rPr>
                <w:noProof/>
                <w:webHidden/>
              </w:rPr>
            </w:r>
            <w:r>
              <w:rPr>
                <w:noProof/>
                <w:webHidden/>
              </w:rPr>
              <w:fldChar w:fldCharType="separate"/>
            </w:r>
            <w:r>
              <w:rPr>
                <w:noProof/>
                <w:webHidden/>
              </w:rPr>
              <w:t>4</w:t>
            </w:r>
            <w:r>
              <w:rPr>
                <w:noProof/>
                <w:webHidden/>
              </w:rPr>
              <w:fldChar w:fldCharType="end"/>
            </w:r>
          </w:hyperlink>
        </w:p>
        <w:p w14:paraId="7D61FC8E" w14:textId="470D1ED1" w:rsidR="00806AB2" w:rsidRDefault="00806AB2">
          <w:pPr>
            <w:pStyle w:val="TM2"/>
            <w:rPr>
              <w:rFonts w:asciiTheme="minorHAnsi" w:eastAsiaTheme="minorEastAsia" w:hAnsiTheme="minorHAnsi" w:cstheme="minorBidi"/>
              <w:noProof/>
              <w:sz w:val="22"/>
              <w:szCs w:val="22"/>
            </w:rPr>
          </w:pPr>
          <w:hyperlink w:anchor="_Toc230094079" w:history="1">
            <w:r w:rsidRPr="00B3329B">
              <w:rPr>
                <w:rStyle w:val="Lienhypertexte"/>
                <w:noProof/>
              </w:rPr>
              <w:t>Article 2-3 - Forme et montants du marché</w:t>
            </w:r>
            <w:r>
              <w:rPr>
                <w:noProof/>
                <w:webHidden/>
              </w:rPr>
              <w:tab/>
            </w:r>
            <w:r>
              <w:rPr>
                <w:noProof/>
                <w:webHidden/>
              </w:rPr>
              <w:fldChar w:fldCharType="begin"/>
            </w:r>
            <w:r>
              <w:rPr>
                <w:noProof/>
                <w:webHidden/>
              </w:rPr>
              <w:instrText xml:space="preserve"> PAGEREF _Toc230094079 \h </w:instrText>
            </w:r>
            <w:r>
              <w:rPr>
                <w:noProof/>
                <w:webHidden/>
              </w:rPr>
            </w:r>
            <w:r>
              <w:rPr>
                <w:noProof/>
                <w:webHidden/>
              </w:rPr>
              <w:fldChar w:fldCharType="separate"/>
            </w:r>
            <w:r>
              <w:rPr>
                <w:noProof/>
                <w:webHidden/>
              </w:rPr>
              <w:t>5</w:t>
            </w:r>
            <w:r>
              <w:rPr>
                <w:noProof/>
                <w:webHidden/>
              </w:rPr>
              <w:fldChar w:fldCharType="end"/>
            </w:r>
          </w:hyperlink>
        </w:p>
        <w:p w14:paraId="3322CC99" w14:textId="05D88AD1" w:rsidR="00806AB2" w:rsidRDefault="00806AB2">
          <w:pPr>
            <w:pStyle w:val="TM1"/>
            <w:tabs>
              <w:tab w:val="right" w:leader="dot" w:pos="9062"/>
            </w:tabs>
            <w:rPr>
              <w:rFonts w:asciiTheme="minorHAnsi" w:eastAsiaTheme="minorEastAsia" w:hAnsiTheme="minorHAnsi" w:cstheme="minorBidi"/>
              <w:i w:val="0"/>
              <w:smallCaps w:val="0"/>
              <w:noProof/>
              <w:sz w:val="22"/>
              <w:szCs w:val="22"/>
            </w:rPr>
          </w:pPr>
          <w:hyperlink w:anchor="_Toc230094080" w:history="1">
            <w:r w:rsidRPr="00B3329B">
              <w:rPr>
                <w:rStyle w:val="Lienhypertexte"/>
                <w:noProof/>
              </w:rPr>
              <w:t>Article 3 - Dispositions générales</w:t>
            </w:r>
            <w:r>
              <w:rPr>
                <w:noProof/>
                <w:webHidden/>
              </w:rPr>
              <w:tab/>
            </w:r>
            <w:r>
              <w:rPr>
                <w:noProof/>
                <w:webHidden/>
              </w:rPr>
              <w:fldChar w:fldCharType="begin"/>
            </w:r>
            <w:r>
              <w:rPr>
                <w:noProof/>
                <w:webHidden/>
              </w:rPr>
              <w:instrText xml:space="preserve"> PAGEREF _Toc230094080 \h </w:instrText>
            </w:r>
            <w:r>
              <w:rPr>
                <w:noProof/>
                <w:webHidden/>
              </w:rPr>
            </w:r>
            <w:r>
              <w:rPr>
                <w:noProof/>
                <w:webHidden/>
              </w:rPr>
              <w:fldChar w:fldCharType="separate"/>
            </w:r>
            <w:r>
              <w:rPr>
                <w:noProof/>
                <w:webHidden/>
              </w:rPr>
              <w:t>5</w:t>
            </w:r>
            <w:r>
              <w:rPr>
                <w:noProof/>
                <w:webHidden/>
              </w:rPr>
              <w:fldChar w:fldCharType="end"/>
            </w:r>
          </w:hyperlink>
        </w:p>
        <w:p w14:paraId="590FCA8B" w14:textId="6B1781D6" w:rsidR="00806AB2" w:rsidRDefault="00806AB2">
          <w:pPr>
            <w:pStyle w:val="TM2"/>
            <w:rPr>
              <w:rFonts w:asciiTheme="minorHAnsi" w:eastAsiaTheme="minorEastAsia" w:hAnsiTheme="minorHAnsi" w:cstheme="minorBidi"/>
              <w:noProof/>
              <w:sz w:val="22"/>
              <w:szCs w:val="22"/>
            </w:rPr>
          </w:pPr>
          <w:hyperlink w:anchor="_Toc230094081" w:history="1">
            <w:r w:rsidRPr="00B3329B">
              <w:rPr>
                <w:rStyle w:val="Lienhypertexte"/>
                <w:noProof/>
              </w:rPr>
              <w:t>Article 3-1 - Décomposition du marché</w:t>
            </w:r>
            <w:r>
              <w:rPr>
                <w:noProof/>
                <w:webHidden/>
              </w:rPr>
              <w:tab/>
            </w:r>
            <w:r>
              <w:rPr>
                <w:noProof/>
                <w:webHidden/>
              </w:rPr>
              <w:fldChar w:fldCharType="begin"/>
            </w:r>
            <w:r>
              <w:rPr>
                <w:noProof/>
                <w:webHidden/>
              </w:rPr>
              <w:instrText xml:space="preserve"> PAGEREF _Toc230094081 \h </w:instrText>
            </w:r>
            <w:r>
              <w:rPr>
                <w:noProof/>
                <w:webHidden/>
              </w:rPr>
            </w:r>
            <w:r>
              <w:rPr>
                <w:noProof/>
                <w:webHidden/>
              </w:rPr>
              <w:fldChar w:fldCharType="separate"/>
            </w:r>
            <w:r>
              <w:rPr>
                <w:noProof/>
                <w:webHidden/>
              </w:rPr>
              <w:t>5</w:t>
            </w:r>
            <w:r>
              <w:rPr>
                <w:noProof/>
                <w:webHidden/>
              </w:rPr>
              <w:fldChar w:fldCharType="end"/>
            </w:r>
          </w:hyperlink>
        </w:p>
        <w:p w14:paraId="4DDA22D8" w14:textId="3FD21BE6" w:rsidR="00806AB2" w:rsidRDefault="00806AB2">
          <w:pPr>
            <w:pStyle w:val="TM2"/>
            <w:rPr>
              <w:rFonts w:asciiTheme="minorHAnsi" w:eastAsiaTheme="minorEastAsia" w:hAnsiTheme="minorHAnsi" w:cstheme="minorBidi"/>
              <w:noProof/>
              <w:sz w:val="22"/>
              <w:szCs w:val="22"/>
            </w:rPr>
          </w:pPr>
          <w:hyperlink w:anchor="_Toc230094082" w:history="1">
            <w:r w:rsidRPr="00B3329B">
              <w:rPr>
                <w:rStyle w:val="Lienhypertexte"/>
                <w:noProof/>
              </w:rPr>
              <w:t>Article 3-2 - Durée du marché - délai d'exécution</w:t>
            </w:r>
            <w:r>
              <w:rPr>
                <w:noProof/>
                <w:webHidden/>
              </w:rPr>
              <w:tab/>
            </w:r>
            <w:r>
              <w:rPr>
                <w:noProof/>
                <w:webHidden/>
              </w:rPr>
              <w:fldChar w:fldCharType="begin"/>
            </w:r>
            <w:r>
              <w:rPr>
                <w:noProof/>
                <w:webHidden/>
              </w:rPr>
              <w:instrText xml:space="preserve"> PAGEREF _Toc230094082 \h </w:instrText>
            </w:r>
            <w:r>
              <w:rPr>
                <w:noProof/>
                <w:webHidden/>
              </w:rPr>
            </w:r>
            <w:r>
              <w:rPr>
                <w:noProof/>
                <w:webHidden/>
              </w:rPr>
              <w:fldChar w:fldCharType="separate"/>
            </w:r>
            <w:r>
              <w:rPr>
                <w:noProof/>
                <w:webHidden/>
              </w:rPr>
              <w:t>5</w:t>
            </w:r>
            <w:r>
              <w:rPr>
                <w:noProof/>
                <w:webHidden/>
              </w:rPr>
              <w:fldChar w:fldCharType="end"/>
            </w:r>
          </w:hyperlink>
        </w:p>
        <w:p w14:paraId="447784F8" w14:textId="1CAB33E6" w:rsidR="00806AB2" w:rsidRDefault="00806AB2">
          <w:pPr>
            <w:pStyle w:val="TM2"/>
            <w:rPr>
              <w:rFonts w:asciiTheme="minorHAnsi" w:eastAsiaTheme="minorEastAsia" w:hAnsiTheme="minorHAnsi" w:cstheme="minorBidi"/>
              <w:noProof/>
              <w:sz w:val="22"/>
              <w:szCs w:val="22"/>
            </w:rPr>
          </w:pPr>
          <w:hyperlink w:anchor="_Toc230094083" w:history="1">
            <w:r w:rsidRPr="00B3329B">
              <w:rPr>
                <w:rStyle w:val="Lienhypertexte"/>
                <w:noProof/>
              </w:rPr>
              <w:t>Article 3-3 - Modalités de financement et de paiement</w:t>
            </w:r>
            <w:r>
              <w:rPr>
                <w:noProof/>
                <w:webHidden/>
              </w:rPr>
              <w:tab/>
            </w:r>
            <w:r>
              <w:rPr>
                <w:noProof/>
                <w:webHidden/>
              </w:rPr>
              <w:fldChar w:fldCharType="begin"/>
            </w:r>
            <w:r>
              <w:rPr>
                <w:noProof/>
                <w:webHidden/>
              </w:rPr>
              <w:instrText xml:space="preserve"> PAGEREF _Toc230094083 \h </w:instrText>
            </w:r>
            <w:r>
              <w:rPr>
                <w:noProof/>
                <w:webHidden/>
              </w:rPr>
            </w:r>
            <w:r>
              <w:rPr>
                <w:noProof/>
                <w:webHidden/>
              </w:rPr>
              <w:fldChar w:fldCharType="separate"/>
            </w:r>
            <w:r>
              <w:rPr>
                <w:noProof/>
                <w:webHidden/>
              </w:rPr>
              <w:t>5</w:t>
            </w:r>
            <w:r>
              <w:rPr>
                <w:noProof/>
                <w:webHidden/>
              </w:rPr>
              <w:fldChar w:fldCharType="end"/>
            </w:r>
          </w:hyperlink>
        </w:p>
        <w:p w14:paraId="38350964" w14:textId="137DC448" w:rsidR="00806AB2" w:rsidRDefault="00806AB2">
          <w:pPr>
            <w:pStyle w:val="TM2"/>
            <w:rPr>
              <w:rFonts w:asciiTheme="minorHAnsi" w:eastAsiaTheme="minorEastAsia" w:hAnsiTheme="minorHAnsi" w:cstheme="minorBidi"/>
              <w:noProof/>
              <w:sz w:val="22"/>
              <w:szCs w:val="22"/>
            </w:rPr>
          </w:pPr>
          <w:hyperlink w:anchor="_Toc230094084" w:history="1">
            <w:r w:rsidRPr="00B3329B">
              <w:rPr>
                <w:rStyle w:val="Lienhypertexte"/>
                <w:noProof/>
              </w:rPr>
              <w:t>Article 3-4 - Dispositions relatives au groupement d’opérateurs économiques</w:t>
            </w:r>
            <w:r>
              <w:rPr>
                <w:noProof/>
                <w:webHidden/>
              </w:rPr>
              <w:tab/>
            </w:r>
            <w:r>
              <w:rPr>
                <w:noProof/>
                <w:webHidden/>
              </w:rPr>
              <w:fldChar w:fldCharType="begin"/>
            </w:r>
            <w:r>
              <w:rPr>
                <w:noProof/>
                <w:webHidden/>
              </w:rPr>
              <w:instrText xml:space="preserve"> PAGEREF _Toc230094084 \h </w:instrText>
            </w:r>
            <w:r>
              <w:rPr>
                <w:noProof/>
                <w:webHidden/>
              </w:rPr>
            </w:r>
            <w:r>
              <w:rPr>
                <w:noProof/>
                <w:webHidden/>
              </w:rPr>
              <w:fldChar w:fldCharType="separate"/>
            </w:r>
            <w:r>
              <w:rPr>
                <w:noProof/>
                <w:webHidden/>
              </w:rPr>
              <w:t>6</w:t>
            </w:r>
            <w:r>
              <w:rPr>
                <w:noProof/>
                <w:webHidden/>
              </w:rPr>
              <w:fldChar w:fldCharType="end"/>
            </w:r>
          </w:hyperlink>
        </w:p>
        <w:p w14:paraId="65B61F5C" w14:textId="6B478DAD" w:rsidR="00806AB2" w:rsidRDefault="00806AB2">
          <w:pPr>
            <w:pStyle w:val="TM2"/>
            <w:rPr>
              <w:rFonts w:asciiTheme="minorHAnsi" w:eastAsiaTheme="minorEastAsia" w:hAnsiTheme="minorHAnsi" w:cstheme="minorBidi"/>
              <w:noProof/>
              <w:sz w:val="22"/>
              <w:szCs w:val="22"/>
            </w:rPr>
          </w:pPr>
          <w:hyperlink w:anchor="_Toc230094085" w:history="1">
            <w:r w:rsidRPr="00B3329B">
              <w:rPr>
                <w:rStyle w:val="Lienhypertexte"/>
                <w:noProof/>
              </w:rPr>
              <w:t>Article 3-5 - Délai de validité des propositions</w:t>
            </w:r>
            <w:r>
              <w:rPr>
                <w:noProof/>
                <w:webHidden/>
              </w:rPr>
              <w:tab/>
            </w:r>
            <w:r>
              <w:rPr>
                <w:noProof/>
                <w:webHidden/>
              </w:rPr>
              <w:fldChar w:fldCharType="begin"/>
            </w:r>
            <w:r>
              <w:rPr>
                <w:noProof/>
                <w:webHidden/>
              </w:rPr>
              <w:instrText xml:space="preserve"> PAGEREF _Toc230094085 \h </w:instrText>
            </w:r>
            <w:r>
              <w:rPr>
                <w:noProof/>
                <w:webHidden/>
              </w:rPr>
            </w:r>
            <w:r>
              <w:rPr>
                <w:noProof/>
                <w:webHidden/>
              </w:rPr>
              <w:fldChar w:fldCharType="separate"/>
            </w:r>
            <w:r>
              <w:rPr>
                <w:noProof/>
                <w:webHidden/>
              </w:rPr>
              <w:t>6</w:t>
            </w:r>
            <w:r>
              <w:rPr>
                <w:noProof/>
                <w:webHidden/>
              </w:rPr>
              <w:fldChar w:fldCharType="end"/>
            </w:r>
          </w:hyperlink>
        </w:p>
        <w:p w14:paraId="16DE0B0E" w14:textId="03DCC7E1" w:rsidR="00806AB2" w:rsidRDefault="00806AB2">
          <w:pPr>
            <w:pStyle w:val="TM2"/>
            <w:rPr>
              <w:rFonts w:asciiTheme="minorHAnsi" w:eastAsiaTheme="minorEastAsia" w:hAnsiTheme="minorHAnsi" w:cstheme="minorBidi"/>
              <w:noProof/>
              <w:sz w:val="22"/>
              <w:szCs w:val="22"/>
            </w:rPr>
          </w:pPr>
          <w:hyperlink w:anchor="_Toc230094086" w:history="1">
            <w:r w:rsidRPr="00B3329B">
              <w:rPr>
                <w:rStyle w:val="Lienhypertexte"/>
                <w:noProof/>
              </w:rPr>
              <w:t>Article 3-6 - Variantes et options (prestations supplémentaires éventuelles)</w:t>
            </w:r>
            <w:r>
              <w:rPr>
                <w:noProof/>
                <w:webHidden/>
              </w:rPr>
              <w:tab/>
            </w:r>
            <w:r>
              <w:rPr>
                <w:noProof/>
                <w:webHidden/>
              </w:rPr>
              <w:fldChar w:fldCharType="begin"/>
            </w:r>
            <w:r>
              <w:rPr>
                <w:noProof/>
                <w:webHidden/>
              </w:rPr>
              <w:instrText xml:space="preserve"> PAGEREF _Toc230094086 \h </w:instrText>
            </w:r>
            <w:r>
              <w:rPr>
                <w:noProof/>
                <w:webHidden/>
              </w:rPr>
            </w:r>
            <w:r>
              <w:rPr>
                <w:noProof/>
                <w:webHidden/>
              </w:rPr>
              <w:fldChar w:fldCharType="separate"/>
            </w:r>
            <w:r>
              <w:rPr>
                <w:noProof/>
                <w:webHidden/>
              </w:rPr>
              <w:t>6</w:t>
            </w:r>
            <w:r>
              <w:rPr>
                <w:noProof/>
                <w:webHidden/>
              </w:rPr>
              <w:fldChar w:fldCharType="end"/>
            </w:r>
          </w:hyperlink>
        </w:p>
        <w:p w14:paraId="5F5ACA83" w14:textId="130383DE" w:rsidR="00806AB2" w:rsidRDefault="00806AB2">
          <w:pPr>
            <w:pStyle w:val="TM2"/>
            <w:rPr>
              <w:rFonts w:asciiTheme="minorHAnsi" w:eastAsiaTheme="minorEastAsia" w:hAnsiTheme="minorHAnsi" w:cstheme="minorBidi"/>
              <w:noProof/>
              <w:sz w:val="22"/>
              <w:szCs w:val="22"/>
            </w:rPr>
          </w:pPr>
          <w:hyperlink w:anchor="_Toc230094087" w:history="1">
            <w:r w:rsidRPr="00B3329B">
              <w:rPr>
                <w:rStyle w:val="Lienhypertexte"/>
                <w:noProof/>
              </w:rPr>
              <w:t>Article 3-7 - Visite des lieux</w:t>
            </w:r>
            <w:r>
              <w:rPr>
                <w:noProof/>
                <w:webHidden/>
              </w:rPr>
              <w:tab/>
            </w:r>
            <w:r>
              <w:rPr>
                <w:noProof/>
                <w:webHidden/>
              </w:rPr>
              <w:fldChar w:fldCharType="begin"/>
            </w:r>
            <w:r>
              <w:rPr>
                <w:noProof/>
                <w:webHidden/>
              </w:rPr>
              <w:instrText xml:space="preserve"> PAGEREF _Toc230094087 \h </w:instrText>
            </w:r>
            <w:r>
              <w:rPr>
                <w:noProof/>
                <w:webHidden/>
              </w:rPr>
            </w:r>
            <w:r>
              <w:rPr>
                <w:noProof/>
                <w:webHidden/>
              </w:rPr>
              <w:fldChar w:fldCharType="separate"/>
            </w:r>
            <w:r>
              <w:rPr>
                <w:noProof/>
                <w:webHidden/>
              </w:rPr>
              <w:t>6</w:t>
            </w:r>
            <w:r>
              <w:rPr>
                <w:noProof/>
                <w:webHidden/>
              </w:rPr>
              <w:fldChar w:fldCharType="end"/>
            </w:r>
          </w:hyperlink>
        </w:p>
        <w:p w14:paraId="3917E6CC" w14:textId="4DC95C94" w:rsidR="00806AB2" w:rsidRDefault="00806AB2">
          <w:pPr>
            <w:pStyle w:val="TM2"/>
            <w:rPr>
              <w:rFonts w:asciiTheme="minorHAnsi" w:eastAsiaTheme="minorEastAsia" w:hAnsiTheme="minorHAnsi" w:cstheme="minorBidi"/>
              <w:noProof/>
              <w:sz w:val="22"/>
              <w:szCs w:val="22"/>
            </w:rPr>
          </w:pPr>
          <w:hyperlink w:anchor="_Toc230094088" w:history="1">
            <w:r w:rsidRPr="00B3329B">
              <w:rPr>
                <w:rStyle w:val="Lienhypertexte"/>
                <w:noProof/>
              </w:rPr>
              <w:t>Article 3-8 - Autres dispositions</w:t>
            </w:r>
            <w:r>
              <w:rPr>
                <w:noProof/>
                <w:webHidden/>
              </w:rPr>
              <w:tab/>
            </w:r>
            <w:r>
              <w:rPr>
                <w:noProof/>
                <w:webHidden/>
              </w:rPr>
              <w:fldChar w:fldCharType="begin"/>
            </w:r>
            <w:r>
              <w:rPr>
                <w:noProof/>
                <w:webHidden/>
              </w:rPr>
              <w:instrText xml:space="preserve"> PAGEREF _Toc230094088 \h </w:instrText>
            </w:r>
            <w:r>
              <w:rPr>
                <w:noProof/>
                <w:webHidden/>
              </w:rPr>
            </w:r>
            <w:r>
              <w:rPr>
                <w:noProof/>
                <w:webHidden/>
              </w:rPr>
              <w:fldChar w:fldCharType="separate"/>
            </w:r>
            <w:r>
              <w:rPr>
                <w:noProof/>
                <w:webHidden/>
              </w:rPr>
              <w:t>7</w:t>
            </w:r>
            <w:r>
              <w:rPr>
                <w:noProof/>
                <w:webHidden/>
              </w:rPr>
              <w:fldChar w:fldCharType="end"/>
            </w:r>
          </w:hyperlink>
        </w:p>
        <w:p w14:paraId="64FDE677" w14:textId="72D6CD6A" w:rsidR="00806AB2" w:rsidRDefault="00806AB2">
          <w:pPr>
            <w:pStyle w:val="TM1"/>
            <w:tabs>
              <w:tab w:val="right" w:leader="dot" w:pos="9062"/>
            </w:tabs>
            <w:rPr>
              <w:rFonts w:asciiTheme="minorHAnsi" w:eastAsiaTheme="minorEastAsia" w:hAnsiTheme="minorHAnsi" w:cstheme="minorBidi"/>
              <w:i w:val="0"/>
              <w:smallCaps w:val="0"/>
              <w:noProof/>
              <w:sz w:val="22"/>
              <w:szCs w:val="22"/>
            </w:rPr>
          </w:pPr>
          <w:hyperlink w:anchor="_Toc230094089" w:history="1">
            <w:r w:rsidRPr="00B3329B">
              <w:rPr>
                <w:rStyle w:val="Lienhypertexte"/>
                <w:noProof/>
              </w:rPr>
              <w:t>Article 4 - Dossier de consultation</w:t>
            </w:r>
            <w:r>
              <w:rPr>
                <w:noProof/>
                <w:webHidden/>
              </w:rPr>
              <w:tab/>
            </w:r>
            <w:r>
              <w:rPr>
                <w:noProof/>
                <w:webHidden/>
              </w:rPr>
              <w:fldChar w:fldCharType="begin"/>
            </w:r>
            <w:r>
              <w:rPr>
                <w:noProof/>
                <w:webHidden/>
              </w:rPr>
              <w:instrText xml:space="preserve"> PAGEREF _Toc230094089 \h </w:instrText>
            </w:r>
            <w:r>
              <w:rPr>
                <w:noProof/>
                <w:webHidden/>
              </w:rPr>
            </w:r>
            <w:r>
              <w:rPr>
                <w:noProof/>
                <w:webHidden/>
              </w:rPr>
              <w:fldChar w:fldCharType="separate"/>
            </w:r>
            <w:r>
              <w:rPr>
                <w:noProof/>
                <w:webHidden/>
              </w:rPr>
              <w:t>7</w:t>
            </w:r>
            <w:r>
              <w:rPr>
                <w:noProof/>
                <w:webHidden/>
              </w:rPr>
              <w:fldChar w:fldCharType="end"/>
            </w:r>
          </w:hyperlink>
        </w:p>
        <w:p w14:paraId="7B7F5292" w14:textId="0B32001C" w:rsidR="00806AB2" w:rsidRDefault="00806AB2">
          <w:pPr>
            <w:pStyle w:val="TM2"/>
            <w:rPr>
              <w:rFonts w:asciiTheme="minorHAnsi" w:eastAsiaTheme="minorEastAsia" w:hAnsiTheme="minorHAnsi" w:cstheme="minorBidi"/>
              <w:noProof/>
              <w:sz w:val="22"/>
              <w:szCs w:val="22"/>
            </w:rPr>
          </w:pPr>
          <w:hyperlink w:anchor="_Toc230094090" w:history="1">
            <w:r w:rsidRPr="00B3329B">
              <w:rPr>
                <w:rStyle w:val="Lienhypertexte"/>
                <w:noProof/>
              </w:rPr>
              <w:t>Article 4-1 - Contenu du dossier de consultation</w:t>
            </w:r>
            <w:r>
              <w:rPr>
                <w:noProof/>
                <w:webHidden/>
              </w:rPr>
              <w:tab/>
            </w:r>
            <w:r>
              <w:rPr>
                <w:noProof/>
                <w:webHidden/>
              </w:rPr>
              <w:fldChar w:fldCharType="begin"/>
            </w:r>
            <w:r>
              <w:rPr>
                <w:noProof/>
                <w:webHidden/>
              </w:rPr>
              <w:instrText xml:space="preserve"> PAGEREF _Toc230094090 \h </w:instrText>
            </w:r>
            <w:r>
              <w:rPr>
                <w:noProof/>
                <w:webHidden/>
              </w:rPr>
            </w:r>
            <w:r>
              <w:rPr>
                <w:noProof/>
                <w:webHidden/>
              </w:rPr>
              <w:fldChar w:fldCharType="separate"/>
            </w:r>
            <w:r>
              <w:rPr>
                <w:noProof/>
                <w:webHidden/>
              </w:rPr>
              <w:t>7</w:t>
            </w:r>
            <w:r>
              <w:rPr>
                <w:noProof/>
                <w:webHidden/>
              </w:rPr>
              <w:fldChar w:fldCharType="end"/>
            </w:r>
          </w:hyperlink>
        </w:p>
        <w:p w14:paraId="5E8FA818" w14:textId="6EA7F2F1" w:rsidR="00806AB2" w:rsidRDefault="00806AB2">
          <w:pPr>
            <w:pStyle w:val="TM2"/>
            <w:rPr>
              <w:rFonts w:asciiTheme="minorHAnsi" w:eastAsiaTheme="minorEastAsia" w:hAnsiTheme="minorHAnsi" w:cstheme="minorBidi"/>
              <w:noProof/>
              <w:sz w:val="22"/>
              <w:szCs w:val="22"/>
            </w:rPr>
          </w:pPr>
          <w:hyperlink w:anchor="_Toc230094091" w:history="1">
            <w:r w:rsidRPr="00B3329B">
              <w:rPr>
                <w:rStyle w:val="Lienhypertexte"/>
                <w:noProof/>
              </w:rPr>
              <w:t>Article 4-2 - Mise à disposition du dossier de consultation par voie électronique</w:t>
            </w:r>
            <w:r>
              <w:rPr>
                <w:noProof/>
                <w:webHidden/>
              </w:rPr>
              <w:tab/>
            </w:r>
            <w:r>
              <w:rPr>
                <w:noProof/>
                <w:webHidden/>
              </w:rPr>
              <w:fldChar w:fldCharType="begin"/>
            </w:r>
            <w:r>
              <w:rPr>
                <w:noProof/>
                <w:webHidden/>
              </w:rPr>
              <w:instrText xml:space="preserve"> PAGEREF _Toc230094091 \h </w:instrText>
            </w:r>
            <w:r>
              <w:rPr>
                <w:noProof/>
                <w:webHidden/>
              </w:rPr>
            </w:r>
            <w:r>
              <w:rPr>
                <w:noProof/>
                <w:webHidden/>
              </w:rPr>
              <w:fldChar w:fldCharType="separate"/>
            </w:r>
            <w:r>
              <w:rPr>
                <w:noProof/>
                <w:webHidden/>
              </w:rPr>
              <w:t>7</w:t>
            </w:r>
            <w:r>
              <w:rPr>
                <w:noProof/>
                <w:webHidden/>
              </w:rPr>
              <w:fldChar w:fldCharType="end"/>
            </w:r>
          </w:hyperlink>
        </w:p>
        <w:p w14:paraId="483080B4" w14:textId="71AFDAC8" w:rsidR="00806AB2" w:rsidRDefault="00806AB2">
          <w:pPr>
            <w:pStyle w:val="TM2"/>
            <w:rPr>
              <w:rFonts w:asciiTheme="minorHAnsi" w:eastAsiaTheme="minorEastAsia" w:hAnsiTheme="minorHAnsi" w:cstheme="minorBidi"/>
              <w:noProof/>
              <w:sz w:val="22"/>
              <w:szCs w:val="22"/>
            </w:rPr>
          </w:pPr>
          <w:hyperlink w:anchor="_Toc230094092" w:history="1">
            <w:r w:rsidRPr="00B3329B">
              <w:rPr>
                <w:rStyle w:val="Lienhypertexte"/>
                <w:noProof/>
              </w:rPr>
              <w:t>Article 4-3 - Modification de détail au dossier de consultation</w:t>
            </w:r>
            <w:r>
              <w:rPr>
                <w:noProof/>
                <w:webHidden/>
              </w:rPr>
              <w:tab/>
            </w:r>
            <w:r>
              <w:rPr>
                <w:noProof/>
                <w:webHidden/>
              </w:rPr>
              <w:fldChar w:fldCharType="begin"/>
            </w:r>
            <w:r>
              <w:rPr>
                <w:noProof/>
                <w:webHidden/>
              </w:rPr>
              <w:instrText xml:space="preserve"> PAGEREF _Toc230094092 \h </w:instrText>
            </w:r>
            <w:r>
              <w:rPr>
                <w:noProof/>
                <w:webHidden/>
              </w:rPr>
            </w:r>
            <w:r>
              <w:rPr>
                <w:noProof/>
                <w:webHidden/>
              </w:rPr>
              <w:fldChar w:fldCharType="separate"/>
            </w:r>
            <w:r>
              <w:rPr>
                <w:noProof/>
                <w:webHidden/>
              </w:rPr>
              <w:t>8</w:t>
            </w:r>
            <w:r>
              <w:rPr>
                <w:noProof/>
                <w:webHidden/>
              </w:rPr>
              <w:fldChar w:fldCharType="end"/>
            </w:r>
          </w:hyperlink>
        </w:p>
        <w:p w14:paraId="07C64705" w14:textId="5DAF3796" w:rsidR="00806AB2" w:rsidRDefault="00806AB2">
          <w:pPr>
            <w:pStyle w:val="TM1"/>
            <w:tabs>
              <w:tab w:val="right" w:leader="dot" w:pos="9062"/>
            </w:tabs>
            <w:rPr>
              <w:rFonts w:asciiTheme="minorHAnsi" w:eastAsiaTheme="minorEastAsia" w:hAnsiTheme="minorHAnsi" w:cstheme="minorBidi"/>
              <w:i w:val="0"/>
              <w:smallCaps w:val="0"/>
              <w:noProof/>
              <w:sz w:val="22"/>
              <w:szCs w:val="22"/>
            </w:rPr>
          </w:pPr>
          <w:hyperlink w:anchor="_Toc230094093" w:history="1">
            <w:r w:rsidRPr="00B3329B">
              <w:rPr>
                <w:rStyle w:val="Lienhypertexte"/>
                <w:noProof/>
              </w:rPr>
              <w:t>Article 5 - Présentation des propositions</w:t>
            </w:r>
            <w:r>
              <w:rPr>
                <w:noProof/>
                <w:webHidden/>
              </w:rPr>
              <w:tab/>
            </w:r>
            <w:r>
              <w:rPr>
                <w:noProof/>
                <w:webHidden/>
              </w:rPr>
              <w:fldChar w:fldCharType="begin"/>
            </w:r>
            <w:r>
              <w:rPr>
                <w:noProof/>
                <w:webHidden/>
              </w:rPr>
              <w:instrText xml:space="preserve"> PAGEREF _Toc230094093 \h </w:instrText>
            </w:r>
            <w:r>
              <w:rPr>
                <w:noProof/>
                <w:webHidden/>
              </w:rPr>
            </w:r>
            <w:r>
              <w:rPr>
                <w:noProof/>
                <w:webHidden/>
              </w:rPr>
              <w:fldChar w:fldCharType="separate"/>
            </w:r>
            <w:r>
              <w:rPr>
                <w:noProof/>
                <w:webHidden/>
              </w:rPr>
              <w:t>8</w:t>
            </w:r>
            <w:r>
              <w:rPr>
                <w:noProof/>
                <w:webHidden/>
              </w:rPr>
              <w:fldChar w:fldCharType="end"/>
            </w:r>
          </w:hyperlink>
        </w:p>
        <w:p w14:paraId="5C9F452F" w14:textId="64968478" w:rsidR="00806AB2" w:rsidRDefault="00806AB2">
          <w:pPr>
            <w:pStyle w:val="TM2"/>
            <w:rPr>
              <w:rFonts w:asciiTheme="minorHAnsi" w:eastAsiaTheme="minorEastAsia" w:hAnsiTheme="minorHAnsi" w:cstheme="minorBidi"/>
              <w:noProof/>
              <w:sz w:val="22"/>
              <w:szCs w:val="22"/>
            </w:rPr>
          </w:pPr>
          <w:hyperlink w:anchor="_Toc230094094" w:history="1">
            <w:r w:rsidRPr="00B3329B">
              <w:rPr>
                <w:rStyle w:val="Lienhypertexte"/>
                <w:noProof/>
              </w:rPr>
              <w:t>Article 5-1 - Documents à produire</w:t>
            </w:r>
            <w:r>
              <w:rPr>
                <w:noProof/>
                <w:webHidden/>
              </w:rPr>
              <w:tab/>
            </w:r>
            <w:r>
              <w:rPr>
                <w:noProof/>
                <w:webHidden/>
              </w:rPr>
              <w:fldChar w:fldCharType="begin"/>
            </w:r>
            <w:r>
              <w:rPr>
                <w:noProof/>
                <w:webHidden/>
              </w:rPr>
              <w:instrText xml:space="preserve"> PAGEREF _Toc230094094 \h </w:instrText>
            </w:r>
            <w:r>
              <w:rPr>
                <w:noProof/>
                <w:webHidden/>
              </w:rPr>
            </w:r>
            <w:r>
              <w:rPr>
                <w:noProof/>
                <w:webHidden/>
              </w:rPr>
              <w:fldChar w:fldCharType="separate"/>
            </w:r>
            <w:r>
              <w:rPr>
                <w:noProof/>
                <w:webHidden/>
              </w:rPr>
              <w:t>8</w:t>
            </w:r>
            <w:r>
              <w:rPr>
                <w:noProof/>
                <w:webHidden/>
              </w:rPr>
              <w:fldChar w:fldCharType="end"/>
            </w:r>
          </w:hyperlink>
        </w:p>
        <w:p w14:paraId="652E0905" w14:textId="24CDC5FF" w:rsidR="00806AB2" w:rsidRDefault="00806AB2">
          <w:pPr>
            <w:pStyle w:val="TM2"/>
            <w:rPr>
              <w:rFonts w:asciiTheme="minorHAnsi" w:eastAsiaTheme="minorEastAsia" w:hAnsiTheme="minorHAnsi" w:cstheme="minorBidi"/>
              <w:noProof/>
              <w:sz w:val="22"/>
              <w:szCs w:val="22"/>
            </w:rPr>
          </w:pPr>
          <w:hyperlink w:anchor="_Toc230094095" w:history="1">
            <w:r w:rsidRPr="00B3329B">
              <w:rPr>
                <w:rStyle w:val="Lienhypertexte"/>
                <w:noProof/>
              </w:rPr>
              <w:t>Article 5-2 - Compléments à apporter au cahier des charges</w:t>
            </w:r>
            <w:r>
              <w:rPr>
                <w:noProof/>
                <w:webHidden/>
              </w:rPr>
              <w:tab/>
            </w:r>
            <w:r>
              <w:rPr>
                <w:noProof/>
                <w:webHidden/>
              </w:rPr>
              <w:fldChar w:fldCharType="begin"/>
            </w:r>
            <w:r>
              <w:rPr>
                <w:noProof/>
                <w:webHidden/>
              </w:rPr>
              <w:instrText xml:space="preserve"> PAGEREF _Toc230094095 \h </w:instrText>
            </w:r>
            <w:r>
              <w:rPr>
                <w:noProof/>
                <w:webHidden/>
              </w:rPr>
            </w:r>
            <w:r>
              <w:rPr>
                <w:noProof/>
                <w:webHidden/>
              </w:rPr>
              <w:fldChar w:fldCharType="separate"/>
            </w:r>
            <w:r>
              <w:rPr>
                <w:noProof/>
                <w:webHidden/>
              </w:rPr>
              <w:t>11</w:t>
            </w:r>
            <w:r>
              <w:rPr>
                <w:noProof/>
                <w:webHidden/>
              </w:rPr>
              <w:fldChar w:fldCharType="end"/>
            </w:r>
          </w:hyperlink>
        </w:p>
        <w:p w14:paraId="321CE2B4" w14:textId="1B89EEC9" w:rsidR="00806AB2" w:rsidRDefault="00806AB2">
          <w:pPr>
            <w:pStyle w:val="TM2"/>
            <w:rPr>
              <w:rFonts w:asciiTheme="minorHAnsi" w:eastAsiaTheme="minorEastAsia" w:hAnsiTheme="minorHAnsi" w:cstheme="minorBidi"/>
              <w:noProof/>
              <w:sz w:val="22"/>
              <w:szCs w:val="22"/>
            </w:rPr>
          </w:pPr>
          <w:hyperlink w:anchor="_Toc230094096" w:history="1">
            <w:r w:rsidRPr="00B3329B">
              <w:rPr>
                <w:rStyle w:val="Lienhypertexte"/>
                <w:noProof/>
              </w:rPr>
              <w:t>Article 5-3 - Langue de rédaction des propositions</w:t>
            </w:r>
            <w:r>
              <w:rPr>
                <w:noProof/>
                <w:webHidden/>
              </w:rPr>
              <w:tab/>
            </w:r>
            <w:r>
              <w:rPr>
                <w:noProof/>
                <w:webHidden/>
              </w:rPr>
              <w:fldChar w:fldCharType="begin"/>
            </w:r>
            <w:r>
              <w:rPr>
                <w:noProof/>
                <w:webHidden/>
              </w:rPr>
              <w:instrText xml:space="preserve"> PAGEREF _Toc230094096 \h </w:instrText>
            </w:r>
            <w:r>
              <w:rPr>
                <w:noProof/>
                <w:webHidden/>
              </w:rPr>
            </w:r>
            <w:r>
              <w:rPr>
                <w:noProof/>
                <w:webHidden/>
              </w:rPr>
              <w:fldChar w:fldCharType="separate"/>
            </w:r>
            <w:r>
              <w:rPr>
                <w:noProof/>
                <w:webHidden/>
              </w:rPr>
              <w:t>12</w:t>
            </w:r>
            <w:r>
              <w:rPr>
                <w:noProof/>
                <w:webHidden/>
              </w:rPr>
              <w:fldChar w:fldCharType="end"/>
            </w:r>
          </w:hyperlink>
        </w:p>
        <w:p w14:paraId="1931DDB9" w14:textId="33D7694F" w:rsidR="00806AB2" w:rsidRDefault="00806AB2">
          <w:pPr>
            <w:pStyle w:val="TM2"/>
            <w:rPr>
              <w:rFonts w:asciiTheme="minorHAnsi" w:eastAsiaTheme="minorEastAsia" w:hAnsiTheme="minorHAnsi" w:cstheme="minorBidi"/>
              <w:noProof/>
              <w:sz w:val="22"/>
              <w:szCs w:val="22"/>
            </w:rPr>
          </w:pPr>
          <w:hyperlink w:anchor="_Toc230094097" w:history="1">
            <w:r w:rsidRPr="00B3329B">
              <w:rPr>
                <w:rStyle w:val="Lienhypertexte"/>
                <w:noProof/>
              </w:rPr>
              <w:t>Article 5-4 - Unité monétaire</w:t>
            </w:r>
            <w:r>
              <w:rPr>
                <w:noProof/>
                <w:webHidden/>
              </w:rPr>
              <w:tab/>
            </w:r>
            <w:r>
              <w:rPr>
                <w:noProof/>
                <w:webHidden/>
              </w:rPr>
              <w:fldChar w:fldCharType="begin"/>
            </w:r>
            <w:r>
              <w:rPr>
                <w:noProof/>
                <w:webHidden/>
              </w:rPr>
              <w:instrText xml:space="preserve"> PAGEREF _Toc230094097 \h </w:instrText>
            </w:r>
            <w:r>
              <w:rPr>
                <w:noProof/>
                <w:webHidden/>
              </w:rPr>
            </w:r>
            <w:r>
              <w:rPr>
                <w:noProof/>
                <w:webHidden/>
              </w:rPr>
              <w:fldChar w:fldCharType="separate"/>
            </w:r>
            <w:r>
              <w:rPr>
                <w:noProof/>
                <w:webHidden/>
              </w:rPr>
              <w:t>12</w:t>
            </w:r>
            <w:r>
              <w:rPr>
                <w:noProof/>
                <w:webHidden/>
              </w:rPr>
              <w:fldChar w:fldCharType="end"/>
            </w:r>
          </w:hyperlink>
        </w:p>
        <w:p w14:paraId="2913BCE1" w14:textId="22FF93CF" w:rsidR="00806AB2" w:rsidRDefault="00806AB2">
          <w:pPr>
            <w:pStyle w:val="TM1"/>
            <w:tabs>
              <w:tab w:val="right" w:leader="dot" w:pos="9062"/>
            </w:tabs>
            <w:rPr>
              <w:rFonts w:asciiTheme="minorHAnsi" w:eastAsiaTheme="minorEastAsia" w:hAnsiTheme="minorHAnsi" w:cstheme="minorBidi"/>
              <w:i w:val="0"/>
              <w:smallCaps w:val="0"/>
              <w:noProof/>
              <w:sz w:val="22"/>
              <w:szCs w:val="22"/>
            </w:rPr>
          </w:pPr>
          <w:hyperlink w:anchor="_Toc230094098" w:history="1">
            <w:r w:rsidRPr="00B3329B">
              <w:rPr>
                <w:rStyle w:val="Lienhypertexte"/>
                <w:noProof/>
              </w:rPr>
              <w:t>Article 6 - Conditions de transmission des propositions</w:t>
            </w:r>
            <w:r>
              <w:rPr>
                <w:noProof/>
                <w:webHidden/>
              </w:rPr>
              <w:tab/>
            </w:r>
            <w:r>
              <w:rPr>
                <w:noProof/>
                <w:webHidden/>
              </w:rPr>
              <w:fldChar w:fldCharType="begin"/>
            </w:r>
            <w:r>
              <w:rPr>
                <w:noProof/>
                <w:webHidden/>
              </w:rPr>
              <w:instrText xml:space="preserve"> PAGEREF _Toc230094098 \h </w:instrText>
            </w:r>
            <w:r>
              <w:rPr>
                <w:noProof/>
                <w:webHidden/>
              </w:rPr>
            </w:r>
            <w:r>
              <w:rPr>
                <w:noProof/>
                <w:webHidden/>
              </w:rPr>
              <w:fldChar w:fldCharType="separate"/>
            </w:r>
            <w:r>
              <w:rPr>
                <w:noProof/>
                <w:webHidden/>
              </w:rPr>
              <w:t>12</w:t>
            </w:r>
            <w:r>
              <w:rPr>
                <w:noProof/>
                <w:webHidden/>
              </w:rPr>
              <w:fldChar w:fldCharType="end"/>
            </w:r>
          </w:hyperlink>
        </w:p>
        <w:p w14:paraId="7541BFD4" w14:textId="70F033DC" w:rsidR="00806AB2" w:rsidRDefault="00806AB2">
          <w:pPr>
            <w:pStyle w:val="TM2"/>
            <w:rPr>
              <w:rFonts w:asciiTheme="minorHAnsi" w:eastAsiaTheme="minorEastAsia" w:hAnsiTheme="minorHAnsi" w:cstheme="minorBidi"/>
              <w:noProof/>
              <w:sz w:val="22"/>
              <w:szCs w:val="22"/>
            </w:rPr>
          </w:pPr>
          <w:hyperlink w:anchor="_Toc230094099" w:history="1">
            <w:r w:rsidRPr="00B3329B">
              <w:rPr>
                <w:rStyle w:val="Lienhypertexte"/>
                <w:noProof/>
              </w:rPr>
              <w:t>Article 6-1 - Transmission des propositions par voie électronique</w:t>
            </w:r>
            <w:r>
              <w:rPr>
                <w:noProof/>
                <w:webHidden/>
              </w:rPr>
              <w:tab/>
            </w:r>
            <w:r>
              <w:rPr>
                <w:noProof/>
                <w:webHidden/>
              </w:rPr>
              <w:fldChar w:fldCharType="begin"/>
            </w:r>
            <w:r>
              <w:rPr>
                <w:noProof/>
                <w:webHidden/>
              </w:rPr>
              <w:instrText xml:space="preserve"> PAGEREF _Toc230094099 \h </w:instrText>
            </w:r>
            <w:r>
              <w:rPr>
                <w:noProof/>
                <w:webHidden/>
              </w:rPr>
            </w:r>
            <w:r>
              <w:rPr>
                <w:noProof/>
                <w:webHidden/>
              </w:rPr>
              <w:fldChar w:fldCharType="separate"/>
            </w:r>
            <w:r>
              <w:rPr>
                <w:noProof/>
                <w:webHidden/>
              </w:rPr>
              <w:t>12</w:t>
            </w:r>
            <w:r>
              <w:rPr>
                <w:noProof/>
                <w:webHidden/>
              </w:rPr>
              <w:fldChar w:fldCharType="end"/>
            </w:r>
          </w:hyperlink>
        </w:p>
        <w:p w14:paraId="76691BC7" w14:textId="2A06A5D3" w:rsidR="00806AB2" w:rsidRDefault="00806AB2">
          <w:pPr>
            <w:pStyle w:val="TM2"/>
            <w:rPr>
              <w:rFonts w:asciiTheme="minorHAnsi" w:eastAsiaTheme="minorEastAsia" w:hAnsiTheme="minorHAnsi" w:cstheme="minorBidi"/>
              <w:noProof/>
              <w:sz w:val="22"/>
              <w:szCs w:val="22"/>
            </w:rPr>
          </w:pPr>
          <w:hyperlink w:anchor="_Toc230094100" w:history="1">
            <w:r w:rsidRPr="00B3329B">
              <w:rPr>
                <w:rStyle w:val="Lienhypertexte"/>
                <w:noProof/>
              </w:rPr>
              <w:t>Article 6-2 - Signature électronique des offres</w:t>
            </w:r>
            <w:r>
              <w:rPr>
                <w:noProof/>
                <w:webHidden/>
              </w:rPr>
              <w:tab/>
            </w:r>
            <w:r>
              <w:rPr>
                <w:noProof/>
                <w:webHidden/>
              </w:rPr>
              <w:fldChar w:fldCharType="begin"/>
            </w:r>
            <w:r>
              <w:rPr>
                <w:noProof/>
                <w:webHidden/>
              </w:rPr>
              <w:instrText xml:space="preserve"> PAGEREF _Toc230094100 \h </w:instrText>
            </w:r>
            <w:r>
              <w:rPr>
                <w:noProof/>
                <w:webHidden/>
              </w:rPr>
            </w:r>
            <w:r>
              <w:rPr>
                <w:noProof/>
                <w:webHidden/>
              </w:rPr>
              <w:fldChar w:fldCharType="separate"/>
            </w:r>
            <w:r>
              <w:rPr>
                <w:noProof/>
                <w:webHidden/>
              </w:rPr>
              <w:t>12</w:t>
            </w:r>
            <w:r>
              <w:rPr>
                <w:noProof/>
                <w:webHidden/>
              </w:rPr>
              <w:fldChar w:fldCharType="end"/>
            </w:r>
          </w:hyperlink>
        </w:p>
        <w:p w14:paraId="395B938F" w14:textId="09A30A67" w:rsidR="00806AB2" w:rsidRDefault="00806AB2">
          <w:pPr>
            <w:pStyle w:val="TM1"/>
            <w:tabs>
              <w:tab w:val="right" w:leader="dot" w:pos="9062"/>
            </w:tabs>
            <w:rPr>
              <w:rFonts w:asciiTheme="minorHAnsi" w:eastAsiaTheme="minorEastAsia" w:hAnsiTheme="minorHAnsi" w:cstheme="minorBidi"/>
              <w:i w:val="0"/>
              <w:smallCaps w:val="0"/>
              <w:noProof/>
              <w:sz w:val="22"/>
              <w:szCs w:val="22"/>
            </w:rPr>
          </w:pPr>
          <w:hyperlink w:anchor="_Toc230094101" w:history="1">
            <w:r w:rsidRPr="00B3329B">
              <w:rPr>
                <w:rStyle w:val="Lienhypertexte"/>
                <w:noProof/>
              </w:rPr>
              <w:t>Article 7 - Jugement des propositions</w:t>
            </w:r>
            <w:r>
              <w:rPr>
                <w:noProof/>
                <w:webHidden/>
              </w:rPr>
              <w:tab/>
            </w:r>
            <w:r>
              <w:rPr>
                <w:noProof/>
                <w:webHidden/>
              </w:rPr>
              <w:fldChar w:fldCharType="begin"/>
            </w:r>
            <w:r>
              <w:rPr>
                <w:noProof/>
                <w:webHidden/>
              </w:rPr>
              <w:instrText xml:space="preserve"> PAGEREF _Toc230094101 \h </w:instrText>
            </w:r>
            <w:r>
              <w:rPr>
                <w:noProof/>
                <w:webHidden/>
              </w:rPr>
            </w:r>
            <w:r>
              <w:rPr>
                <w:noProof/>
                <w:webHidden/>
              </w:rPr>
              <w:fldChar w:fldCharType="separate"/>
            </w:r>
            <w:r>
              <w:rPr>
                <w:noProof/>
                <w:webHidden/>
              </w:rPr>
              <w:t>12</w:t>
            </w:r>
            <w:r>
              <w:rPr>
                <w:noProof/>
                <w:webHidden/>
              </w:rPr>
              <w:fldChar w:fldCharType="end"/>
            </w:r>
          </w:hyperlink>
        </w:p>
        <w:p w14:paraId="0938AEF1" w14:textId="5A61A6CE" w:rsidR="00806AB2" w:rsidRDefault="00806AB2">
          <w:pPr>
            <w:pStyle w:val="TM2"/>
            <w:rPr>
              <w:rFonts w:asciiTheme="minorHAnsi" w:eastAsiaTheme="minorEastAsia" w:hAnsiTheme="minorHAnsi" w:cstheme="minorBidi"/>
              <w:noProof/>
              <w:sz w:val="22"/>
              <w:szCs w:val="22"/>
            </w:rPr>
          </w:pPr>
          <w:hyperlink w:anchor="_Toc230094102" w:history="1">
            <w:r w:rsidRPr="00B3329B">
              <w:rPr>
                <w:rStyle w:val="Lienhypertexte"/>
                <w:noProof/>
              </w:rPr>
              <w:t>Article 7-1 - Note du critère prix, calculée sur 60 points :</w:t>
            </w:r>
            <w:r>
              <w:rPr>
                <w:noProof/>
                <w:webHidden/>
              </w:rPr>
              <w:tab/>
            </w:r>
            <w:r>
              <w:rPr>
                <w:noProof/>
                <w:webHidden/>
              </w:rPr>
              <w:fldChar w:fldCharType="begin"/>
            </w:r>
            <w:r>
              <w:rPr>
                <w:noProof/>
                <w:webHidden/>
              </w:rPr>
              <w:instrText xml:space="preserve"> PAGEREF _Toc230094102 \h </w:instrText>
            </w:r>
            <w:r>
              <w:rPr>
                <w:noProof/>
                <w:webHidden/>
              </w:rPr>
            </w:r>
            <w:r>
              <w:rPr>
                <w:noProof/>
                <w:webHidden/>
              </w:rPr>
              <w:fldChar w:fldCharType="separate"/>
            </w:r>
            <w:r>
              <w:rPr>
                <w:noProof/>
                <w:webHidden/>
              </w:rPr>
              <w:t>12</w:t>
            </w:r>
            <w:r>
              <w:rPr>
                <w:noProof/>
                <w:webHidden/>
              </w:rPr>
              <w:fldChar w:fldCharType="end"/>
            </w:r>
          </w:hyperlink>
        </w:p>
        <w:p w14:paraId="5E9C0CCB" w14:textId="7F5B8A0C" w:rsidR="00806AB2" w:rsidRDefault="00806AB2">
          <w:pPr>
            <w:pStyle w:val="TM2"/>
            <w:rPr>
              <w:rFonts w:asciiTheme="minorHAnsi" w:eastAsiaTheme="minorEastAsia" w:hAnsiTheme="minorHAnsi" w:cstheme="minorBidi"/>
              <w:noProof/>
              <w:sz w:val="22"/>
              <w:szCs w:val="22"/>
            </w:rPr>
          </w:pPr>
          <w:hyperlink w:anchor="_Toc230094103" w:history="1">
            <w:r w:rsidRPr="00B3329B">
              <w:rPr>
                <w:rStyle w:val="Lienhypertexte"/>
                <w:noProof/>
              </w:rPr>
              <w:t>Article 7-2 - Note du critère valeur technique, calculée sur 40 points :</w:t>
            </w:r>
            <w:r>
              <w:rPr>
                <w:noProof/>
                <w:webHidden/>
              </w:rPr>
              <w:tab/>
            </w:r>
            <w:r>
              <w:rPr>
                <w:noProof/>
                <w:webHidden/>
              </w:rPr>
              <w:fldChar w:fldCharType="begin"/>
            </w:r>
            <w:r>
              <w:rPr>
                <w:noProof/>
                <w:webHidden/>
              </w:rPr>
              <w:instrText xml:space="preserve"> PAGEREF _Toc230094103 \h </w:instrText>
            </w:r>
            <w:r>
              <w:rPr>
                <w:noProof/>
                <w:webHidden/>
              </w:rPr>
            </w:r>
            <w:r>
              <w:rPr>
                <w:noProof/>
                <w:webHidden/>
              </w:rPr>
              <w:fldChar w:fldCharType="separate"/>
            </w:r>
            <w:r>
              <w:rPr>
                <w:noProof/>
                <w:webHidden/>
              </w:rPr>
              <w:t>13</w:t>
            </w:r>
            <w:r>
              <w:rPr>
                <w:noProof/>
                <w:webHidden/>
              </w:rPr>
              <w:fldChar w:fldCharType="end"/>
            </w:r>
          </w:hyperlink>
        </w:p>
        <w:p w14:paraId="23A3BF42" w14:textId="7835636E" w:rsidR="00806AB2" w:rsidRDefault="00806AB2">
          <w:pPr>
            <w:pStyle w:val="TM1"/>
            <w:tabs>
              <w:tab w:val="right" w:leader="dot" w:pos="9062"/>
            </w:tabs>
            <w:rPr>
              <w:rFonts w:asciiTheme="minorHAnsi" w:eastAsiaTheme="minorEastAsia" w:hAnsiTheme="minorHAnsi" w:cstheme="minorBidi"/>
              <w:i w:val="0"/>
              <w:smallCaps w:val="0"/>
              <w:noProof/>
              <w:sz w:val="22"/>
              <w:szCs w:val="22"/>
            </w:rPr>
          </w:pPr>
          <w:hyperlink w:anchor="_Toc230094104" w:history="1">
            <w:r w:rsidRPr="00B3329B">
              <w:rPr>
                <w:rStyle w:val="Lienhypertexte"/>
                <w:noProof/>
              </w:rPr>
              <w:t>Article 8 - Négociation</w:t>
            </w:r>
            <w:r>
              <w:rPr>
                <w:noProof/>
                <w:webHidden/>
              </w:rPr>
              <w:tab/>
            </w:r>
            <w:r>
              <w:rPr>
                <w:noProof/>
                <w:webHidden/>
              </w:rPr>
              <w:fldChar w:fldCharType="begin"/>
            </w:r>
            <w:r>
              <w:rPr>
                <w:noProof/>
                <w:webHidden/>
              </w:rPr>
              <w:instrText xml:space="preserve"> PAGEREF _Toc230094104 \h </w:instrText>
            </w:r>
            <w:r>
              <w:rPr>
                <w:noProof/>
                <w:webHidden/>
              </w:rPr>
            </w:r>
            <w:r>
              <w:rPr>
                <w:noProof/>
                <w:webHidden/>
              </w:rPr>
              <w:fldChar w:fldCharType="separate"/>
            </w:r>
            <w:r>
              <w:rPr>
                <w:noProof/>
                <w:webHidden/>
              </w:rPr>
              <w:t>14</w:t>
            </w:r>
            <w:r>
              <w:rPr>
                <w:noProof/>
                <w:webHidden/>
              </w:rPr>
              <w:fldChar w:fldCharType="end"/>
            </w:r>
          </w:hyperlink>
        </w:p>
        <w:p w14:paraId="5BED15F3" w14:textId="28F721DE" w:rsidR="00806AB2" w:rsidRDefault="00806AB2">
          <w:pPr>
            <w:pStyle w:val="TM1"/>
            <w:tabs>
              <w:tab w:val="right" w:leader="dot" w:pos="9062"/>
            </w:tabs>
            <w:rPr>
              <w:rFonts w:asciiTheme="minorHAnsi" w:eastAsiaTheme="minorEastAsia" w:hAnsiTheme="minorHAnsi" w:cstheme="minorBidi"/>
              <w:i w:val="0"/>
              <w:smallCaps w:val="0"/>
              <w:noProof/>
              <w:sz w:val="22"/>
              <w:szCs w:val="22"/>
            </w:rPr>
          </w:pPr>
          <w:hyperlink w:anchor="_Toc230094105" w:history="1">
            <w:r w:rsidRPr="00B3329B">
              <w:rPr>
                <w:rStyle w:val="Lienhypertexte"/>
                <w:noProof/>
              </w:rPr>
              <w:t>Article 9 - Achèvement de la procédure</w:t>
            </w:r>
            <w:r>
              <w:rPr>
                <w:noProof/>
                <w:webHidden/>
              </w:rPr>
              <w:tab/>
            </w:r>
            <w:r>
              <w:rPr>
                <w:noProof/>
                <w:webHidden/>
              </w:rPr>
              <w:fldChar w:fldCharType="begin"/>
            </w:r>
            <w:r>
              <w:rPr>
                <w:noProof/>
                <w:webHidden/>
              </w:rPr>
              <w:instrText xml:space="preserve"> PAGEREF _Toc230094105 \h </w:instrText>
            </w:r>
            <w:r>
              <w:rPr>
                <w:noProof/>
                <w:webHidden/>
              </w:rPr>
            </w:r>
            <w:r>
              <w:rPr>
                <w:noProof/>
                <w:webHidden/>
              </w:rPr>
              <w:fldChar w:fldCharType="separate"/>
            </w:r>
            <w:r>
              <w:rPr>
                <w:noProof/>
                <w:webHidden/>
              </w:rPr>
              <w:t>15</w:t>
            </w:r>
            <w:r>
              <w:rPr>
                <w:noProof/>
                <w:webHidden/>
              </w:rPr>
              <w:fldChar w:fldCharType="end"/>
            </w:r>
          </w:hyperlink>
        </w:p>
        <w:p w14:paraId="316FF65A" w14:textId="2B88901E" w:rsidR="00806AB2" w:rsidRDefault="00806AB2">
          <w:pPr>
            <w:pStyle w:val="TM2"/>
            <w:rPr>
              <w:rFonts w:asciiTheme="minorHAnsi" w:eastAsiaTheme="minorEastAsia" w:hAnsiTheme="minorHAnsi" w:cstheme="minorBidi"/>
              <w:noProof/>
              <w:sz w:val="22"/>
              <w:szCs w:val="22"/>
            </w:rPr>
          </w:pPr>
          <w:hyperlink w:anchor="_Toc230094106" w:history="1">
            <w:r w:rsidRPr="00B3329B">
              <w:rPr>
                <w:rStyle w:val="Lienhypertexte"/>
                <w:noProof/>
              </w:rPr>
              <w:t>Article 9-1 - Information des soumissionnaires et du candidat retenu</w:t>
            </w:r>
            <w:r>
              <w:rPr>
                <w:noProof/>
                <w:webHidden/>
              </w:rPr>
              <w:tab/>
            </w:r>
            <w:r>
              <w:rPr>
                <w:noProof/>
                <w:webHidden/>
              </w:rPr>
              <w:fldChar w:fldCharType="begin"/>
            </w:r>
            <w:r>
              <w:rPr>
                <w:noProof/>
                <w:webHidden/>
              </w:rPr>
              <w:instrText xml:space="preserve"> PAGEREF _Toc230094106 \h </w:instrText>
            </w:r>
            <w:r>
              <w:rPr>
                <w:noProof/>
                <w:webHidden/>
              </w:rPr>
            </w:r>
            <w:r>
              <w:rPr>
                <w:noProof/>
                <w:webHidden/>
              </w:rPr>
              <w:fldChar w:fldCharType="separate"/>
            </w:r>
            <w:r>
              <w:rPr>
                <w:noProof/>
                <w:webHidden/>
              </w:rPr>
              <w:t>15</w:t>
            </w:r>
            <w:r>
              <w:rPr>
                <w:noProof/>
                <w:webHidden/>
              </w:rPr>
              <w:fldChar w:fldCharType="end"/>
            </w:r>
          </w:hyperlink>
        </w:p>
        <w:p w14:paraId="2F4AA3D4" w14:textId="4A7D1F86" w:rsidR="00806AB2" w:rsidRDefault="00806AB2">
          <w:pPr>
            <w:pStyle w:val="TM2"/>
            <w:rPr>
              <w:rFonts w:asciiTheme="minorHAnsi" w:eastAsiaTheme="minorEastAsia" w:hAnsiTheme="minorHAnsi" w:cstheme="minorBidi"/>
              <w:noProof/>
              <w:sz w:val="22"/>
              <w:szCs w:val="22"/>
            </w:rPr>
          </w:pPr>
          <w:hyperlink w:anchor="_Toc230094107" w:history="1">
            <w:r w:rsidRPr="00B3329B">
              <w:rPr>
                <w:rStyle w:val="Lienhypertexte"/>
                <w:noProof/>
              </w:rPr>
              <w:t>Article 9-2 - Notification du marché au titulaire</w:t>
            </w:r>
            <w:r>
              <w:rPr>
                <w:noProof/>
                <w:webHidden/>
              </w:rPr>
              <w:tab/>
            </w:r>
            <w:r>
              <w:rPr>
                <w:noProof/>
                <w:webHidden/>
              </w:rPr>
              <w:fldChar w:fldCharType="begin"/>
            </w:r>
            <w:r>
              <w:rPr>
                <w:noProof/>
                <w:webHidden/>
              </w:rPr>
              <w:instrText xml:space="preserve"> PAGEREF _Toc230094107 \h </w:instrText>
            </w:r>
            <w:r>
              <w:rPr>
                <w:noProof/>
                <w:webHidden/>
              </w:rPr>
            </w:r>
            <w:r>
              <w:rPr>
                <w:noProof/>
                <w:webHidden/>
              </w:rPr>
              <w:fldChar w:fldCharType="separate"/>
            </w:r>
            <w:r>
              <w:rPr>
                <w:noProof/>
                <w:webHidden/>
              </w:rPr>
              <w:t>15</w:t>
            </w:r>
            <w:r>
              <w:rPr>
                <w:noProof/>
                <w:webHidden/>
              </w:rPr>
              <w:fldChar w:fldCharType="end"/>
            </w:r>
          </w:hyperlink>
        </w:p>
        <w:p w14:paraId="5D7BBA48" w14:textId="5504C9DE" w:rsidR="00806AB2" w:rsidRDefault="00806AB2">
          <w:pPr>
            <w:pStyle w:val="TM1"/>
            <w:tabs>
              <w:tab w:val="right" w:leader="dot" w:pos="9062"/>
            </w:tabs>
            <w:rPr>
              <w:rFonts w:asciiTheme="minorHAnsi" w:eastAsiaTheme="minorEastAsia" w:hAnsiTheme="minorHAnsi" w:cstheme="minorBidi"/>
              <w:i w:val="0"/>
              <w:smallCaps w:val="0"/>
              <w:noProof/>
              <w:sz w:val="22"/>
              <w:szCs w:val="22"/>
            </w:rPr>
          </w:pPr>
          <w:hyperlink w:anchor="_Toc230094108" w:history="1">
            <w:r w:rsidRPr="00B3329B">
              <w:rPr>
                <w:rStyle w:val="Lienhypertexte"/>
                <w:noProof/>
              </w:rPr>
              <w:t>Article 10 - Renseignements complémentaires</w:t>
            </w:r>
            <w:r>
              <w:rPr>
                <w:noProof/>
                <w:webHidden/>
              </w:rPr>
              <w:tab/>
            </w:r>
            <w:r>
              <w:rPr>
                <w:noProof/>
                <w:webHidden/>
              </w:rPr>
              <w:fldChar w:fldCharType="begin"/>
            </w:r>
            <w:r>
              <w:rPr>
                <w:noProof/>
                <w:webHidden/>
              </w:rPr>
              <w:instrText xml:space="preserve"> PAGEREF _Toc230094108 \h </w:instrText>
            </w:r>
            <w:r>
              <w:rPr>
                <w:noProof/>
                <w:webHidden/>
              </w:rPr>
            </w:r>
            <w:r>
              <w:rPr>
                <w:noProof/>
                <w:webHidden/>
              </w:rPr>
              <w:fldChar w:fldCharType="separate"/>
            </w:r>
            <w:r>
              <w:rPr>
                <w:noProof/>
                <w:webHidden/>
              </w:rPr>
              <w:t>15</w:t>
            </w:r>
            <w:r>
              <w:rPr>
                <w:noProof/>
                <w:webHidden/>
              </w:rPr>
              <w:fldChar w:fldCharType="end"/>
            </w:r>
          </w:hyperlink>
        </w:p>
        <w:p w14:paraId="6EA633D2" w14:textId="5D7956E9" w:rsidR="00806AB2" w:rsidRDefault="00806AB2">
          <w:pPr>
            <w:pStyle w:val="TM1"/>
            <w:tabs>
              <w:tab w:val="right" w:leader="dot" w:pos="9062"/>
            </w:tabs>
            <w:rPr>
              <w:rFonts w:asciiTheme="minorHAnsi" w:eastAsiaTheme="minorEastAsia" w:hAnsiTheme="minorHAnsi" w:cstheme="minorBidi"/>
              <w:i w:val="0"/>
              <w:smallCaps w:val="0"/>
              <w:noProof/>
              <w:sz w:val="22"/>
              <w:szCs w:val="22"/>
            </w:rPr>
          </w:pPr>
          <w:hyperlink w:anchor="_Toc230094109" w:history="1">
            <w:r w:rsidRPr="00B3329B">
              <w:rPr>
                <w:rStyle w:val="Lienhypertexte"/>
                <w:noProof/>
              </w:rPr>
              <w:t>Article 11 - Disposition applicables en cas de Titulaire étranger</w:t>
            </w:r>
            <w:r>
              <w:rPr>
                <w:noProof/>
                <w:webHidden/>
              </w:rPr>
              <w:tab/>
            </w:r>
            <w:r>
              <w:rPr>
                <w:noProof/>
                <w:webHidden/>
              </w:rPr>
              <w:fldChar w:fldCharType="begin"/>
            </w:r>
            <w:r>
              <w:rPr>
                <w:noProof/>
                <w:webHidden/>
              </w:rPr>
              <w:instrText xml:space="preserve"> PAGEREF _Toc230094109 \h </w:instrText>
            </w:r>
            <w:r>
              <w:rPr>
                <w:noProof/>
                <w:webHidden/>
              </w:rPr>
            </w:r>
            <w:r>
              <w:rPr>
                <w:noProof/>
                <w:webHidden/>
              </w:rPr>
              <w:fldChar w:fldCharType="separate"/>
            </w:r>
            <w:r>
              <w:rPr>
                <w:noProof/>
                <w:webHidden/>
              </w:rPr>
              <w:t>16</w:t>
            </w:r>
            <w:r>
              <w:rPr>
                <w:noProof/>
                <w:webHidden/>
              </w:rPr>
              <w:fldChar w:fldCharType="end"/>
            </w:r>
          </w:hyperlink>
        </w:p>
        <w:p w14:paraId="791EED0E" w14:textId="05508435" w:rsidR="00806AB2" w:rsidRDefault="00806AB2">
          <w:pPr>
            <w:pStyle w:val="TM1"/>
            <w:tabs>
              <w:tab w:val="right" w:leader="dot" w:pos="9062"/>
            </w:tabs>
            <w:rPr>
              <w:rFonts w:asciiTheme="minorHAnsi" w:eastAsiaTheme="minorEastAsia" w:hAnsiTheme="minorHAnsi" w:cstheme="minorBidi"/>
              <w:i w:val="0"/>
              <w:smallCaps w:val="0"/>
              <w:noProof/>
              <w:sz w:val="22"/>
              <w:szCs w:val="22"/>
            </w:rPr>
          </w:pPr>
          <w:hyperlink w:anchor="_Toc230094110" w:history="1">
            <w:r w:rsidRPr="00B3329B">
              <w:rPr>
                <w:rStyle w:val="Lienhypertexte"/>
                <w:noProof/>
              </w:rPr>
              <w:t>Article 12 - Médiation, voies et délais de recours</w:t>
            </w:r>
            <w:r>
              <w:rPr>
                <w:noProof/>
                <w:webHidden/>
              </w:rPr>
              <w:tab/>
            </w:r>
            <w:r>
              <w:rPr>
                <w:noProof/>
                <w:webHidden/>
              </w:rPr>
              <w:fldChar w:fldCharType="begin"/>
            </w:r>
            <w:r>
              <w:rPr>
                <w:noProof/>
                <w:webHidden/>
              </w:rPr>
              <w:instrText xml:space="preserve"> PAGEREF _Toc230094110 \h </w:instrText>
            </w:r>
            <w:r>
              <w:rPr>
                <w:noProof/>
                <w:webHidden/>
              </w:rPr>
            </w:r>
            <w:r>
              <w:rPr>
                <w:noProof/>
                <w:webHidden/>
              </w:rPr>
              <w:fldChar w:fldCharType="separate"/>
            </w:r>
            <w:r>
              <w:rPr>
                <w:noProof/>
                <w:webHidden/>
              </w:rPr>
              <w:t>16</w:t>
            </w:r>
            <w:r>
              <w:rPr>
                <w:noProof/>
                <w:webHidden/>
              </w:rPr>
              <w:fldChar w:fldCharType="end"/>
            </w:r>
          </w:hyperlink>
        </w:p>
        <w:p w14:paraId="32793656" w14:textId="14619E09" w:rsidR="00806AB2" w:rsidRDefault="00806AB2">
          <w:pPr>
            <w:pStyle w:val="TM1"/>
            <w:tabs>
              <w:tab w:val="right" w:leader="dot" w:pos="9062"/>
            </w:tabs>
            <w:rPr>
              <w:rFonts w:asciiTheme="minorHAnsi" w:eastAsiaTheme="minorEastAsia" w:hAnsiTheme="minorHAnsi" w:cstheme="minorBidi"/>
              <w:i w:val="0"/>
              <w:smallCaps w:val="0"/>
              <w:noProof/>
              <w:sz w:val="22"/>
              <w:szCs w:val="22"/>
            </w:rPr>
          </w:pPr>
          <w:hyperlink w:anchor="_Toc230094111" w:history="1">
            <w:r w:rsidRPr="00B3329B">
              <w:rPr>
                <w:rStyle w:val="Lienhypertexte"/>
                <w:noProof/>
              </w:rPr>
              <w:t>Annexe 1 – Dématérialisation des marchés publics</w:t>
            </w:r>
            <w:r>
              <w:rPr>
                <w:noProof/>
                <w:webHidden/>
              </w:rPr>
              <w:tab/>
            </w:r>
            <w:r>
              <w:rPr>
                <w:noProof/>
                <w:webHidden/>
              </w:rPr>
              <w:fldChar w:fldCharType="begin"/>
            </w:r>
            <w:r>
              <w:rPr>
                <w:noProof/>
                <w:webHidden/>
              </w:rPr>
              <w:instrText xml:space="preserve"> PAGEREF _Toc230094111 \h </w:instrText>
            </w:r>
            <w:r>
              <w:rPr>
                <w:noProof/>
                <w:webHidden/>
              </w:rPr>
            </w:r>
            <w:r>
              <w:rPr>
                <w:noProof/>
                <w:webHidden/>
              </w:rPr>
              <w:fldChar w:fldCharType="separate"/>
            </w:r>
            <w:r>
              <w:rPr>
                <w:noProof/>
                <w:webHidden/>
              </w:rPr>
              <w:t>17</w:t>
            </w:r>
            <w:r>
              <w:rPr>
                <w:noProof/>
                <w:webHidden/>
              </w:rPr>
              <w:fldChar w:fldCharType="end"/>
            </w:r>
          </w:hyperlink>
        </w:p>
        <w:p w14:paraId="6F264BA5" w14:textId="1566300C" w:rsidR="00806AB2" w:rsidRDefault="00806AB2">
          <w:pPr>
            <w:pStyle w:val="TM1"/>
            <w:tabs>
              <w:tab w:val="right" w:leader="dot" w:pos="9062"/>
            </w:tabs>
            <w:rPr>
              <w:rFonts w:asciiTheme="minorHAnsi" w:eastAsiaTheme="minorEastAsia" w:hAnsiTheme="minorHAnsi" w:cstheme="minorBidi"/>
              <w:i w:val="0"/>
              <w:smallCaps w:val="0"/>
              <w:noProof/>
              <w:sz w:val="22"/>
              <w:szCs w:val="22"/>
            </w:rPr>
          </w:pPr>
          <w:hyperlink w:anchor="_Toc230094112" w:history="1">
            <w:r w:rsidRPr="00B3329B">
              <w:rPr>
                <w:rStyle w:val="Lienhypertexte"/>
                <w:rFonts w:cstheme="minorHAnsi"/>
                <w:noProof/>
              </w:rPr>
              <w:t>Annexe 2 : Respect du Règlement Général sur la Protection des Données (RGPD)</w:t>
            </w:r>
            <w:r>
              <w:rPr>
                <w:noProof/>
                <w:webHidden/>
              </w:rPr>
              <w:tab/>
            </w:r>
            <w:r>
              <w:rPr>
                <w:noProof/>
                <w:webHidden/>
              </w:rPr>
              <w:fldChar w:fldCharType="begin"/>
            </w:r>
            <w:r>
              <w:rPr>
                <w:noProof/>
                <w:webHidden/>
              </w:rPr>
              <w:instrText xml:space="preserve"> PAGEREF _Toc230094112 \h </w:instrText>
            </w:r>
            <w:r>
              <w:rPr>
                <w:noProof/>
                <w:webHidden/>
              </w:rPr>
            </w:r>
            <w:r>
              <w:rPr>
                <w:noProof/>
                <w:webHidden/>
              </w:rPr>
              <w:fldChar w:fldCharType="separate"/>
            </w:r>
            <w:r>
              <w:rPr>
                <w:noProof/>
                <w:webHidden/>
              </w:rPr>
              <w:t>23</w:t>
            </w:r>
            <w:r>
              <w:rPr>
                <w:noProof/>
                <w:webHidden/>
              </w:rPr>
              <w:fldChar w:fldCharType="end"/>
            </w:r>
          </w:hyperlink>
        </w:p>
        <w:p w14:paraId="2B30E0F2" w14:textId="6BD27FB1" w:rsidR="00806AB2" w:rsidRDefault="00806AB2">
          <w:pPr>
            <w:pStyle w:val="TM1"/>
            <w:tabs>
              <w:tab w:val="right" w:leader="dot" w:pos="9062"/>
            </w:tabs>
            <w:rPr>
              <w:rFonts w:asciiTheme="minorHAnsi" w:eastAsiaTheme="minorEastAsia" w:hAnsiTheme="minorHAnsi" w:cstheme="minorBidi"/>
              <w:i w:val="0"/>
              <w:smallCaps w:val="0"/>
              <w:noProof/>
              <w:sz w:val="22"/>
              <w:szCs w:val="22"/>
            </w:rPr>
          </w:pPr>
          <w:hyperlink w:anchor="_Toc230094113" w:history="1">
            <w:r w:rsidRPr="00B3329B">
              <w:rPr>
                <w:rStyle w:val="Lienhypertexte"/>
                <w:noProof/>
              </w:rPr>
              <w:t>Annexe 3 – Cadre de réponse technique</w:t>
            </w:r>
            <w:r>
              <w:rPr>
                <w:noProof/>
                <w:webHidden/>
              </w:rPr>
              <w:tab/>
            </w:r>
            <w:r>
              <w:rPr>
                <w:noProof/>
                <w:webHidden/>
              </w:rPr>
              <w:fldChar w:fldCharType="begin"/>
            </w:r>
            <w:r>
              <w:rPr>
                <w:noProof/>
                <w:webHidden/>
              </w:rPr>
              <w:instrText xml:space="preserve"> PAGEREF _Toc230094113 \h </w:instrText>
            </w:r>
            <w:r>
              <w:rPr>
                <w:noProof/>
                <w:webHidden/>
              </w:rPr>
            </w:r>
            <w:r>
              <w:rPr>
                <w:noProof/>
                <w:webHidden/>
              </w:rPr>
              <w:fldChar w:fldCharType="separate"/>
            </w:r>
            <w:r>
              <w:rPr>
                <w:noProof/>
                <w:webHidden/>
              </w:rPr>
              <w:t>24</w:t>
            </w:r>
            <w:r>
              <w:rPr>
                <w:noProof/>
                <w:webHidden/>
              </w:rPr>
              <w:fldChar w:fldCharType="end"/>
            </w:r>
          </w:hyperlink>
        </w:p>
        <w:p w14:paraId="219D24D0" w14:textId="0D325BE4" w:rsidR="00CC2996" w:rsidRPr="00CC2996" w:rsidRDefault="00CC2996" w:rsidP="002E127F">
          <w:pPr>
            <w:pStyle w:val="Titre1"/>
            <w:numPr>
              <w:ilvl w:val="0"/>
              <w:numId w:val="0"/>
            </w:numPr>
            <w:rPr>
              <w:rFonts w:cs="Arial"/>
              <w:sz w:val="24"/>
            </w:rPr>
          </w:pPr>
          <w:r>
            <w:lastRenderedPageBreak/>
            <w:fldChar w:fldCharType="end"/>
          </w:r>
        </w:p>
      </w:sdtContent>
    </w:sdt>
    <w:p w14:paraId="42B492D6" w14:textId="230155FD" w:rsidR="00CC2996" w:rsidRDefault="00CC2996">
      <w:pPr>
        <w:widowControl/>
        <w:autoSpaceDE/>
        <w:autoSpaceDN/>
        <w:adjustRightInd/>
      </w:pPr>
    </w:p>
    <w:p w14:paraId="24720385" w14:textId="77777777" w:rsidR="00CC2996" w:rsidRDefault="00CC2996" w:rsidP="00B700A7">
      <w:pPr>
        <w:widowControl/>
        <w:autoSpaceDE/>
        <w:autoSpaceDN/>
        <w:adjustRightInd/>
      </w:pPr>
    </w:p>
    <w:p w14:paraId="5DBEFEBD" w14:textId="0E2B9C6F" w:rsidR="00AE2393" w:rsidRPr="00A324F5" w:rsidRDefault="0060437F" w:rsidP="005133FC">
      <w:pPr>
        <w:pStyle w:val="Titre1"/>
        <w:rPr>
          <w:rFonts w:cs="Arial"/>
        </w:rPr>
      </w:pPr>
      <w:bookmarkStart w:id="1" w:name="_Toc525555531"/>
      <w:bookmarkStart w:id="2" w:name="_Toc163470780"/>
      <w:bookmarkStart w:id="3" w:name="_Toc178947127"/>
      <w:bookmarkStart w:id="4" w:name="_Toc223082142"/>
      <w:bookmarkStart w:id="5" w:name="_Toc210398834"/>
      <w:bookmarkStart w:id="6" w:name="_Toc230094075"/>
      <w:r w:rsidRPr="00A324F5">
        <w:rPr>
          <w:rFonts w:cs="Arial"/>
        </w:rPr>
        <w:t>Le Département</w:t>
      </w:r>
      <w:bookmarkEnd w:id="1"/>
      <w:bookmarkEnd w:id="2"/>
      <w:bookmarkEnd w:id="3"/>
      <w:bookmarkEnd w:id="4"/>
      <w:bookmarkEnd w:id="5"/>
      <w:bookmarkEnd w:id="6"/>
    </w:p>
    <w:p w14:paraId="033F8E3A" w14:textId="77777777" w:rsidR="009825AE" w:rsidRPr="00A324F5" w:rsidRDefault="009825AE">
      <w:pPr>
        <w:pStyle w:val="RedTxt"/>
        <w:jc w:val="both"/>
        <w:rPr>
          <w:b/>
          <w:bCs/>
          <w:sz w:val="20"/>
          <w:szCs w:val="20"/>
          <w:u w:val="single"/>
        </w:rPr>
      </w:pPr>
    </w:p>
    <w:p w14:paraId="383FFA52" w14:textId="77777777" w:rsidR="00AE2393" w:rsidRPr="00A324F5" w:rsidRDefault="00525255">
      <w:pPr>
        <w:pStyle w:val="RedTxt"/>
        <w:jc w:val="both"/>
        <w:rPr>
          <w:sz w:val="20"/>
          <w:szCs w:val="20"/>
        </w:rPr>
      </w:pPr>
      <w:r w:rsidRPr="00A324F5">
        <w:rPr>
          <w:b/>
          <w:bCs/>
          <w:sz w:val="20"/>
          <w:szCs w:val="20"/>
          <w:u w:val="single"/>
        </w:rPr>
        <w:t>Le Département</w:t>
      </w:r>
      <w:r w:rsidR="00AE2393" w:rsidRPr="00A324F5">
        <w:rPr>
          <w:sz w:val="20"/>
          <w:szCs w:val="20"/>
        </w:rPr>
        <w:t xml:space="preserve"> : Département de Seine-et-Marne</w:t>
      </w:r>
    </w:p>
    <w:p w14:paraId="0972FEED" w14:textId="77777777" w:rsidR="00AE2393" w:rsidRPr="00A324F5" w:rsidRDefault="00AE2393">
      <w:pPr>
        <w:pStyle w:val="RedTxt"/>
        <w:jc w:val="both"/>
        <w:rPr>
          <w:sz w:val="20"/>
          <w:szCs w:val="20"/>
        </w:rPr>
      </w:pPr>
    </w:p>
    <w:p w14:paraId="1BAA7A21" w14:textId="77777777" w:rsidR="00AE2393" w:rsidRPr="00A324F5" w:rsidRDefault="004F20B9">
      <w:pPr>
        <w:pStyle w:val="RedTxt"/>
        <w:jc w:val="both"/>
        <w:rPr>
          <w:sz w:val="20"/>
          <w:szCs w:val="20"/>
        </w:rPr>
      </w:pPr>
      <w:r w:rsidRPr="00A324F5">
        <w:rPr>
          <w:sz w:val="20"/>
          <w:szCs w:val="20"/>
        </w:rPr>
        <w:t>Adresse :</w:t>
      </w:r>
    </w:p>
    <w:p w14:paraId="761C0805" w14:textId="77777777" w:rsidR="00AE2393" w:rsidRPr="00A324F5" w:rsidRDefault="00AE2393" w:rsidP="0060437F">
      <w:pPr>
        <w:pStyle w:val="RedTxt"/>
        <w:rPr>
          <w:sz w:val="20"/>
          <w:szCs w:val="20"/>
        </w:rPr>
      </w:pPr>
      <w:r w:rsidRPr="00A324F5">
        <w:rPr>
          <w:sz w:val="20"/>
          <w:szCs w:val="20"/>
        </w:rPr>
        <w:t>Département de Seine-et-Marne</w:t>
      </w:r>
    </w:p>
    <w:p w14:paraId="2C6CA553" w14:textId="77777777" w:rsidR="00AE2393" w:rsidRPr="00A324F5" w:rsidRDefault="00AE2393" w:rsidP="0060437F">
      <w:pPr>
        <w:pStyle w:val="RedTxt"/>
        <w:rPr>
          <w:sz w:val="20"/>
          <w:szCs w:val="20"/>
        </w:rPr>
      </w:pPr>
      <w:r w:rsidRPr="00A324F5">
        <w:rPr>
          <w:sz w:val="20"/>
          <w:szCs w:val="20"/>
        </w:rPr>
        <w:t>Hôtel du Département</w:t>
      </w:r>
    </w:p>
    <w:p w14:paraId="5F0F1E38" w14:textId="77777777" w:rsidR="00AE2393" w:rsidRPr="00A324F5" w:rsidRDefault="002837BD" w:rsidP="0060437F">
      <w:pPr>
        <w:pStyle w:val="RedTxt"/>
        <w:rPr>
          <w:sz w:val="20"/>
          <w:szCs w:val="20"/>
        </w:rPr>
      </w:pPr>
      <w:r w:rsidRPr="00A324F5">
        <w:rPr>
          <w:sz w:val="20"/>
          <w:szCs w:val="20"/>
        </w:rPr>
        <w:t>CS 50377</w:t>
      </w:r>
    </w:p>
    <w:p w14:paraId="6207259B" w14:textId="77777777" w:rsidR="00AE2393" w:rsidRPr="00A324F5" w:rsidRDefault="00AE2393" w:rsidP="0060437F">
      <w:pPr>
        <w:pStyle w:val="RedTxt"/>
        <w:rPr>
          <w:sz w:val="20"/>
          <w:szCs w:val="20"/>
        </w:rPr>
      </w:pPr>
      <w:r w:rsidRPr="00A324F5">
        <w:rPr>
          <w:sz w:val="20"/>
          <w:szCs w:val="20"/>
        </w:rPr>
        <w:t>77010 MELUN cedex</w:t>
      </w:r>
    </w:p>
    <w:p w14:paraId="473A8E4A" w14:textId="77777777" w:rsidR="00AE2393" w:rsidRPr="00A324F5" w:rsidRDefault="00AE2393" w:rsidP="0060437F">
      <w:pPr>
        <w:pStyle w:val="RedTxt"/>
        <w:rPr>
          <w:sz w:val="20"/>
          <w:szCs w:val="20"/>
        </w:rPr>
      </w:pPr>
    </w:p>
    <w:p w14:paraId="19FC9C60" w14:textId="77777777" w:rsidR="00AE2393" w:rsidRPr="00A324F5" w:rsidRDefault="00AE2393" w:rsidP="0060437F">
      <w:pPr>
        <w:pStyle w:val="RedTxt"/>
      </w:pPr>
      <w:r w:rsidRPr="00A324F5">
        <w:rPr>
          <w:sz w:val="20"/>
          <w:szCs w:val="20"/>
        </w:rPr>
        <w:t xml:space="preserve">Site internet </w:t>
      </w:r>
      <w:r w:rsidR="00525F41" w:rsidRPr="00A324F5">
        <w:rPr>
          <w:sz w:val="20"/>
          <w:szCs w:val="20"/>
        </w:rPr>
        <w:t xml:space="preserve">profil acheteur </w:t>
      </w:r>
      <w:r w:rsidRPr="00A324F5">
        <w:rPr>
          <w:sz w:val="20"/>
          <w:szCs w:val="20"/>
        </w:rPr>
        <w:t xml:space="preserve">: </w:t>
      </w:r>
      <w:hyperlink r:id="rId18" w:history="1">
        <w:r w:rsidR="0060437F" w:rsidRPr="00A324F5">
          <w:rPr>
            <w:rStyle w:val="Lienhypertexte"/>
          </w:rPr>
          <w:t>http://www.maximilien.fr</w:t>
        </w:r>
      </w:hyperlink>
    </w:p>
    <w:p w14:paraId="0B07BE15" w14:textId="77777777" w:rsidR="009825AE" w:rsidRPr="00A324F5" w:rsidRDefault="009825AE" w:rsidP="00354827">
      <w:pPr>
        <w:pStyle w:val="RedTxt"/>
        <w:jc w:val="center"/>
      </w:pPr>
    </w:p>
    <w:p w14:paraId="4313EFBD" w14:textId="5C7CCA7C" w:rsidR="00AE2393" w:rsidRPr="00A324F5" w:rsidRDefault="00AE2393" w:rsidP="009825AE">
      <w:pPr>
        <w:pStyle w:val="Titre1"/>
        <w:rPr>
          <w:rFonts w:cs="Arial"/>
          <w:sz w:val="24"/>
        </w:rPr>
      </w:pPr>
      <w:bookmarkStart w:id="7" w:name="_Toc525555532"/>
      <w:bookmarkStart w:id="8" w:name="_Toc163470781"/>
      <w:bookmarkStart w:id="9" w:name="_Toc178947128"/>
      <w:bookmarkStart w:id="10" w:name="_Toc223082143"/>
      <w:bookmarkStart w:id="11" w:name="_Toc210398835"/>
      <w:bookmarkStart w:id="12" w:name="_Toc230094076"/>
      <w:r w:rsidRPr="00A324F5">
        <w:rPr>
          <w:rFonts w:cs="Arial"/>
          <w:sz w:val="24"/>
        </w:rPr>
        <w:t>Objet de la consultation</w:t>
      </w:r>
      <w:bookmarkEnd w:id="7"/>
      <w:bookmarkEnd w:id="8"/>
      <w:bookmarkEnd w:id="9"/>
      <w:bookmarkEnd w:id="10"/>
      <w:bookmarkEnd w:id="11"/>
      <w:bookmarkEnd w:id="12"/>
    </w:p>
    <w:p w14:paraId="6EE103C4" w14:textId="1E44A2DB" w:rsidR="00AE2393" w:rsidRPr="00F549F2" w:rsidRDefault="00AE2393" w:rsidP="009825AE">
      <w:pPr>
        <w:pStyle w:val="Titre2"/>
        <w:rPr>
          <w:rFonts w:cs="Arial"/>
        </w:rPr>
      </w:pPr>
      <w:bookmarkStart w:id="13" w:name="_Toc525555533"/>
      <w:bookmarkStart w:id="14" w:name="_Toc163470782"/>
      <w:bookmarkStart w:id="15" w:name="_Toc178947129"/>
      <w:bookmarkStart w:id="16" w:name="_Toc223082144"/>
      <w:bookmarkStart w:id="17" w:name="_Toc210398836"/>
      <w:bookmarkStart w:id="18" w:name="_Toc230094077"/>
      <w:r w:rsidRPr="00F549F2">
        <w:rPr>
          <w:rFonts w:cs="Arial"/>
        </w:rPr>
        <w:t xml:space="preserve">Objet </w:t>
      </w:r>
      <w:bookmarkEnd w:id="13"/>
      <w:bookmarkEnd w:id="14"/>
      <w:r w:rsidR="00BF62BF" w:rsidRPr="00B700A7">
        <w:t>du marché</w:t>
      </w:r>
      <w:bookmarkEnd w:id="15"/>
      <w:bookmarkEnd w:id="16"/>
      <w:bookmarkEnd w:id="17"/>
      <w:bookmarkEnd w:id="18"/>
    </w:p>
    <w:p w14:paraId="1278664A" w14:textId="47AF2643" w:rsidR="00EE5774" w:rsidRPr="00D60F8A" w:rsidRDefault="00AE2393" w:rsidP="001063D0">
      <w:pPr>
        <w:pStyle w:val="Pieddepage"/>
        <w:widowControl/>
        <w:tabs>
          <w:tab w:val="clear" w:pos="4819"/>
          <w:tab w:val="clear" w:pos="9071"/>
        </w:tabs>
        <w:jc w:val="both"/>
        <w:rPr>
          <w:b/>
          <w:color w:val="0070C0"/>
          <w:sz w:val="20"/>
        </w:rPr>
      </w:pPr>
      <w:r w:rsidRPr="00D60F8A">
        <w:rPr>
          <w:sz w:val="20"/>
        </w:rPr>
        <w:t xml:space="preserve">Le </w:t>
      </w:r>
      <w:r w:rsidRPr="001063D0">
        <w:rPr>
          <w:sz w:val="20"/>
        </w:rPr>
        <w:t xml:space="preserve">présent </w:t>
      </w:r>
      <w:r w:rsidR="00BF62BF" w:rsidRPr="001063D0">
        <w:rPr>
          <w:sz w:val="20"/>
        </w:rPr>
        <w:t xml:space="preserve">marché </w:t>
      </w:r>
      <w:r w:rsidR="00F02B3C" w:rsidRPr="001063D0">
        <w:rPr>
          <w:sz w:val="20"/>
        </w:rPr>
        <w:t xml:space="preserve">a </w:t>
      </w:r>
      <w:r w:rsidRPr="001063D0">
        <w:rPr>
          <w:sz w:val="20"/>
        </w:rPr>
        <w:t>pour objet</w:t>
      </w:r>
      <w:r w:rsidR="001C6624">
        <w:rPr>
          <w:sz w:val="20"/>
          <w:szCs w:val="20"/>
        </w:rPr>
        <w:t xml:space="preserve"> </w:t>
      </w:r>
      <w:r w:rsidR="001C6624" w:rsidRPr="001063D0">
        <w:rPr>
          <w:b/>
          <w:color w:val="0070C0"/>
          <w:sz w:val="20"/>
        </w:rPr>
        <w:t xml:space="preserve">la </w:t>
      </w:r>
      <w:r w:rsidR="001C6624" w:rsidRPr="001C6624">
        <w:rPr>
          <w:b/>
          <w:color w:val="0070C0"/>
          <w:sz w:val="20"/>
          <w:szCs w:val="20"/>
        </w:rPr>
        <w:t>fouille archéologique préventive préalable</w:t>
      </w:r>
      <w:r w:rsidR="001C6624" w:rsidRPr="001063D0">
        <w:rPr>
          <w:b/>
          <w:color w:val="0070C0"/>
          <w:sz w:val="20"/>
        </w:rPr>
        <w:t xml:space="preserve"> à la réalisation de l’opération </w:t>
      </w:r>
      <w:r w:rsidR="001C6624" w:rsidRPr="001C6624">
        <w:rPr>
          <w:b/>
          <w:color w:val="0070C0"/>
          <w:sz w:val="20"/>
          <w:szCs w:val="20"/>
        </w:rPr>
        <w:t>de</w:t>
      </w:r>
      <w:r w:rsidR="00EA628B">
        <w:rPr>
          <w:b/>
          <w:color w:val="0070C0"/>
          <w:sz w:val="20"/>
          <w:szCs w:val="20"/>
        </w:rPr>
        <w:t xml:space="preserve"> la</w:t>
      </w:r>
      <w:r w:rsidR="00EA628B" w:rsidRPr="00EC7F5E">
        <w:rPr>
          <w:b/>
          <w:color w:val="0070C0"/>
          <w:sz w:val="20"/>
          <w:szCs w:val="20"/>
        </w:rPr>
        <w:t xml:space="preserve"> </w:t>
      </w:r>
      <w:r w:rsidR="007A64F4" w:rsidRPr="00EC7F5E">
        <w:rPr>
          <w:b/>
          <w:color w:val="0070C0"/>
          <w:sz w:val="20"/>
          <w:szCs w:val="20"/>
        </w:rPr>
        <w:t>Liaison routière</w:t>
      </w:r>
      <w:r w:rsidR="007A64F4" w:rsidRPr="001063D0">
        <w:rPr>
          <w:b/>
          <w:color w:val="0070C0"/>
          <w:sz w:val="20"/>
        </w:rPr>
        <w:t xml:space="preserve"> de </w:t>
      </w:r>
      <w:r w:rsidR="007A64F4" w:rsidRPr="00EC7F5E">
        <w:rPr>
          <w:b/>
          <w:color w:val="0070C0"/>
          <w:sz w:val="20"/>
          <w:szCs w:val="20"/>
        </w:rPr>
        <w:t xml:space="preserve">l’est francilien </w:t>
      </w:r>
      <w:r w:rsidR="001063D0">
        <w:rPr>
          <w:b/>
          <w:color w:val="0070C0"/>
          <w:sz w:val="20"/>
          <w:szCs w:val="20"/>
        </w:rPr>
        <w:t xml:space="preserve">(LREF) </w:t>
      </w:r>
      <w:r w:rsidR="007A64F4" w:rsidRPr="00EC7F5E">
        <w:rPr>
          <w:b/>
          <w:color w:val="0070C0"/>
          <w:sz w:val="20"/>
          <w:szCs w:val="20"/>
        </w:rPr>
        <w:t xml:space="preserve">– </w:t>
      </w:r>
      <w:r w:rsidR="001C6624" w:rsidRPr="001C6624">
        <w:rPr>
          <w:b/>
          <w:color w:val="0070C0"/>
          <w:sz w:val="20"/>
          <w:szCs w:val="20"/>
        </w:rPr>
        <w:t>Bloc EST – sur les communes</w:t>
      </w:r>
      <w:r w:rsidR="001C6624" w:rsidRPr="001063D0">
        <w:rPr>
          <w:b/>
          <w:color w:val="0070C0"/>
          <w:sz w:val="20"/>
        </w:rPr>
        <w:t xml:space="preserve"> de </w:t>
      </w:r>
      <w:r w:rsidR="001C6624" w:rsidRPr="001C6624">
        <w:rPr>
          <w:b/>
          <w:color w:val="0070C0"/>
          <w:sz w:val="20"/>
          <w:szCs w:val="20"/>
        </w:rPr>
        <w:t>Claye-Souilly, Messy, Fresnes-sur-Marne</w:t>
      </w:r>
    </w:p>
    <w:p w14:paraId="64EB786F" w14:textId="2D1681C1" w:rsidR="00D32A1D" w:rsidRPr="00D60F8A" w:rsidRDefault="00D32A1D" w:rsidP="00D60F8A">
      <w:pPr>
        <w:widowControl/>
        <w:jc w:val="both"/>
        <w:rPr>
          <w:rFonts w:ascii="CIDFont+F1" w:hAnsi="CIDFont+F1"/>
        </w:rPr>
      </w:pPr>
    </w:p>
    <w:p w14:paraId="7D563370" w14:textId="77777777" w:rsidR="004718EB" w:rsidRPr="00B700A7" w:rsidRDefault="004718EB" w:rsidP="00B700A7">
      <w:pPr>
        <w:pStyle w:val="RedTxt"/>
        <w:jc w:val="both"/>
      </w:pPr>
      <w:r w:rsidRPr="00B700A7">
        <w:rPr>
          <w:sz w:val="20"/>
        </w:rPr>
        <w:t>Références à la nomenclature européenne (CPV) :</w:t>
      </w:r>
      <w:r w:rsidRPr="00325C73">
        <w:rPr>
          <w:sz w:val="20"/>
          <w:szCs w:val="20"/>
        </w:rPr>
        <w:t xml:space="preserve"> </w:t>
      </w:r>
    </w:p>
    <w:p w14:paraId="17BBF57B" w14:textId="392F9235" w:rsidR="007A64F4" w:rsidRPr="00325C73" w:rsidRDefault="007A64F4" w:rsidP="004718EB">
      <w:pPr>
        <w:pStyle w:val="RedTxt"/>
        <w:jc w:val="both"/>
        <w:rPr>
          <w:b/>
          <w:sz w:val="20"/>
          <w:szCs w:val="20"/>
        </w:rPr>
      </w:pPr>
    </w:p>
    <w:p w14:paraId="6FA2E2DE" w14:textId="777432F6" w:rsidR="00D640E5" w:rsidRPr="00B700A7" w:rsidRDefault="004718EB" w:rsidP="00B700A7">
      <w:pPr>
        <w:pStyle w:val="RedTitre1"/>
        <w:keepNext/>
        <w:framePr w:wrap="auto" w:hAnchor="page" w:x="1441" w:y="6"/>
        <w:widowControl/>
        <w:shd w:val="pct5" w:color="auto" w:fill="auto"/>
        <w:rPr>
          <w:b w:val="0"/>
          <w:sz w:val="20"/>
        </w:rPr>
      </w:pPr>
      <w:r w:rsidRPr="00F2548C">
        <w:rPr>
          <w:b w:val="0"/>
          <w:sz w:val="20"/>
          <w:szCs w:val="20"/>
        </w:rPr>
        <w:t>Object</w:t>
      </w:r>
      <w:r w:rsidRPr="00B700A7">
        <w:rPr>
          <w:b w:val="0"/>
          <w:sz w:val="20"/>
        </w:rPr>
        <w:t xml:space="preserve"> principal</w:t>
      </w:r>
      <w:r w:rsidRPr="00F2548C">
        <w:rPr>
          <w:b w:val="0"/>
          <w:sz w:val="20"/>
          <w:szCs w:val="20"/>
        </w:rPr>
        <w:t> </w:t>
      </w:r>
      <w:r w:rsidR="00F549F2" w:rsidRPr="00F2548C">
        <w:rPr>
          <w:rFonts w:ascii="CIDFont+F1" w:hAnsi="CIDFont+F1" w:cs="CIDFont+F1"/>
          <w:b w:val="0"/>
        </w:rPr>
        <w:t>:</w:t>
      </w:r>
      <w:r w:rsidR="007646E0" w:rsidRPr="00F2548C">
        <w:rPr>
          <w:b w:val="0"/>
          <w:sz w:val="20"/>
          <w:szCs w:val="20"/>
        </w:rPr>
        <w:t xml:space="preserve"> </w:t>
      </w:r>
    </w:p>
    <w:p w14:paraId="6F594053" w14:textId="7A18C2C5" w:rsidR="00B96DD2" w:rsidRDefault="00B96DD2" w:rsidP="00D60F8A">
      <w:pPr>
        <w:pStyle w:val="RedTxt"/>
        <w:framePr w:hSpace="142" w:wrap="auto" w:vAnchor="text" w:hAnchor="page" w:x="1441" w:y="6"/>
        <w:jc w:val="both"/>
        <w:rPr>
          <w:sz w:val="20"/>
          <w:szCs w:val="20"/>
        </w:rPr>
      </w:pPr>
      <w:r w:rsidRPr="00B96DD2">
        <w:rPr>
          <w:sz w:val="20"/>
          <w:szCs w:val="20"/>
        </w:rPr>
        <w:t>45112000-5</w:t>
      </w:r>
      <w:r w:rsidRPr="00B96DD2">
        <w:rPr>
          <w:sz w:val="20"/>
          <w:szCs w:val="20"/>
        </w:rPr>
        <w:tab/>
        <w:t>Travaux de fouille et de terrassement</w:t>
      </w:r>
    </w:p>
    <w:p w14:paraId="22F4FA87" w14:textId="7EE2793C" w:rsidR="00B96DD2" w:rsidRDefault="00B96DD2" w:rsidP="00D60F8A">
      <w:pPr>
        <w:pStyle w:val="RedTxt"/>
        <w:framePr w:hSpace="142" w:wrap="auto" w:vAnchor="text" w:hAnchor="page" w:x="1441" w:y="6"/>
        <w:jc w:val="both"/>
        <w:rPr>
          <w:sz w:val="20"/>
          <w:szCs w:val="20"/>
        </w:rPr>
      </w:pPr>
      <w:r>
        <w:rPr>
          <w:sz w:val="20"/>
          <w:szCs w:val="20"/>
        </w:rPr>
        <w:t>45112420-5</w:t>
      </w:r>
      <w:r>
        <w:rPr>
          <w:sz w:val="20"/>
          <w:szCs w:val="20"/>
        </w:rPr>
        <w:tab/>
      </w:r>
      <w:r w:rsidRPr="00B96DD2">
        <w:rPr>
          <w:sz w:val="20"/>
          <w:szCs w:val="20"/>
        </w:rPr>
        <w:t>Travaux de fouille</w:t>
      </w:r>
      <w:r>
        <w:rPr>
          <w:sz w:val="20"/>
          <w:szCs w:val="20"/>
        </w:rPr>
        <w:t xml:space="preserve"> en excavation</w:t>
      </w:r>
    </w:p>
    <w:p w14:paraId="5151EE0E" w14:textId="1BCADA4C" w:rsidR="00B96DD2" w:rsidRDefault="00B96DD2" w:rsidP="00D60F8A">
      <w:pPr>
        <w:pStyle w:val="RedTxt"/>
        <w:framePr w:hSpace="142" w:wrap="auto" w:vAnchor="text" w:hAnchor="page" w:x="1441" w:y="6"/>
        <w:jc w:val="both"/>
        <w:rPr>
          <w:sz w:val="20"/>
          <w:szCs w:val="20"/>
        </w:rPr>
      </w:pPr>
      <w:r>
        <w:rPr>
          <w:sz w:val="20"/>
          <w:szCs w:val="20"/>
        </w:rPr>
        <w:t>45112450-4</w:t>
      </w:r>
      <w:r>
        <w:rPr>
          <w:sz w:val="20"/>
          <w:szCs w:val="20"/>
        </w:rPr>
        <w:tab/>
      </w:r>
      <w:r w:rsidRPr="00B96DD2">
        <w:rPr>
          <w:sz w:val="20"/>
          <w:szCs w:val="20"/>
        </w:rPr>
        <w:t xml:space="preserve">Travaux </w:t>
      </w:r>
      <w:r>
        <w:rPr>
          <w:sz w:val="20"/>
          <w:szCs w:val="20"/>
        </w:rPr>
        <w:t>d’excavation sur sites archéologiques</w:t>
      </w:r>
    </w:p>
    <w:p w14:paraId="7707E27C" w14:textId="77777777" w:rsidR="00B96DD2" w:rsidRDefault="00B96DD2" w:rsidP="00D60F8A">
      <w:pPr>
        <w:pStyle w:val="RedTxt"/>
        <w:framePr w:hSpace="142" w:wrap="auto" w:vAnchor="text" w:hAnchor="page" w:x="1441" w:y="6"/>
        <w:jc w:val="both"/>
        <w:rPr>
          <w:sz w:val="20"/>
          <w:szCs w:val="20"/>
        </w:rPr>
      </w:pPr>
    </w:p>
    <w:p w14:paraId="625779F7" w14:textId="77777777" w:rsidR="00B96DD2" w:rsidRPr="00B96DD2" w:rsidRDefault="00B96DD2" w:rsidP="00D60F8A">
      <w:pPr>
        <w:pStyle w:val="RedTxt"/>
        <w:framePr w:hSpace="142" w:wrap="auto" w:vAnchor="text" w:hAnchor="page" w:x="1441" w:y="6"/>
        <w:jc w:val="both"/>
        <w:rPr>
          <w:sz w:val="20"/>
          <w:szCs w:val="20"/>
        </w:rPr>
      </w:pPr>
    </w:p>
    <w:p w14:paraId="67510535" w14:textId="77777777" w:rsidR="007A64F4" w:rsidRPr="00F2548C" w:rsidRDefault="007A64F4" w:rsidP="00F2548C">
      <w:pPr>
        <w:pStyle w:val="RedTitre1"/>
        <w:keepNext/>
        <w:framePr w:wrap="auto" w:hAnchor="page" w:x="1441" w:y="6"/>
        <w:widowControl/>
        <w:shd w:val="pct5" w:color="auto" w:fill="auto"/>
        <w:rPr>
          <w:b w:val="0"/>
          <w:color w:val="0070C0"/>
        </w:rPr>
      </w:pPr>
    </w:p>
    <w:p w14:paraId="18DF23DF" w14:textId="75CDB6A4" w:rsidR="00F549F2" w:rsidRPr="00B700A7" w:rsidRDefault="007646E0" w:rsidP="00B700A7">
      <w:pPr>
        <w:pStyle w:val="RedTxt"/>
        <w:jc w:val="both"/>
      </w:pPr>
      <w:r w:rsidRPr="00E95807">
        <w:rPr>
          <w:sz w:val="20"/>
          <w:szCs w:val="20"/>
        </w:rPr>
        <w:t xml:space="preserve">     </w:t>
      </w:r>
    </w:p>
    <w:p w14:paraId="1691A239" w14:textId="6E1302A7" w:rsidR="007646E0" w:rsidRDefault="00FD14B1" w:rsidP="00A925CD">
      <w:pPr>
        <w:pStyle w:val="RedTxt"/>
        <w:jc w:val="both"/>
        <w:rPr>
          <w:b/>
          <w:sz w:val="20"/>
          <w:szCs w:val="20"/>
        </w:rPr>
      </w:pPr>
      <w:r w:rsidRPr="00A324F5">
        <w:rPr>
          <w:b/>
          <w:sz w:val="20"/>
          <w:szCs w:val="20"/>
        </w:rPr>
        <w:t>Lieu d'exécution : Département de Seine-et-Marne.</w:t>
      </w:r>
    </w:p>
    <w:p w14:paraId="4AC41F35" w14:textId="77777777" w:rsidR="00A256B0" w:rsidRDefault="00A256B0" w:rsidP="00A925CD">
      <w:pPr>
        <w:pStyle w:val="RedTxt"/>
        <w:jc w:val="both"/>
        <w:rPr>
          <w:b/>
          <w:sz w:val="20"/>
          <w:szCs w:val="20"/>
        </w:rPr>
      </w:pPr>
    </w:p>
    <w:p w14:paraId="6D77E02E" w14:textId="77777777" w:rsidR="00D640E5" w:rsidRPr="00B700A7" w:rsidRDefault="00D640E5" w:rsidP="00D640E5">
      <w:pPr>
        <w:keepLines/>
        <w:jc w:val="both"/>
        <w:rPr>
          <w:rFonts w:eastAsiaTheme="minorEastAsia"/>
        </w:rPr>
      </w:pPr>
      <w:r w:rsidRPr="00B700A7">
        <w:rPr>
          <w:rFonts w:eastAsiaTheme="minorEastAsia"/>
        </w:rPr>
        <w:t xml:space="preserve">Cette consultation a fait l'objet d'un envoi pour publication au </w:t>
      </w:r>
    </w:p>
    <w:p w14:paraId="777BC571" w14:textId="1CAF845C" w:rsidR="00D640E5" w:rsidRPr="00B700A7" w:rsidRDefault="00D640E5" w:rsidP="00D640E5">
      <w:pPr>
        <w:keepLines/>
        <w:jc w:val="both"/>
        <w:rPr>
          <w:rFonts w:eastAsiaTheme="minorEastAsia"/>
        </w:rPr>
      </w:pPr>
      <w:r w:rsidRPr="00B700A7">
        <w:rPr>
          <w:rFonts w:eastAsiaTheme="minorEastAsia"/>
        </w:rPr>
        <w:t xml:space="preserve">- Bulletin Officiel des Annonces des Marchés Publics </w:t>
      </w:r>
      <w:r w:rsidR="00CC0721">
        <w:rPr>
          <w:rFonts w:eastAsiaTheme="minorEastAsia"/>
        </w:rPr>
        <w:t>(BOAMP)</w:t>
      </w:r>
    </w:p>
    <w:p w14:paraId="62526CB2" w14:textId="77777777" w:rsidR="00D640E5" w:rsidRPr="00B700A7" w:rsidRDefault="00D640E5" w:rsidP="00D640E5">
      <w:pPr>
        <w:keepLines/>
        <w:jc w:val="both"/>
        <w:rPr>
          <w:rFonts w:eastAsiaTheme="minorEastAsia"/>
        </w:rPr>
      </w:pPr>
    </w:p>
    <w:p w14:paraId="0F20D131" w14:textId="3FD4022D" w:rsidR="00D640E5" w:rsidRPr="00B700A7" w:rsidRDefault="00D640E5" w:rsidP="00D640E5">
      <w:pPr>
        <w:keepLines/>
        <w:jc w:val="both"/>
        <w:rPr>
          <w:rFonts w:eastAsiaTheme="minorEastAsia"/>
        </w:rPr>
      </w:pPr>
      <w:r w:rsidRPr="00B700A7">
        <w:rPr>
          <w:rFonts w:eastAsiaTheme="minorEastAsia"/>
        </w:rPr>
        <w:t xml:space="preserve">Ces avis sont consultables sur les sites </w:t>
      </w:r>
      <w:r w:rsidR="00B96DD2">
        <w:rPr>
          <w:rFonts w:eastAsiaTheme="minorEastAsia"/>
        </w:rPr>
        <w:t>du</w:t>
      </w:r>
      <w:r w:rsidRPr="00B700A7">
        <w:rPr>
          <w:rFonts w:eastAsiaTheme="minorEastAsia"/>
        </w:rPr>
        <w:t xml:space="preserve"> BOAMP et " http://www.maximilien.fr" sans aucune contrainte d'identification. Seules les informations contenues dans les avis des journaux officiels font foi, notamment en cas de discordance entre ces avis officiels et ceux mis en ligne et librement consultables sur le site.</w:t>
      </w:r>
    </w:p>
    <w:p w14:paraId="7906072F" w14:textId="77777777" w:rsidR="00D640E5" w:rsidRPr="00B700A7" w:rsidRDefault="00D640E5" w:rsidP="00B700A7">
      <w:pPr>
        <w:pStyle w:val="RedTxt"/>
        <w:rPr>
          <w:b/>
        </w:rPr>
      </w:pPr>
    </w:p>
    <w:p w14:paraId="4F66D0C8" w14:textId="7B985EE1" w:rsidR="00A256B0" w:rsidRDefault="00A256B0" w:rsidP="00A256B0">
      <w:pPr>
        <w:keepLines/>
        <w:jc w:val="both"/>
        <w:rPr>
          <w:rFonts w:eastAsiaTheme="minorEastAsia"/>
        </w:rPr>
      </w:pPr>
      <w:r w:rsidRPr="005A37CD">
        <w:rPr>
          <w:rFonts w:eastAsiaTheme="minorEastAsia"/>
        </w:rPr>
        <w:t xml:space="preserve">L'attention des soumissionnaires est attirée sur la mise en œuvre d'éléments à caractère environnemental dans les conditions d'exécution du marché, en application de l'article </w:t>
      </w:r>
      <w:r w:rsidR="00233834" w:rsidRPr="005A37CD">
        <w:rPr>
          <w:rFonts w:eastAsiaTheme="minorEastAsia"/>
        </w:rPr>
        <w:t xml:space="preserve">R.2111-10 du code de la commande publique </w:t>
      </w:r>
      <w:r w:rsidRPr="005A37CD">
        <w:rPr>
          <w:rFonts w:eastAsiaTheme="minorEastAsia"/>
        </w:rPr>
        <w:t>et de l'article 7 du CCAG Travaux et définis à l'article 3 du Cahier des Clauses Administratives Particulières.</w:t>
      </w:r>
    </w:p>
    <w:p w14:paraId="1F7CCF8F" w14:textId="77777777" w:rsidR="005A37CD" w:rsidRPr="005A37CD" w:rsidRDefault="005A37CD" w:rsidP="00A256B0">
      <w:pPr>
        <w:keepLines/>
        <w:jc w:val="both"/>
        <w:rPr>
          <w:rFonts w:eastAsiaTheme="minorEastAsia"/>
          <w:highlight w:val="yellow"/>
        </w:rPr>
      </w:pPr>
    </w:p>
    <w:p w14:paraId="78AF96C4" w14:textId="344234E2" w:rsidR="0011420F" w:rsidRPr="00C643E4" w:rsidRDefault="0011420F" w:rsidP="00C643E4">
      <w:pPr>
        <w:keepLines/>
        <w:jc w:val="both"/>
        <w:rPr>
          <w:rFonts w:eastAsiaTheme="minorEastAsia"/>
        </w:rPr>
      </w:pPr>
      <w:r w:rsidRPr="00C643E4">
        <w:rPr>
          <w:rFonts w:eastAsiaTheme="minorEastAsia"/>
        </w:rPr>
        <w:t xml:space="preserve">L'opérateur devra impérativement être agréé ou habilité pour </w:t>
      </w:r>
      <w:r w:rsidR="00A3223C">
        <w:rPr>
          <w:rFonts w:eastAsiaTheme="minorEastAsia"/>
        </w:rPr>
        <w:t>la protohistoire</w:t>
      </w:r>
      <w:r w:rsidR="00707B41">
        <w:rPr>
          <w:rFonts w:eastAsiaTheme="minorEastAsia"/>
        </w:rPr>
        <w:t xml:space="preserve"> (néolithique et âges des métaux)</w:t>
      </w:r>
      <w:r w:rsidR="00A3223C">
        <w:rPr>
          <w:rFonts w:eastAsiaTheme="minorEastAsia"/>
        </w:rPr>
        <w:t xml:space="preserve">, </w:t>
      </w:r>
      <w:r w:rsidRPr="00C643E4">
        <w:rPr>
          <w:rFonts w:eastAsiaTheme="minorEastAsia"/>
        </w:rPr>
        <w:t xml:space="preserve">l'Antiquité et le Moyen Age. </w:t>
      </w:r>
    </w:p>
    <w:p w14:paraId="2B8F0937" w14:textId="5949B72F" w:rsidR="00F329EF" w:rsidRPr="00D60F8A" w:rsidRDefault="00F329EF">
      <w:pPr>
        <w:pStyle w:val="RedTxt"/>
        <w:jc w:val="both"/>
      </w:pPr>
    </w:p>
    <w:p w14:paraId="69D62026" w14:textId="15E1FC71" w:rsidR="00AE2393" w:rsidRPr="00A324F5" w:rsidRDefault="00AE2393" w:rsidP="009825AE">
      <w:pPr>
        <w:pStyle w:val="Titre2"/>
        <w:rPr>
          <w:rFonts w:cs="Arial"/>
        </w:rPr>
      </w:pPr>
      <w:bookmarkStart w:id="19" w:name="_Toc525555534"/>
      <w:bookmarkStart w:id="20" w:name="_Toc163470783"/>
      <w:bookmarkStart w:id="21" w:name="_Toc178947130"/>
      <w:bookmarkStart w:id="22" w:name="_Toc223082145"/>
      <w:bookmarkStart w:id="23" w:name="_Toc210398837"/>
      <w:bookmarkStart w:id="24" w:name="_Toc230094078"/>
      <w:r w:rsidRPr="00A324F5">
        <w:rPr>
          <w:rFonts w:cs="Arial"/>
        </w:rPr>
        <w:t>Procédure de passation</w:t>
      </w:r>
      <w:bookmarkEnd w:id="19"/>
      <w:bookmarkEnd w:id="20"/>
      <w:bookmarkEnd w:id="21"/>
      <w:bookmarkEnd w:id="22"/>
      <w:bookmarkEnd w:id="23"/>
      <w:bookmarkEnd w:id="24"/>
    </w:p>
    <w:p w14:paraId="77D567CD" w14:textId="77777777" w:rsidR="00CC2996" w:rsidRDefault="009D5508" w:rsidP="00781683">
      <w:pPr>
        <w:keepLines/>
        <w:widowControl/>
        <w:jc w:val="both"/>
        <w:rPr>
          <w:bCs/>
        </w:rPr>
      </w:pPr>
      <w:r w:rsidRPr="00A324F5">
        <w:t>La consultation est passée par procédure adaptée en application de l’article</w:t>
      </w:r>
      <w:r w:rsidR="00781683" w:rsidRPr="00A324F5">
        <w:rPr>
          <w:bCs/>
        </w:rPr>
        <w:t xml:space="preserve"> R.2123-1 du code de la commande publique.</w:t>
      </w:r>
    </w:p>
    <w:p w14:paraId="0E9B1395" w14:textId="378E7FC5" w:rsidR="009D5508" w:rsidRPr="002E127F" w:rsidRDefault="009D5508" w:rsidP="00D60F8A">
      <w:pPr>
        <w:keepLines/>
        <w:widowControl/>
        <w:jc w:val="both"/>
      </w:pPr>
    </w:p>
    <w:p w14:paraId="51597619" w14:textId="11A34848" w:rsidR="00AE2393" w:rsidRPr="00B700A7" w:rsidRDefault="00AE2393" w:rsidP="009825AE">
      <w:pPr>
        <w:pStyle w:val="Titre2"/>
      </w:pPr>
      <w:bookmarkStart w:id="25" w:name="_Toc525555535"/>
      <w:bookmarkStart w:id="26" w:name="_Toc163470784"/>
      <w:bookmarkStart w:id="27" w:name="_Toc178947131"/>
      <w:bookmarkStart w:id="28" w:name="_Toc222409291"/>
      <w:bookmarkStart w:id="29" w:name="_Toc223082146"/>
      <w:bookmarkStart w:id="30" w:name="_Toc210398838"/>
      <w:bookmarkStart w:id="31" w:name="_Toc230094079"/>
      <w:r w:rsidRPr="003E559D">
        <w:rPr>
          <w:rFonts w:cs="Arial"/>
        </w:rPr>
        <w:lastRenderedPageBreak/>
        <w:t xml:space="preserve">Forme </w:t>
      </w:r>
      <w:r w:rsidR="003E559D">
        <w:rPr>
          <w:rFonts w:cs="Arial"/>
        </w:rPr>
        <w:t>et montants</w:t>
      </w:r>
      <w:r w:rsidRPr="003E559D">
        <w:rPr>
          <w:rFonts w:cs="Arial"/>
        </w:rPr>
        <w:t xml:space="preserve"> </w:t>
      </w:r>
      <w:bookmarkEnd w:id="25"/>
      <w:r w:rsidR="00E51BDF" w:rsidRPr="00B700A7">
        <w:t>du marché</w:t>
      </w:r>
      <w:bookmarkEnd w:id="26"/>
      <w:bookmarkEnd w:id="27"/>
      <w:bookmarkEnd w:id="28"/>
      <w:bookmarkEnd w:id="29"/>
      <w:bookmarkEnd w:id="30"/>
      <w:bookmarkEnd w:id="31"/>
    </w:p>
    <w:p w14:paraId="70147771" w14:textId="77777777" w:rsidR="002837BD" w:rsidRPr="00B700A7" w:rsidRDefault="002837BD" w:rsidP="00D60F8A">
      <w:pPr>
        <w:pStyle w:val="RedTxt"/>
        <w:ind w:right="-1"/>
        <w:jc w:val="both"/>
      </w:pPr>
    </w:p>
    <w:p w14:paraId="629F8FB0" w14:textId="205EDDDA" w:rsidR="00D65ACD" w:rsidRPr="002E127F" w:rsidRDefault="00B80DB1" w:rsidP="00D60F8A">
      <w:pPr>
        <w:keepLines/>
        <w:jc w:val="both"/>
        <w:rPr>
          <w:rFonts w:eastAsiaTheme="minorEastAsia"/>
        </w:rPr>
      </w:pPr>
      <w:r w:rsidRPr="00B700A7">
        <w:rPr>
          <w:rFonts w:eastAsiaTheme="minorEastAsia"/>
        </w:rPr>
        <w:t>La</w:t>
      </w:r>
      <w:r w:rsidR="008223A4" w:rsidRPr="00A85552">
        <w:t xml:space="preserve"> présente</w:t>
      </w:r>
      <w:r w:rsidRPr="00B700A7">
        <w:rPr>
          <w:rFonts w:eastAsiaTheme="minorEastAsia"/>
        </w:rPr>
        <w:t xml:space="preserve"> consultation don</w:t>
      </w:r>
      <w:r w:rsidR="003E559D" w:rsidRPr="00B700A7">
        <w:rPr>
          <w:rFonts w:eastAsiaTheme="minorEastAsia"/>
        </w:rPr>
        <w:t>nera lieu à un marché ordinaire</w:t>
      </w:r>
      <w:r w:rsidR="008F2756" w:rsidRPr="00B700A7">
        <w:rPr>
          <w:rFonts w:eastAsiaTheme="minorEastAsia"/>
        </w:rPr>
        <w:t>.</w:t>
      </w:r>
    </w:p>
    <w:p w14:paraId="00A3104C" w14:textId="77777777" w:rsidR="00B80DB1" w:rsidRPr="00A324F5" w:rsidRDefault="00B80DB1" w:rsidP="009825AE">
      <w:pPr>
        <w:keepLines/>
        <w:jc w:val="both"/>
        <w:rPr>
          <w:lang w:eastAsia="x-none"/>
        </w:rPr>
      </w:pPr>
    </w:p>
    <w:p w14:paraId="50069185" w14:textId="6407273D" w:rsidR="00AE2393" w:rsidRPr="00A324F5" w:rsidRDefault="00AE2393" w:rsidP="009825AE">
      <w:pPr>
        <w:pStyle w:val="Titre1"/>
        <w:rPr>
          <w:rFonts w:cs="Arial"/>
          <w:sz w:val="24"/>
        </w:rPr>
      </w:pPr>
      <w:bookmarkStart w:id="32" w:name="_Toc525555536"/>
      <w:bookmarkStart w:id="33" w:name="_Toc163470785"/>
      <w:bookmarkStart w:id="34" w:name="_Toc178947132"/>
      <w:bookmarkStart w:id="35" w:name="_Toc223082147"/>
      <w:bookmarkStart w:id="36" w:name="_Toc210398839"/>
      <w:bookmarkStart w:id="37" w:name="_Toc230094080"/>
      <w:r w:rsidRPr="00A324F5">
        <w:rPr>
          <w:rFonts w:cs="Arial"/>
          <w:sz w:val="24"/>
        </w:rPr>
        <w:t>Dispositions générales</w:t>
      </w:r>
      <w:bookmarkEnd w:id="32"/>
      <w:bookmarkEnd w:id="33"/>
      <w:bookmarkEnd w:id="34"/>
      <w:bookmarkEnd w:id="35"/>
      <w:bookmarkEnd w:id="36"/>
      <w:bookmarkEnd w:id="37"/>
    </w:p>
    <w:p w14:paraId="254DC04F" w14:textId="60C7C8CD" w:rsidR="00E51BDF" w:rsidRPr="00A324F5" w:rsidRDefault="00AE2393" w:rsidP="00E51BDF">
      <w:pPr>
        <w:pStyle w:val="Titre2"/>
        <w:rPr>
          <w:rFonts w:cs="Arial"/>
        </w:rPr>
      </w:pPr>
      <w:bookmarkStart w:id="38" w:name="_Toc525555537"/>
      <w:bookmarkStart w:id="39" w:name="_Toc163470786"/>
      <w:bookmarkStart w:id="40" w:name="_Toc178947133"/>
      <w:bookmarkStart w:id="41" w:name="_Toc223082148"/>
      <w:bookmarkStart w:id="42" w:name="_Toc210398840"/>
      <w:bookmarkStart w:id="43" w:name="_Toc230094081"/>
      <w:r w:rsidRPr="00A324F5">
        <w:rPr>
          <w:rFonts w:cs="Arial"/>
        </w:rPr>
        <w:t xml:space="preserve">Décomposition </w:t>
      </w:r>
      <w:bookmarkEnd w:id="38"/>
      <w:r w:rsidR="00E51BDF" w:rsidRPr="00B700A7">
        <w:t>du marché</w:t>
      </w:r>
      <w:bookmarkEnd w:id="39"/>
      <w:bookmarkEnd w:id="40"/>
      <w:bookmarkEnd w:id="41"/>
      <w:bookmarkEnd w:id="42"/>
      <w:bookmarkEnd w:id="43"/>
    </w:p>
    <w:p w14:paraId="5B5EB8B5" w14:textId="7D4BE557" w:rsidR="00C1286B" w:rsidRDefault="00C1286B" w:rsidP="0094685E">
      <w:pPr>
        <w:pStyle w:val="RedTxt"/>
        <w:jc w:val="both"/>
        <w:rPr>
          <w:sz w:val="20"/>
          <w:szCs w:val="20"/>
        </w:rPr>
      </w:pPr>
      <w:r w:rsidRPr="00DF43D7">
        <w:rPr>
          <w:sz w:val="20"/>
          <w:szCs w:val="20"/>
        </w:rPr>
        <w:t xml:space="preserve">Le présent </w:t>
      </w:r>
      <w:r>
        <w:rPr>
          <w:sz w:val="20"/>
          <w:szCs w:val="20"/>
        </w:rPr>
        <w:t>marché</w:t>
      </w:r>
      <w:r w:rsidRPr="00DF43D7">
        <w:rPr>
          <w:sz w:val="20"/>
          <w:szCs w:val="20"/>
        </w:rPr>
        <w:t xml:space="preserve"> fait l'objet d'un lot unique. </w:t>
      </w:r>
    </w:p>
    <w:p w14:paraId="5BE0CE5F" w14:textId="389B22BD" w:rsidR="00C1286B" w:rsidRPr="00B700A7" w:rsidRDefault="00C1286B" w:rsidP="0094685E">
      <w:pPr>
        <w:pStyle w:val="RedTxt"/>
        <w:jc w:val="both"/>
        <w:rPr>
          <w:sz w:val="20"/>
        </w:rPr>
      </w:pPr>
    </w:p>
    <w:p w14:paraId="75C29218" w14:textId="6D81CE4C" w:rsidR="00DA4A16" w:rsidRPr="00A324F5" w:rsidRDefault="00DA4A16" w:rsidP="0094685E">
      <w:pPr>
        <w:pStyle w:val="RedTxt"/>
        <w:jc w:val="both"/>
        <w:rPr>
          <w:sz w:val="20"/>
          <w:szCs w:val="20"/>
        </w:rPr>
      </w:pPr>
      <w:r w:rsidRPr="00B700A7">
        <w:rPr>
          <w:sz w:val="20"/>
        </w:rPr>
        <w:t>Il sera passé un marché global car la dévolution en lots séparés risque de rendre techniquement difficile l'exécution des prestations conformément à l’article L2113-11 2</w:t>
      </w:r>
      <w:r w:rsidRPr="003E559D">
        <w:rPr>
          <w:sz w:val="20"/>
          <w:szCs w:val="20"/>
        </w:rPr>
        <w:t>°</w:t>
      </w:r>
      <w:r w:rsidRPr="00B700A7">
        <w:rPr>
          <w:sz w:val="20"/>
        </w:rPr>
        <w:t xml:space="preserve"> du code de la commande publique</w:t>
      </w:r>
      <w:r w:rsidR="00767FA2">
        <w:rPr>
          <w:sz w:val="20"/>
          <w:szCs w:val="20"/>
        </w:rPr>
        <w:t>.</w:t>
      </w:r>
    </w:p>
    <w:p w14:paraId="6BAC6B1B" w14:textId="77777777" w:rsidR="00E44686" w:rsidRPr="00B700A7" w:rsidRDefault="00E44686" w:rsidP="00B700A7">
      <w:pPr>
        <w:pStyle w:val="RedTxt"/>
        <w:jc w:val="both"/>
        <w:rPr>
          <w:highlight w:val="yellow"/>
        </w:rPr>
      </w:pPr>
    </w:p>
    <w:p w14:paraId="11D6A0A2" w14:textId="5383F4E1" w:rsidR="00B57694" w:rsidRPr="00A324F5" w:rsidRDefault="00B57694">
      <w:pPr>
        <w:pStyle w:val="RedTxt"/>
        <w:jc w:val="both"/>
        <w:rPr>
          <w:sz w:val="20"/>
          <w:szCs w:val="20"/>
        </w:rPr>
      </w:pPr>
      <w:r w:rsidRPr="00A324F5">
        <w:rPr>
          <w:sz w:val="20"/>
          <w:szCs w:val="20"/>
        </w:rPr>
        <w:t>Tranches : sans objet</w:t>
      </w:r>
    </w:p>
    <w:p w14:paraId="74DF5886" w14:textId="77777777" w:rsidR="00F752CB" w:rsidRPr="00A324F5" w:rsidRDefault="00F752CB">
      <w:pPr>
        <w:pStyle w:val="RedTxt"/>
        <w:jc w:val="both"/>
        <w:rPr>
          <w:sz w:val="20"/>
          <w:szCs w:val="20"/>
        </w:rPr>
      </w:pPr>
    </w:p>
    <w:p w14:paraId="37541307" w14:textId="7D330DAA" w:rsidR="00F752CB" w:rsidRPr="00A324F5" w:rsidRDefault="00F752CB">
      <w:pPr>
        <w:pStyle w:val="RedTxt"/>
        <w:jc w:val="both"/>
        <w:rPr>
          <w:sz w:val="20"/>
          <w:szCs w:val="20"/>
        </w:rPr>
      </w:pPr>
      <w:r w:rsidRPr="00A324F5">
        <w:rPr>
          <w:sz w:val="20"/>
          <w:szCs w:val="20"/>
        </w:rPr>
        <w:t>Phases : sans objet</w:t>
      </w:r>
    </w:p>
    <w:p w14:paraId="60675A6A" w14:textId="78049096" w:rsidR="00230058" w:rsidRPr="00A324F5" w:rsidRDefault="00230058">
      <w:pPr>
        <w:pStyle w:val="RedTxt"/>
        <w:jc w:val="both"/>
        <w:rPr>
          <w:sz w:val="20"/>
          <w:szCs w:val="20"/>
        </w:rPr>
      </w:pPr>
      <w:r w:rsidRPr="00A324F5">
        <w:rPr>
          <w:sz w:val="20"/>
          <w:szCs w:val="20"/>
        </w:rPr>
        <w:t xml:space="preserve"> </w:t>
      </w:r>
    </w:p>
    <w:p w14:paraId="26F8F938" w14:textId="730F8C67" w:rsidR="00AE2393" w:rsidRPr="00A324F5" w:rsidRDefault="003E559D" w:rsidP="009825AE">
      <w:pPr>
        <w:pStyle w:val="Titre2"/>
        <w:rPr>
          <w:rFonts w:cs="Arial"/>
        </w:rPr>
      </w:pPr>
      <w:bookmarkStart w:id="44" w:name="_Toc525555538"/>
      <w:bookmarkStart w:id="45" w:name="_Toc163470787"/>
      <w:bookmarkStart w:id="46" w:name="_Toc178947134"/>
      <w:bookmarkStart w:id="47" w:name="_Toc223082149"/>
      <w:bookmarkStart w:id="48" w:name="_Toc210398841"/>
      <w:bookmarkStart w:id="49" w:name="_Toc230094082"/>
      <w:r w:rsidRPr="003E559D">
        <w:rPr>
          <w:rFonts w:cs="Arial"/>
        </w:rPr>
        <w:t xml:space="preserve">Durée </w:t>
      </w:r>
      <w:r w:rsidR="00E51BDF" w:rsidRPr="00B96DD2">
        <w:t>du marché</w:t>
      </w:r>
      <w:r w:rsidR="00E67C54" w:rsidRPr="00A324F5">
        <w:rPr>
          <w:rFonts w:cs="Arial"/>
        </w:rPr>
        <w:t xml:space="preserve"> - délai</w:t>
      </w:r>
      <w:r w:rsidR="00AE2393" w:rsidRPr="00A324F5">
        <w:rPr>
          <w:rFonts w:cs="Arial"/>
        </w:rPr>
        <w:t xml:space="preserve"> d'exécution</w:t>
      </w:r>
      <w:bookmarkEnd w:id="44"/>
      <w:bookmarkEnd w:id="45"/>
      <w:bookmarkEnd w:id="46"/>
      <w:bookmarkEnd w:id="47"/>
      <w:bookmarkEnd w:id="48"/>
      <w:bookmarkEnd w:id="49"/>
    </w:p>
    <w:p w14:paraId="4109BEE2" w14:textId="397BA947" w:rsidR="00064C1A" w:rsidRPr="00D60F8A" w:rsidRDefault="00064C1A" w:rsidP="00D60F8A">
      <w:pPr>
        <w:pStyle w:val="RedTxt"/>
        <w:jc w:val="both"/>
        <w:rPr>
          <w:b/>
          <w:sz w:val="20"/>
          <w:u w:val="single"/>
        </w:rPr>
      </w:pPr>
      <w:r w:rsidRPr="00D60F8A">
        <w:rPr>
          <w:b/>
          <w:sz w:val="20"/>
          <w:u w:val="single"/>
        </w:rPr>
        <w:t xml:space="preserve">1- Durée </w:t>
      </w:r>
      <w:r w:rsidRPr="00B96DD2">
        <w:rPr>
          <w:b/>
          <w:sz w:val="20"/>
          <w:u w:val="single"/>
        </w:rPr>
        <w:t>du marché</w:t>
      </w:r>
    </w:p>
    <w:p w14:paraId="38091086" w14:textId="77777777" w:rsidR="00B700A7" w:rsidRDefault="00B700A7" w:rsidP="001063D0">
      <w:pPr>
        <w:pStyle w:val="RedTxt"/>
        <w:jc w:val="both"/>
        <w:rPr>
          <w:sz w:val="20"/>
          <w:szCs w:val="20"/>
        </w:rPr>
      </w:pPr>
    </w:p>
    <w:p w14:paraId="51DFD7D7" w14:textId="347CEFD2" w:rsidR="001063D0" w:rsidRPr="001063D0" w:rsidRDefault="001063D0" w:rsidP="001063D0">
      <w:pPr>
        <w:pStyle w:val="RedTxt"/>
        <w:jc w:val="both"/>
        <w:rPr>
          <w:sz w:val="20"/>
          <w:szCs w:val="20"/>
        </w:rPr>
      </w:pPr>
      <w:r w:rsidRPr="001063D0">
        <w:rPr>
          <w:sz w:val="20"/>
          <w:szCs w:val="20"/>
        </w:rPr>
        <w:t>Les délais d’exécution courent</w:t>
      </w:r>
      <w:r w:rsidRPr="00B96DD2">
        <w:rPr>
          <w:sz w:val="20"/>
        </w:rPr>
        <w:t xml:space="preserve"> à compter de la date fixée par </w:t>
      </w:r>
      <w:r w:rsidRPr="001063D0">
        <w:rPr>
          <w:sz w:val="20"/>
          <w:szCs w:val="20"/>
        </w:rPr>
        <w:t>ordre</w:t>
      </w:r>
      <w:r w:rsidRPr="00B96DD2">
        <w:rPr>
          <w:sz w:val="20"/>
        </w:rPr>
        <w:t xml:space="preserve"> de service pour </w:t>
      </w:r>
      <w:r w:rsidRPr="001063D0">
        <w:rPr>
          <w:sz w:val="20"/>
          <w:szCs w:val="20"/>
        </w:rPr>
        <w:t>chacune</w:t>
      </w:r>
      <w:r w:rsidRPr="00B96DD2">
        <w:rPr>
          <w:sz w:val="20"/>
        </w:rPr>
        <w:t xml:space="preserve"> des </w:t>
      </w:r>
      <w:r w:rsidRPr="001063D0">
        <w:rPr>
          <w:sz w:val="20"/>
          <w:szCs w:val="20"/>
        </w:rPr>
        <w:t>missions.</w:t>
      </w:r>
    </w:p>
    <w:p w14:paraId="136835A4" w14:textId="77777777" w:rsidR="001063D0" w:rsidRPr="001063D0" w:rsidRDefault="001063D0" w:rsidP="001063D0">
      <w:pPr>
        <w:pStyle w:val="RedTxt"/>
        <w:jc w:val="both"/>
        <w:rPr>
          <w:sz w:val="20"/>
          <w:szCs w:val="20"/>
        </w:rPr>
      </w:pPr>
    </w:p>
    <w:p w14:paraId="1FDE8296" w14:textId="77777777" w:rsidR="001063D0" w:rsidRPr="00B96DD2" w:rsidRDefault="001063D0" w:rsidP="00B96DD2">
      <w:pPr>
        <w:pStyle w:val="RedTxt"/>
        <w:jc w:val="both"/>
        <w:rPr>
          <w:sz w:val="20"/>
        </w:rPr>
      </w:pPr>
      <w:r w:rsidRPr="001063D0">
        <w:rPr>
          <w:sz w:val="20"/>
          <w:szCs w:val="20"/>
        </w:rPr>
        <w:t>Le délai d'exécution des missions</w:t>
      </w:r>
      <w:r w:rsidRPr="00B96DD2">
        <w:rPr>
          <w:sz w:val="20"/>
        </w:rPr>
        <w:t xml:space="preserve"> est fixé comme suit :</w:t>
      </w:r>
    </w:p>
    <w:p w14:paraId="36447C33" w14:textId="77777777" w:rsidR="001063D0" w:rsidRPr="00B96DD2" w:rsidRDefault="001063D0" w:rsidP="00B96DD2">
      <w:pPr>
        <w:pStyle w:val="RedTxt"/>
        <w:jc w:val="both"/>
        <w:rPr>
          <w:sz w:val="20"/>
        </w:rPr>
      </w:pPr>
    </w:p>
    <w:tbl>
      <w:tblPr>
        <w:tblW w:w="8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7"/>
        <w:gridCol w:w="3685"/>
      </w:tblGrid>
      <w:tr w:rsidR="001063D0" w:rsidRPr="001063D0" w14:paraId="22A19A45" w14:textId="77777777" w:rsidTr="00576779">
        <w:trPr>
          <w:trHeight w:val="391"/>
          <w:jc w:val="center"/>
        </w:trPr>
        <w:tc>
          <w:tcPr>
            <w:tcW w:w="4387" w:type="dxa"/>
            <w:tcBorders>
              <w:bottom w:val="nil"/>
            </w:tcBorders>
            <w:shd w:val="pct10" w:color="auto" w:fill="auto"/>
            <w:vAlign w:val="center"/>
          </w:tcPr>
          <w:p w14:paraId="7C5D83D8" w14:textId="77777777" w:rsidR="001063D0" w:rsidRPr="001063D0" w:rsidRDefault="001063D0" w:rsidP="001063D0">
            <w:pPr>
              <w:pStyle w:val="RedTxt"/>
              <w:jc w:val="center"/>
              <w:rPr>
                <w:b/>
                <w:bCs/>
                <w:sz w:val="20"/>
                <w:szCs w:val="20"/>
              </w:rPr>
            </w:pPr>
            <w:r w:rsidRPr="001063D0">
              <w:rPr>
                <w:b/>
                <w:bCs/>
                <w:sz w:val="20"/>
                <w:szCs w:val="20"/>
              </w:rPr>
              <w:t>Missions</w:t>
            </w:r>
          </w:p>
        </w:tc>
        <w:tc>
          <w:tcPr>
            <w:tcW w:w="3685" w:type="dxa"/>
            <w:tcBorders>
              <w:bottom w:val="nil"/>
            </w:tcBorders>
            <w:shd w:val="pct10" w:color="auto" w:fill="auto"/>
            <w:vAlign w:val="center"/>
          </w:tcPr>
          <w:p w14:paraId="2A97F513" w14:textId="77777777" w:rsidR="001063D0" w:rsidRPr="001063D0" w:rsidRDefault="001063D0" w:rsidP="001063D0">
            <w:pPr>
              <w:pStyle w:val="RedTxt"/>
              <w:jc w:val="center"/>
              <w:rPr>
                <w:b/>
                <w:bCs/>
                <w:sz w:val="20"/>
                <w:szCs w:val="20"/>
              </w:rPr>
            </w:pPr>
            <w:r w:rsidRPr="001063D0">
              <w:rPr>
                <w:b/>
                <w:bCs/>
                <w:sz w:val="20"/>
                <w:szCs w:val="20"/>
              </w:rPr>
              <w:t>Délai d’exécution</w:t>
            </w:r>
          </w:p>
        </w:tc>
      </w:tr>
      <w:tr w:rsidR="001063D0" w:rsidRPr="001063D0" w14:paraId="0401A960" w14:textId="77777777" w:rsidTr="00576779">
        <w:trPr>
          <w:trHeight w:val="391"/>
          <w:jc w:val="center"/>
        </w:trPr>
        <w:tc>
          <w:tcPr>
            <w:tcW w:w="4387" w:type="dxa"/>
            <w:tcBorders>
              <w:top w:val="nil"/>
            </w:tcBorders>
            <w:shd w:val="clear" w:color="auto" w:fill="auto"/>
            <w:vAlign w:val="center"/>
          </w:tcPr>
          <w:p w14:paraId="2CA7FDAB" w14:textId="17379CBE" w:rsidR="001063D0" w:rsidRPr="001063D0" w:rsidRDefault="001063D0" w:rsidP="001063D0">
            <w:pPr>
              <w:pStyle w:val="RedTxt"/>
              <w:jc w:val="both"/>
              <w:rPr>
                <w:sz w:val="20"/>
                <w:szCs w:val="20"/>
              </w:rPr>
            </w:pPr>
            <w:r w:rsidRPr="001063D0">
              <w:rPr>
                <w:sz w:val="20"/>
                <w:szCs w:val="20"/>
              </w:rPr>
              <w:t>Missions de terrain (1-travaux préparatoires, 2-Décapage archéologique, 3-réalisation des fouilles d</w:t>
            </w:r>
            <w:r w:rsidR="00AE5F48">
              <w:rPr>
                <w:sz w:val="20"/>
                <w:szCs w:val="20"/>
              </w:rPr>
              <w:t>e la</w:t>
            </w:r>
            <w:r w:rsidRPr="001063D0">
              <w:rPr>
                <w:sz w:val="20"/>
                <w:szCs w:val="20"/>
              </w:rPr>
              <w:t xml:space="preserve"> DPGF)</w:t>
            </w:r>
          </w:p>
        </w:tc>
        <w:tc>
          <w:tcPr>
            <w:tcW w:w="3685" w:type="dxa"/>
            <w:tcBorders>
              <w:top w:val="nil"/>
            </w:tcBorders>
            <w:shd w:val="clear" w:color="auto" w:fill="auto"/>
            <w:vAlign w:val="center"/>
          </w:tcPr>
          <w:p w14:paraId="43BB503A" w14:textId="77777777" w:rsidR="001063D0" w:rsidRPr="001063D0" w:rsidRDefault="001063D0" w:rsidP="001063D0">
            <w:pPr>
              <w:pStyle w:val="RedTxt"/>
              <w:jc w:val="center"/>
              <w:rPr>
                <w:sz w:val="20"/>
                <w:szCs w:val="20"/>
              </w:rPr>
            </w:pPr>
            <w:r w:rsidRPr="001063D0">
              <w:rPr>
                <w:sz w:val="20"/>
                <w:szCs w:val="20"/>
              </w:rPr>
              <w:t>3 mois</w:t>
            </w:r>
          </w:p>
        </w:tc>
      </w:tr>
      <w:tr w:rsidR="001063D0" w:rsidRPr="001063D0" w14:paraId="33D9E436" w14:textId="77777777" w:rsidTr="00576779">
        <w:trPr>
          <w:trHeight w:val="391"/>
          <w:jc w:val="center"/>
        </w:trPr>
        <w:tc>
          <w:tcPr>
            <w:tcW w:w="4387" w:type="dxa"/>
            <w:shd w:val="clear" w:color="auto" w:fill="auto"/>
            <w:vAlign w:val="center"/>
          </w:tcPr>
          <w:p w14:paraId="4ECB755B" w14:textId="77777777" w:rsidR="001063D0" w:rsidRPr="001063D0" w:rsidRDefault="001063D0" w:rsidP="001063D0">
            <w:pPr>
              <w:pStyle w:val="RedTxt"/>
              <w:jc w:val="both"/>
              <w:rPr>
                <w:sz w:val="20"/>
                <w:szCs w:val="20"/>
              </w:rPr>
            </w:pPr>
            <w:r w:rsidRPr="001063D0">
              <w:rPr>
                <w:sz w:val="20"/>
                <w:szCs w:val="20"/>
              </w:rPr>
              <w:t>Missions d’étude</w:t>
            </w:r>
          </w:p>
          <w:p w14:paraId="6E6207B6" w14:textId="09694BA3" w:rsidR="001063D0" w:rsidRPr="001063D0" w:rsidRDefault="001063D0" w:rsidP="001063D0">
            <w:pPr>
              <w:pStyle w:val="RedTxt"/>
              <w:jc w:val="both"/>
              <w:rPr>
                <w:sz w:val="20"/>
                <w:szCs w:val="20"/>
              </w:rPr>
            </w:pPr>
            <w:r w:rsidRPr="001063D0">
              <w:rPr>
                <w:sz w:val="20"/>
                <w:szCs w:val="20"/>
              </w:rPr>
              <w:t>Rapport final (4- analyse, étude, rédaction du rapport d</w:t>
            </w:r>
            <w:r w:rsidR="00AE5F48">
              <w:rPr>
                <w:sz w:val="20"/>
                <w:szCs w:val="20"/>
              </w:rPr>
              <w:t>e la</w:t>
            </w:r>
            <w:r w:rsidRPr="001063D0">
              <w:rPr>
                <w:sz w:val="20"/>
                <w:szCs w:val="20"/>
              </w:rPr>
              <w:t xml:space="preserve"> DPGF)</w:t>
            </w:r>
          </w:p>
        </w:tc>
        <w:tc>
          <w:tcPr>
            <w:tcW w:w="3685" w:type="dxa"/>
            <w:shd w:val="clear" w:color="auto" w:fill="auto"/>
            <w:vAlign w:val="center"/>
          </w:tcPr>
          <w:p w14:paraId="41CEC149" w14:textId="77777777" w:rsidR="001063D0" w:rsidRPr="001063D0" w:rsidRDefault="001063D0" w:rsidP="001063D0">
            <w:pPr>
              <w:pStyle w:val="RedTxt"/>
              <w:jc w:val="center"/>
              <w:rPr>
                <w:sz w:val="20"/>
                <w:szCs w:val="20"/>
              </w:rPr>
            </w:pPr>
            <w:r w:rsidRPr="001063D0">
              <w:rPr>
                <w:sz w:val="20"/>
                <w:szCs w:val="20"/>
              </w:rPr>
              <w:t>24 mois</w:t>
            </w:r>
          </w:p>
        </w:tc>
      </w:tr>
    </w:tbl>
    <w:p w14:paraId="4914CB86" w14:textId="77777777" w:rsidR="001063D0" w:rsidRPr="00B96DD2" w:rsidRDefault="001063D0" w:rsidP="00B96DD2">
      <w:pPr>
        <w:pStyle w:val="RedTxt"/>
        <w:jc w:val="both"/>
        <w:rPr>
          <w:sz w:val="20"/>
        </w:rPr>
      </w:pPr>
    </w:p>
    <w:p w14:paraId="3DD0C0B3" w14:textId="77777777" w:rsidR="001063D0" w:rsidRPr="00B96DD2" w:rsidRDefault="001063D0" w:rsidP="00B96DD2">
      <w:pPr>
        <w:pStyle w:val="RedTxt"/>
        <w:jc w:val="both"/>
        <w:rPr>
          <w:sz w:val="20"/>
        </w:rPr>
      </w:pPr>
    </w:p>
    <w:p w14:paraId="29045441" w14:textId="77777777" w:rsidR="00E51BDF" w:rsidRPr="001063D0" w:rsidRDefault="00E51BDF" w:rsidP="001063D0">
      <w:pPr>
        <w:pStyle w:val="RedTxt"/>
        <w:jc w:val="both"/>
        <w:rPr>
          <w:sz w:val="20"/>
          <w:szCs w:val="20"/>
        </w:rPr>
      </w:pPr>
    </w:p>
    <w:p w14:paraId="24957DA6" w14:textId="77D5B9CB" w:rsidR="00064C1A" w:rsidRDefault="00064C1A" w:rsidP="00064C1A">
      <w:pPr>
        <w:pStyle w:val="RedTxt"/>
        <w:ind w:right="-1"/>
        <w:jc w:val="both"/>
        <w:rPr>
          <w:b/>
          <w:sz w:val="20"/>
          <w:szCs w:val="20"/>
          <w:u w:val="single"/>
        </w:rPr>
      </w:pPr>
      <w:r w:rsidRPr="00A324F5">
        <w:rPr>
          <w:b/>
          <w:sz w:val="20"/>
          <w:szCs w:val="20"/>
          <w:u w:val="single"/>
        </w:rPr>
        <w:t xml:space="preserve">2- </w:t>
      </w:r>
      <w:r>
        <w:rPr>
          <w:b/>
          <w:sz w:val="20"/>
          <w:szCs w:val="20"/>
          <w:u w:val="single"/>
        </w:rPr>
        <w:t>Contraintes</w:t>
      </w:r>
    </w:p>
    <w:p w14:paraId="1602003B" w14:textId="77777777" w:rsidR="00064C1A" w:rsidRDefault="00064C1A" w:rsidP="00064C1A">
      <w:pPr>
        <w:pStyle w:val="RedTxt"/>
        <w:ind w:right="-1"/>
        <w:jc w:val="both"/>
        <w:rPr>
          <w:b/>
          <w:sz w:val="20"/>
          <w:szCs w:val="20"/>
          <w:u w:val="single"/>
        </w:rPr>
      </w:pPr>
    </w:p>
    <w:p w14:paraId="4908D857" w14:textId="0FB66928" w:rsidR="00200837" w:rsidRPr="004B02F9" w:rsidRDefault="00F553C0" w:rsidP="00CD3FC2">
      <w:pPr>
        <w:widowControl/>
        <w:autoSpaceDE/>
        <w:autoSpaceDN/>
        <w:adjustRightInd/>
        <w:jc w:val="both"/>
      </w:pPr>
      <w:r>
        <w:t xml:space="preserve">La phase terrain de fouille s’effectuera en coactivité avec les entreprises </w:t>
      </w:r>
      <w:r w:rsidR="004B5CF0">
        <w:t>titulaires</w:t>
      </w:r>
      <w:r>
        <w:t xml:space="preserve"> pour l</w:t>
      </w:r>
      <w:r w:rsidR="004B5CF0">
        <w:t xml:space="preserve">a réalisation du </w:t>
      </w:r>
      <w:r w:rsidR="00210646">
        <w:t xml:space="preserve"> chantier de </w:t>
      </w:r>
      <w:r>
        <w:t xml:space="preserve">la Liaison Routière de l’Est Francilien (base vie, accès chantier, </w:t>
      </w:r>
      <w:r w:rsidR="00CD3FC2" w:rsidRPr="004B5CF0">
        <w:t>cheminement</w:t>
      </w:r>
      <w:r w:rsidR="00CD3FC2" w:rsidRPr="00CD3FC2">
        <w:t xml:space="preserve"> obligatoire des véhicules</w:t>
      </w:r>
      <w:r w:rsidR="004B5CF0">
        <w:t>,…)</w:t>
      </w:r>
    </w:p>
    <w:p w14:paraId="621A2B18" w14:textId="77777777" w:rsidR="00A925CD" w:rsidRPr="001063D0" w:rsidRDefault="00A925CD" w:rsidP="00A925CD">
      <w:pPr>
        <w:pStyle w:val="RedTxt"/>
        <w:ind w:right="-1"/>
        <w:jc w:val="both"/>
        <w:rPr>
          <w:sz w:val="20"/>
        </w:rPr>
      </w:pPr>
    </w:p>
    <w:p w14:paraId="569B828B" w14:textId="03932A01" w:rsidR="00AE2393" w:rsidRPr="00A324F5" w:rsidRDefault="00AE2393" w:rsidP="009825AE">
      <w:pPr>
        <w:pStyle w:val="Titre2"/>
        <w:rPr>
          <w:rFonts w:cs="Arial"/>
        </w:rPr>
      </w:pPr>
      <w:bookmarkStart w:id="50" w:name="_Toc525555539"/>
      <w:bookmarkStart w:id="51" w:name="_Toc163470788"/>
      <w:bookmarkStart w:id="52" w:name="_Toc178947135"/>
      <w:bookmarkStart w:id="53" w:name="_Toc223082150"/>
      <w:bookmarkStart w:id="54" w:name="_Toc210398842"/>
      <w:bookmarkStart w:id="55" w:name="_Toc230094083"/>
      <w:r w:rsidRPr="00A324F5">
        <w:rPr>
          <w:rFonts w:cs="Arial"/>
        </w:rPr>
        <w:t>Modalités de financement et de paiement</w:t>
      </w:r>
      <w:bookmarkEnd w:id="50"/>
      <w:bookmarkEnd w:id="51"/>
      <w:bookmarkEnd w:id="52"/>
      <w:bookmarkEnd w:id="53"/>
      <w:bookmarkEnd w:id="54"/>
      <w:bookmarkEnd w:id="55"/>
    </w:p>
    <w:p w14:paraId="26EC01D0" w14:textId="329D9F27" w:rsidR="00A925CD" w:rsidRPr="00A324F5" w:rsidRDefault="00A925CD" w:rsidP="00A925CD">
      <w:pPr>
        <w:pStyle w:val="RedTxt"/>
        <w:jc w:val="both"/>
        <w:rPr>
          <w:sz w:val="20"/>
          <w:szCs w:val="20"/>
        </w:rPr>
      </w:pPr>
      <w:r w:rsidRPr="00A324F5">
        <w:rPr>
          <w:sz w:val="20"/>
          <w:szCs w:val="20"/>
        </w:rPr>
        <w:t xml:space="preserve">Modalités essentielles de financement et de paiement et/ou références </w:t>
      </w:r>
      <w:r w:rsidR="00A95CED">
        <w:rPr>
          <w:sz w:val="20"/>
          <w:szCs w:val="20"/>
        </w:rPr>
        <w:t>aux textes qui les réglementent :</w:t>
      </w:r>
      <w:r w:rsidRPr="00A324F5">
        <w:rPr>
          <w:sz w:val="20"/>
          <w:szCs w:val="20"/>
        </w:rPr>
        <w:t xml:space="preserve"> Budget départemental, ressources propres.</w:t>
      </w:r>
    </w:p>
    <w:p w14:paraId="470E50F1" w14:textId="77777777" w:rsidR="00A925CD" w:rsidRPr="00A324F5" w:rsidRDefault="00A925CD" w:rsidP="00A925CD">
      <w:pPr>
        <w:pStyle w:val="RedTxt"/>
        <w:jc w:val="both"/>
        <w:rPr>
          <w:sz w:val="20"/>
          <w:szCs w:val="20"/>
        </w:rPr>
      </w:pPr>
    </w:p>
    <w:p w14:paraId="0B44193A" w14:textId="3FA327CD" w:rsidR="00DB4426" w:rsidRPr="00A324F5" w:rsidRDefault="000A45F1" w:rsidP="00A925CD">
      <w:pPr>
        <w:pStyle w:val="RedTxt"/>
        <w:jc w:val="both"/>
        <w:rPr>
          <w:sz w:val="20"/>
          <w:szCs w:val="20"/>
        </w:rPr>
      </w:pPr>
      <w:r w:rsidRPr="00A324F5">
        <w:rPr>
          <w:sz w:val="20"/>
          <w:szCs w:val="20"/>
        </w:rPr>
        <w:t xml:space="preserve">Les prix </w:t>
      </w:r>
      <w:r w:rsidR="006C4611">
        <w:rPr>
          <w:sz w:val="20"/>
          <w:szCs w:val="20"/>
        </w:rPr>
        <w:t>du marché</w:t>
      </w:r>
      <w:r w:rsidR="00DB4426" w:rsidRPr="00A324F5">
        <w:rPr>
          <w:sz w:val="20"/>
          <w:szCs w:val="20"/>
        </w:rPr>
        <w:t xml:space="preserve"> sont </w:t>
      </w:r>
      <w:r w:rsidR="00F553C0">
        <w:rPr>
          <w:sz w:val="20"/>
          <w:szCs w:val="20"/>
        </w:rPr>
        <w:t>forfaitaires</w:t>
      </w:r>
      <w:r w:rsidR="00DB4426" w:rsidRPr="00A324F5">
        <w:rPr>
          <w:sz w:val="20"/>
          <w:szCs w:val="20"/>
        </w:rPr>
        <w:t>.</w:t>
      </w:r>
    </w:p>
    <w:p w14:paraId="4E887A38" w14:textId="77777777" w:rsidR="00DB4426" w:rsidRPr="00A324F5" w:rsidRDefault="00DB4426" w:rsidP="00A925CD">
      <w:pPr>
        <w:pStyle w:val="RedTxt"/>
        <w:jc w:val="both"/>
        <w:rPr>
          <w:sz w:val="20"/>
          <w:szCs w:val="20"/>
        </w:rPr>
      </w:pPr>
    </w:p>
    <w:p w14:paraId="64C5A05E" w14:textId="698E1B39" w:rsidR="00A925CD" w:rsidRPr="00A324F5" w:rsidRDefault="00EC0863" w:rsidP="00A925CD">
      <w:pPr>
        <w:pStyle w:val="RedTxt"/>
        <w:jc w:val="both"/>
        <w:rPr>
          <w:sz w:val="20"/>
          <w:szCs w:val="20"/>
        </w:rPr>
      </w:pPr>
      <w:bookmarkStart w:id="56" w:name="_Hlk222492640"/>
      <w:r w:rsidRPr="00B700A7">
        <w:rPr>
          <w:sz w:val="20"/>
        </w:rPr>
        <w:t xml:space="preserve">Les prix </w:t>
      </w:r>
      <w:r w:rsidRPr="00EC0863">
        <w:rPr>
          <w:sz w:val="20"/>
          <w:szCs w:val="20"/>
        </w:rPr>
        <w:t xml:space="preserve">du marché </w:t>
      </w:r>
      <w:r w:rsidRPr="00B700A7">
        <w:rPr>
          <w:sz w:val="20"/>
        </w:rPr>
        <w:t xml:space="preserve">sont fermes </w:t>
      </w:r>
      <w:r w:rsidRPr="00EC0863">
        <w:rPr>
          <w:sz w:val="20"/>
          <w:szCs w:val="20"/>
        </w:rPr>
        <w:t>pour les missions 1</w:t>
      </w:r>
      <w:r>
        <w:rPr>
          <w:sz w:val="20"/>
          <w:szCs w:val="20"/>
        </w:rPr>
        <w:t>,</w:t>
      </w:r>
      <w:r w:rsidRPr="00EC0863">
        <w:rPr>
          <w:sz w:val="20"/>
          <w:szCs w:val="20"/>
        </w:rPr>
        <w:t xml:space="preserve"> 2 </w:t>
      </w:r>
      <w:r>
        <w:rPr>
          <w:sz w:val="20"/>
          <w:szCs w:val="20"/>
        </w:rPr>
        <w:t xml:space="preserve">et </w:t>
      </w:r>
      <w:r w:rsidRPr="00EC0863">
        <w:rPr>
          <w:sz w:val="20"/>
          <w:szCs w:val="20"/>
        </w:rPr>
        <w:t>3</w:t>
      </w:r>
      <w:r>
        <w:rPr>
          <w:sz w:val="20"/>
          <w:szCs w:val="20"/>
        </w:rPr>
        <w:t>, l</w:t>
      </w:r>
      <w:r w:rsidRPr="00EC0863">
        <w:rPr>
          <w:sz w:val="20"/>
          <w:szCs w:val="20"/>
        </w:rPr>
        <w:t>es</w:t>
      </w:r>
      <w:r w:rsidRPr="00B700A7">
        <w:rPr>
          <w:sz w:val="20"/>
        </w:rPr>
        <w:t xml:space="preserve"> prix </w:t>
      </w:r>
      <w:r w:rsidRPr="00EC0863">
        <w:rPr>
          <w:sz w:val="20"/>
          <w:szCs w:val="20"/>
        </w:rPr>
        <w:t xml:space="preserve">du marché </w:t>
      </w:r>
      <w:r w:rsidRPr="00B700A7">
        <w:rPr>
          <w:sz w:val="20"/>
        </w:rPr>
        <w:t xml:space="preserve">sont révisables </w:t>
      </w:r>
      <w:r w:rsidRPr="00EC0863">
        <w:rPr>
          <w:sz w:val="20"/>
          <w:szCs w:val="20"/>
        </w:rPr>
        <w:t>pour la mission 4</w:t>
      </w:r>
      <w:bookmarkEnd w:id="56"/>
      <w:r>
        <w:rPr>
          <w:sz w:val="20"/>
          <w:szCs w:val="20"/>
        </w:rPr>
        <w:t xml:space="preserve"> </w:t>
      </w:r>
      <w:r w:rsidR="000D0ECF" w:rsidRPr="00B700A7">
        <w:rPr>
          <w:sz w:val="20"/>
        </w:rPr>
        <w:t xml:space="preserve">dans les conditions définies </w:t>
      </w:r>
      <w:r w:rsidR="000C5B5F">
        <w:rPr>
          <w:sz w:val="20"/>
        </w:rPr>
        <w:t>a</w:t>
      </w:r>
      <w:r w:rsidR="000D0ECF" w:rsidRPr="00B700A7">
        <w:rPr>
          <w:sz w:val="20"/>
        </w:rPr>
        <w:t>u Cahier des Clauses Particulières (</w:t>
      </w:r>
      <w:r w:rsidR="000D0ECF" w:rsidRPr="000B51AD">
        <w:rPr>
          <w:sz w:val="20"/>
        </w:rPr>
        <w:t>C</w:t>
      </w:r>
      <w:r w:rsidR="00E77C29">
        <w:rPr>
          <w:sz w:val="20"/>
        </w:rPr>
        <w:t>.</w:t>
      </w:r>
      <w:r w:rsidR="000D0ECF" w:rsidRPr="000B51AD">
        <w:rPr>
          <w:sz w:val="20"/>
        </w:rPr>
        <w:t>C</w:t>
      </w:r>
      <w:r w:rsidR="00E77C29">
        <w:rPr>
          <w:sz w:val="20"/>
        </w:rPr>
        <w:t>.</w:t>
      </w:r>
      <w:r w:rsidR="000D0ECF" w:rsidRPr="000B51AD">
        <w:rPr>
          <w:sz w:val="20"/>
        </w:rPr>
        <w:t>P</w:t>
      </w:r>
      <w:r w:rsidR="00E77C29">
        <w:rPr>
          <w:sz w:val="20"/>
        </w:rPr>
        <w:t>.</w:t>
      </w:r>
      <w:r w:rsidR="000D0ECF" w:rsidRPr="000B51AD">
        <w:rPr>
          <w:sz w:val="20"/>
        </w:rPr>
        <w:t>).</w:t>
      </w:r>
    </w:p>
    <w:p w14:paraId="0CA610D1" w14:textId="77777777" w:rsidR="00A925CD" w:rsidRPr="00A324F5" w:rsidRDefault="00A925CD" w:rsidP="00A925CD">
      <w:pPr>
        <w:pStyle w:val="RedTxt"/>
        <w:jc w:val="both"/>
        <w:rPr>
          <w:sz w:val="20"/>
          <w:szCs w:val="20"/>
        </w:rPr>
      </w:pPr>
    </w:p>
    <w:p w14:paraId="58CC4685" w14:textId="1EA263F3" w:rsidR="006B3CF0" w:rsidRPr="00A324F5" w:rsidRDefault="006B3CF0" w:rsidP="006B3CF0">
      <w:pPr>
        <w:pStyle w:val="RedTxt"/>
        <w:jc w:val="both"/>
        <w:rPr>
          <w:sz w:val="20"/>
          <w:szCs w:val="20"/>
        </w:rPr>
      </w:pPr>
      <w:r w:rsidRPr="00A324F5">
        <w:rPr>
          <w:rFonts w:eastAsiaTheme="minorEastAsia"/>
          <w:sz w:val="20"/>
          <w:szCs w:val="20"/>
        </w:rPr>
        <w:t>Le titulaire sera réglé par virement administratif, sur le budget départemental</w:t>
      </w:r>
      <w:r w:rsidRPr="0076068E">
        <w:rPr>
          <w:rFonts w:eastAsiaTheme="minorEastAsia"/>
          <w:sz w:val="20"/>
          <w:szCs w:val="20"/>
        </w:rPr>
        <w:t xml:space="preserve">, </w:t>
      </w:r>
      <w:r w:rsidR="006C4611" w:rsidRPr="00B700A7">
        <w:rPr>
          <w:rFonts w:eastAsiaTheme="minorEastAsia"/>
          <w:sz w:val="20"/>
        </w:rPr>
        <w:t>par acomptes mensuels.</w:t>
      </w:r>
    </w:p>
    <w:p w14:paraId="51F13F63" w14:textId="77777777" w:rsidR="006B3CF0" w:rsidRPr="00A324F5" w:rsidRDefault="006B3CF0" w:rsidP="00A925CD">
      <w:pPr>
        <w:pStyle w:val="RedTxt"/>
        <w:jc w:val="both"/>
        <w:rPr>
          <w:sz w:val="20"/>
          <w:szCs w:val="20"/>
        </w:rPr>
      </w:pPr>
    </w:p>
    <w:p w14:paraId="59DFCD28" w14:textId="77777777" w:rsidR="000D0ECF" w:rsidRPr="00A324F5" w:rsidRDefault="00A925CD" w:rsidP="00A925CD">
      <w:pPr>
        <w:pStyle w:val="RedTxt"/>
        <w:jc w:val="both"/>
        <w:rPr>
          <w:sz w:val="20"/>
          <w:szCs w:val="20"/>
        </w:rPr>
      </w:pPr>
      <w:r w:rsidRPr="00A324F5">
        <w:rPr>
          <w:sz w:val="20"/>
          <w:szCs w:val="20"/>
        </w:rPr>
        <w:t>Les factures seront payées dans le délai global de paiement fixé à 30 jours maximum.</w:t>
      </w:r>
      <w:r w:rsidR="009C467B" w:rsidRPr="00A324F5">
        <w:rPr>
          <w:sz w:val="20"/>
          <w:szCs w:val="20"/>
        </w:rPr>
        <w:t xml:space="preserve"> </w:t>
      </w:r>
    </w:p>
    <w:p w14:paraId="79CE7050" w14:textId="52EC2F76" w:rsidR="00A925CD" w:rsidRPr="00A324F5" w:rsidRDefault="009C467B" w:rsidP="00A925CD">
      <w:pPr>
        <w:pStyle w:val="RedTxt"/>
        <w:jc w:val="both"/>
        <w:rPr>
          <w:sz w:val="20"/>
          <w:szCs w:val="20"/>
        </w:rPr>
      </w:pPr>
      <w:r w:rsidRPr="00A324F5">
        <w:rPr>
          <w:sz w:val="20"/>
          <w:szCs w:val="20"/>
        </w:rPr>
        <w:t xml:space="preserve">Le délai part de la date de réception de la facture sous réserve de la fourniture des éléments nécessaires à la réalisation des </w:t>
      </w:r>
      <w:r w:rsidR="006C4611">
        <w:rPr>
          <w:sz w:val="20"/>
          <w:szCs w:val="20"/>
        </w:rPr>
        <w:t xml:space="preserve">conditions fixées </w:t>
      </w:r>
      <w:r w:rsidR="006C4611" w:rsidRPr="006C6EDD">
        <w:rPr>
          <w:sz w:val="20"/>
          <w:szCs w:val="20"/>
        </w:rPr>
        <w:t>dans</w:t>
      </w:r>
      <w:r w:rsidR="00E03B97" w:rsidRPr="006C6EDD">
        <w:rPr>
          <w:sz w:val="20"/>
          <w:szCs w:val="20"/>
        </w:rPr>
        <w:t xml:space="preserve"> </w:t>
      </w:r>
      <w:r w:rsidR="00E03B97" w:rsidRPr="00B700A7">
        <w:rPr>
          <w:sz w:val="20"/>
        </w:rPr>
        <w:t>le marché</w:t>
      </w:r>
      <w:r w:rsidRPr="006C6EDD">
        <w:rPr>
          <w:sz w:val="20"/>
          <w:szCs w:val="20"/>
        </w:rPr>
        <w:t>.</w:t>
      </w:r>
    </w:p>
    <w:p w14:paraId="7FB7A5C5" w14:textId="77777777" w:rsidR="00A925CD" w:rsidRPr="00A324F5" w:rsidRDefault="00A925CD" w:rsidP="00A925CD">
      <w:pPr>
        <w:pStyle w:val="RedTxt"/>
        <w:jc w:val="both"/>
        <w:rPr>
          <w:sz w:val="20"/>
          <w:szCs w:val="20"/>
        </w:rPr>
      </w:pPr>
    </w:p>
    <w:p w14:paraId="435F6862" w14:textId="77777777" w:rsidR="00A925CD" w:rsidRPr="00A324F5" w:rsidRDefault="00A925CD" w:rsidP="00A925CD">
      <w:pPr>
        <w:pStyle w:val="RedTxt"/>
        <w:jc w:val="both"/>
        <w:rPr>
          <w:sz w:val="20"/>
          <w:szCs w:val="20"/>
        </w:rPr>
      </w:pPr>
      <w:r w:rsidRPr="00A324F5">
        <w:rPr>
          <w:sz w:val="20"/>
          <w:szCs w:val="20"/>
        </w:rPr>
        <w:t>Le comptable public assignataire chargé des paiements est le Payeur Départemental de</w:t>
      </w:r>
      <w:r w:rsidRPr="00A324F5">
        <w:rPr>
          <w:sz w:val="20"/>
          <w:szCs w:val="20"/>
        </w:rPr>
        <w:br/>
        <w:t>Seine-et-Marne.</w:t>
      </w:r>
    </w:p>
    <w:p w14:paraId="21F8D70A" w14:textId="77777777" w:rsidR="00F0657F" w:rsidRPr="00A324F5" w:rsidRDefault="00F0657F" w:rsidP="00A925CD">
      <w:pPr>
        <w:pStyle w:val="RedTxt"/>
        <w:jc w:val="both"/>
        <w:rPr>
          <w:sz w:val="20"/>
          <w:szCs w:val="20"/>
        </w:rPr>
      </w:pPr>
    </w:p>
    <w:p w14:paraId="5E3E9577" w14:textId="118D2FA2" w:rsidR="00F0657F" w:rsidRPr="00A324F5" w:rsidRDefault="00F0657F" w:rsidP="00F0657F">
      <w:pPr>
        <w:pStyle w:val="RedTxt"/>
        <w:jc w:val="both"/>
        <w:rPr>
          <w:sz w:val="20"/>
          <w:szCs w:val="20"/>
        </w:rPr>
      </w:pPr>
      <w:r w:rsidRPr="00A324F5">
        <w:rPr>
          <w:sz w:val="20"/>
          <w:szCs w:val="20"/>
        </w:rPr>
        <w:t xml:space="preserve">Conformément </w:t>
      </w:r>
      <w:r w:rsidR="00E642D4" w:rsidRPr="00A324F5">
        <w:rPr>
          <w:sz w:val="20"/>
          <w:szCs w:val="20"/>
        </w:rPr>
        <w:t>aux articles R.2192-31 à R.2192-36</w:t>
      </w:r>
      <w:r w:rsidRPr="00A324F5">
        <w:rPr>
          <w:sz w:val="20"/>
          <w:szCs w:val="20"/>
        </w:rPr>
        <w:t xml:space="preserve"> du code de la commande publique :</w:t>
      </w:r>
    </w:p>
    <w:p w14:paraId="3E344E25" w14:textId="77777777" w:rsidR="00A925CD" w:rsidRPr="00A324F5" w:rsidRDefault="00A925CD" w:rsidP="00A925CD">
      <w:pPr>
        <w:pStyle w:val="RedTxt"/>
        <w:jc w:val="both"/>
        <w:rPr>
          <w:sz w:val="20"/>
          <w:szCs w:val="20"/>
        </w:rPr>
      </w:pPr>
    </w:p>
    <w:p w14:paraId="47D851F6" w14:textId="77777777" w:rsidR="00A925CD" w:rsidRPr="00A324F5" w:rsidRDefault="00C744C4" w:rsidP="004715BC">
      <w:pPr>
        <w:pStyle w:val="RedTxt"/>
        <w:numPr>
          <w:ilvl w:val="0"/>
          <w:numId w:val="2"/>
        </w:numPr>
        <w:jc w:val="both"/>
        <w:rPr>
          <w:sz w:val="24"/>
          <w:szCs w:val="24"/>
        </w:rPr>
      </w:pPr>
      <w:r w:rsidRPr="00A324F5">
        <w:rPr>
          <w:sz w:val="20"/>
          <w:szCs w:val="20"/>
        </w:rPr>
        <w:t>L</w:t>
      </w:r>
      <w:r w:rsidR="00A925CD" w:rsidRPr="00A324F5">
        <w:rPr>
          <w:sz w:val="20"/>
          <w:szCs w:val="20"/>
        </w:rPr>
        <w:t>e taux des intérêts moratoires est égal au taux d'intérêt appliqué par la Banque centrale européenne à ses opérations principales de refinancement les plus récentes, en vigueur au premier jour du semestre de l'année civile au cours duquel les intérêts moratoires ont commencé à courir, majoré de 8 points de pourcentage.</w:t>
      </w:r>
    </w:p>
    <w:p w14:paraId="50CD1E96" w14:textId="77777777" w:rsidR="00A925CD" w:rsidRPr="00A324F5" w:rsidRDefault="00A925CD" w:rsidP="004715BC">
      <w:pPr>
        <w:pStyle w:val="RedTxt"/>
        <w:numPr>
          <w:ilvl w:val="0"/>
          <w:numId w:val="2"/>
        </w:numPr>
        <w:jc w:val="both"/>
        <w:rPr>
          <w:sz w:val="20"/>
          <w:szCs w:val="20"/>
        </w:rPr>
      </w:pPr>
      <w:r w:rsidRPr="00A324F5">
        <w:rPr>
          <w:sz w:val="20"/>
          <w:szCs w:val="20"/>
        </w:rPr>
        <w:t>Le montant de l’indemnité forfaitaire pour frais de recouvrement est de 40 euros.</w:t>
      </w:r>
    </w:p>
    <w:p w14:paraId="681B40A0" w14:textId="77777777" w:rsidR="00AE2393" w:rsidRDefault="00AE2393">
      <w:pPr>
        <w:pStyle w:val="RedTxt"/>
        <w:jc w:val="both"/>
      </w:pPr>
    </w:p>
    <w:p w14:paraId="6CD8CA3B" w14:textId="77777777" w:rsidR="00A95CED" w:rsidRPr="00A324F5" w:rsidRDefault="00A95CED">
      <w:pPr>
        <w:pStyle w:val="RedTxt"/>
        <w:jc w:val="both"/>
      </w:pPr>
    </w:p>
    <w:p w14:paraId="788B15AF" w14:textId="3FBF11C3" w:rsidR="00AE2393" w:rsidRPr="00A324F5" w:rsidRDefault="00802526" w:rsidP="009825AE">
      <w:pPr>
        <w:pStyle w:val="Titre2"/>
        <w:rPr>
          <w:rFonts w:cs="Arial"/>
        </w:rPr>
      </w:pPr>
      <w:bookmarkStart w:id="57" w:name="_Toc525555540"/>
      <w:bookmarkStart w:id="58" w:name="_Toc163470789"/>
      <w:bookmarkStart w:id="59" w:name="_Toc178947136"/>
      <w:bookmarkStart w:id="60" w:name="_Toc223082151"/>
      <w:bookmarkStart w:id="61" w:name="_Toc210398843"/>
      <w:bookmarkStart w:id="62" w:name="_Toc230094084"/>
      <w:r w:rsidRPr="00A324F5">
        <w:rPr>
          <w:rFonts w:cs="Arial"/>
        </w:rPr>
        <w:t>Dispositions relatives au groupement d’opérateurs économiques</w:t>
      </w:r>
      <w:bookmarkEnd w:id="57"/>
      <w:bookmarkEnd w:id="58"/>
      <w:bookmarkEnd w:id="59"/>
      <w:bookmarkEnd w:id="60"/>
      <w:bookmarkEnd w:id="61"/>
      <w:bookmarkEnd w:id="62"/>
    </w:p>
    <w:p w14:paraId="5048CEC3" w14:textId="6A34AC8C" w:rsidR="00950F58" w:rsidRPr="00A324F5" w:rsidRDefault="00950F58" w:rsidP="00950F58">
      <w:pPr>
        <w:pStyle w:val="RedTxt"/>
        <w:jc w:val="both"/>
        <w:rPr>
          <w:rFonts w:eastAsiaTheme="minorEastAsia"/>
          <w:sz w:val="20"/>
          <w:szCs w:val="20"/>
        </w:rPr>
      </w:pPr>
      <w:r w:rsidRPr="00A324F5">
        <w:rPr>
          <w:rFonts w:eastAsiaTheme="minorEastAsia"/>
          <w:sz w:val="20"/>
          <w:szCs w:val="20"/>
        </w:rPr>
        <w:t xml:space="preserve">Dès lors que plusieurs entreprises s'associent en groupement pour couvrir la totalité des prestations, il est porté à leur connaissance que l’acheteur demandera la forme du groupement solidaire après l'attribution </w:t>
      </w:r>
      <w:r w:rsidR="00E430BD" w:rsidRPr="00B700A7">
        <w:rPr>
          <w:rFonts w:eastAsiaTheme="minorEastAsia"/>
          <w:sz w:val="20"/>
        </w:rPr>
        <w:t>du marché</w:t>
      </w:r>
      <w:r w:rsidR="00E430BD" w:rsidRPr="006C4611">
        <w:rPr>
          <w:rFonts w:eastAsiaTheme="minorEastAsia"/>
          <w:sz w:val="20"/>
          <w:szCs w:val="20"/>
        </w:rPr>
        <w:t xml:space="preserve"> </w:t>
      </w:r>
      <w:r w:rsidRPr="006C4611">
        <w:rPr>
          <w:rFonts w:eastAsiaTheme="minorEastAsia"/>
          <w:sz w:val="20"/>
          <w:szCs w:val="20"/>
        </w:rPr>
        <w:t>conformément</w:t>
      </w:r>
      <w:r w:rsidRPr="00A324F5">
        <w:rPr>
          <w:rFonts w:eastAsiaTheme="minorEastAsia"/>
          <w:sz w:val="20"/>
          <w:szCs w:val="20"/>
        </w:rPr>
        <w:t xml:space="preserve"> à l’article</w:t>
      </w:r>
      <w:r w:rsidR="00190E1B" w:rsidRPr="00A324F5">
        <w:rPr>
          <w:rFonts w:eastAsiaTheme="minorEastAsia"/>
          <w:sz w:val="20"/>
          <w:szCs w:val="20"/>
        </w:rPr>
        <w:t xml:space="preserve"> </w:t>
      </w:r>
      <w:r w:rsidR="00190E1B" w:rsidRPr="00B700A7">
        <w:rPr>
          <w:rFonts w:eastAsiaTheme="minorEastAsia"/>
          <w:sz w:val="20"/>
        </w:rPr>
        <w:t>R.2142-22 du code de la commande publique</w:t>
      </w:r>
      <w:r w:rsidR="00190E1B" w:rsidRPr="00A324F5">
        <w:rPr>
          <w:rFonts w:eastAsiaTheme="minorEastAsia"/>
          <w:sz w:val="20"/>
          <w:szCs w:val="20"/>
        </w:rPr>
        <w:t>.</w:t>
      </w:r>
    </w:p>
    <w:p w14:paraId="1430E8E8" w14:textId="77777777" w:rsidR="00950F58" w:rsidRPr="00A324F5" w:rsidRDefault="00950F58" w:rsidP="00950F58">
      <w:pPr>
        <w:keepLines/>
        <w:jc w:val="both"/>
        <w:rPr>
          <w:rFonts w:eastAsiaTheme="minorEastAsia"/>
        </w:rPr>
      </w:pPr>
    </w:p>
    <w:p w14:paraId="3363CC7F" w14:textId="1B373B8A" w:rsidR="00950F58" w:rsidRPr="00A324F5" w:rsidRDefault="00950F58" w:rsidP="00950F58">
      <w:pPr>
        <w:keepLines/>
        <w:jc w:val="both"/>
        <w:rPr>
          <w:rFonts w:eastAsiaTheme="minorEastAsia"/>
        </w:rPr>
      </w:pPr>
      <w:r w:rsidRPr="00A324F5">
        <w:rPr>
          <w:rFonts w:eastAsiaTheme="minorEastAsia"/>
        </w:rPr>
        <w:t>En effet, il convient que chacune des entreprises soit engagée pour la totalité</w:t>
      </w:r>
      <w:r w:rsidR="00E430BD">
        <w:rPr>
          <w:rFonts w:eastAsiaTheme="minorEastAsia"/>
        </w:rPr>
        <w:t xml:space="preserve"> de</w:t>
      </w:r>
      <w:r w:rsidRPr="00A324F5">
        <w:rPr>
          <w:rFonts w:eastAsiaTheme="minorEastAsia"/>
        </w:rPr>
        <w:t xml:space="preserve"> </w:t>
      </w:r>
      <w:r w:rsidR="00E430BD" w:rsidRPr="00B700A7">
        <w:rPr>
          <w:rFonts w:eastAsiaTheme="minorEastAsia"/>
        </w:rPr>
        <w:t>du marché</w:t>
      </w:r>
      <w:r w:rsidRPr="006C4611">
        <w:rPr>
          <w:rFonts w:eastAsiaTheme="minorEastAsia"/>
        </w:rPr>
        <w:t xml:space="preserve"> et</w:t>
      </w:r>
      <w:r w:rsidRPr="00A324F5">
        <w:rPr>
          <w:rFonts w:eastAsiaTheme="minorEastAsia"/>
        </w:rPr>
        <w:t xml:space="preserve"> puisse pallier une éventuelle défaillance de ses partenaires.</w:t>
      </w:r>
    </w:p>
    <w:p w14:paraId="16A8F12A" w14:textId="77777777" w:rsidR="00950F58" w:rsidRPr="00A324F5" w:rsidRDefault="00950F58" w:rsidP="00950F58">
      <w:pPr>
        <w:keepLines/>
        <w:jc w:val="both"/>
        <w:rPr>
          <w:rFonts w:eastAsiaTheme="minorEastAsia"/>
        </w:rPr>
      </w:pPr>
    </w:p>
    <w:p w14:paraId="6A38A79B" w14:textId="77777777" w:rsidR="00950F58" w:rsidRPr="00A324F5" w:rsidRDefault="00950F58" w:rsidP="00950F58">
      <w:pPr>
        <w:keepLines/>
        <w:jc w:val="both"/>
        <w:rPr>
          <w:rFonts w:eastAsiaTheme="minorEastAsia"/>
        </w:rPr>
      </w:pPr>
      <w:r w:rsidRPr="00A324F5">
        <w:rPr>
          <w:rFonts w:eastAsiaTheme="minorEastAsia"/>
        </w:rPr>
        <w:t>L'une des entreprises, désignée dans l'acte d'engagement comme mandataire, représentera l'ensemble du groupement vis-à-vis de l’acheteur.</w:t>
      </w:r>
    </w:p>
    <w:p w14:paraId="1A82CCDD" w14:textId="77777777" w:rsidR="00950F58" w:rsidRPr="00A324F5" w:rsidRDefault="00950F58" w:rsidP="00950F58">
      <w:pPr>
        <w:keepLines/>
        <w:jc w:val="both"/>
        <w:rPr>
          <w:rFonts w:eastAsiaTheme="minorEastAsia"/>
        </w:rPr>
      </w:pPr>
    </w:p>
    <w:p w14:paraId="26F9EED0" w14:textId="77777777" w:rsidR="00950F58" w:rsidRPr="00A324F5" w:rsidRDefault="00950F58" w:rsidP="00950F58">
      <w:pPr>
        <w:keepLines/>
        <w:jc w:val="both"/>
        <w:rPr>
          <w:rFonts w:eastAsiaTheme="minorEastAsia"/>
        </w:rPr>
      </w:pPr>
      <w:r w:rsidRPr="00A324F5">
        <w:rPr>
          <w:rFonts w:eastAsiaTheme="minorEastAsia"/>
        </w:rPr>
        <w:t>L'attention des membres du groupement est également appelée sur l'obligation pour eux de désigner correctement le véritable créancier dans l'acte d'engagement : les personnes morales doivent être désignées sous leur dénomination sociale correcte et complète, telle qu'elle figure au registre du commerce et des sociétés.</w:t>
      </w:r>
    </w:p>
    <w:p w14:paraId="3FB4A710" w14:textId="77777777" w:rsidR="00950F58" w:rsidRPr="00A324F5" w:rsidRDefault="00950F58" w:rsidP="00802526">
      <w:pPr>
        <w:keepLines/>
        <w:spacing w:after="120"/>
        <w:jc w:val="both"/>
      </w:pPr>
    </w:p>
    <w:p w14:paraId="285BFDDB" w14:textId="77777777" w:rsidR="00F0657F" w:rsidRPr="00A324F5" w:rsidRDefault="00F0657F" w:rsidP="00F0657F">
      <w:pPr>
        <w:keepLines/>
        <w:spacing w:after="120"/>
        <w:jc w:val="both"/>
      </w:pPr>
      <w:r w:rsidRPr="00A324F5">
        <w:t>Conformément aux articles R.2142-21 et R.2151-7 du code de la commande publique, le Département</w:t>
      </w:r>
      <w:r w:rsidRPr="00A324F5" w:rsidDel="00B459D6">
        <w:t xml:space="preserve"> </w:t>
      </w:r>
      <w:r w:rsidRPr="00A324F5">
        <w:t>interdit aux soumissionnaires de présenter leurs candidatures et leurs offres en agissant à la fois :</w:t>
      </w:r>
    </w:p>
    <w:p w14:paraId="758DC823" w14:textId="178237BA" w:rsidR="00010BC3" w:rsidRPr="00A324F5" w:rsidRDefault="00010BC3" w:rsidP="00D60F8A">
      <w:pPr>
        <w:keepLines/>
        <w:ind w:left="708"/>
        <w:jc w:val="both"/>
      </w:pPr>
      <w:r w:rsidRPr="00A324F5">
        <w:t xml:space="preserve">- </w:t>
      </w:r>
      <w:r w:rsidR="007577FF" w:rsidRPr="00A324F5">
        <w:t>en qualité de soumissionnaire</w:t>
      </w:r>
      <w:r w:rsidRPr="00A324F5">
        <w:t xml:space="preserve"> individuel et de </w:t>
      </w:r>
      <w:r w:rsidR="00CB5842" w:rsidRPr="00A324F5">
        <w:t xml:space="preserve">membres </w:t>
      </w:r>
      <w:r w:rsidRPr="00A324F5">
        <w:t>d’un o</w:t>
      </w:r>
      <w:r w:rsidR="000A45F1" w:rsidRPr="00A324F5">
        <w:t xml:space="preserve">u plusieurs groupements pour </w:t>
      </w:r>
      <w:r w:rsidR="00E03B97" w:rsidRPr="00B700A7">
        <w:t>le marché</w:t>
      </w:r>
      <w:r w:rsidR="000A45F1" w:rsidRPr="00A324F5">
        <w:t xml:space="preserve"> </w:t>
      </w:r>
      <w:r w:rsidRPr="00A324F5">
        <w:t>concerné.</w:t>
      </w:r>
    </w:p>
    <w:p w14:paraId="5B43D515" w14:textId="77777777" w:rsidR="00010BC3" w:rsidRPr="00A324F5" w:rsidRDefault="00010BC3" w:rsidP="00010BC3">
      <w:pPr>
        <w:pStyle w:val="RedTxt"/>
        <w:jc w:val="both"/>
        <w:rPr>
          <w:sz w:val="20"/>
          <w:szCs w:val="20"/>
        </w:rPr>
      </w:pPr>
      <w:r w:rsidRPr="00A324F5">
        <w:rPr>
          <w:sz w:val="20"/>
          <w:szCs w:val="20"/>
        </w:rPr>
        <w:tab/>
        <w:t>- en qualité de membres de plusieurs groupements.</w:t>
      </w:r>
    </w:p>
    <w:p w14:paraId="545275E6" w14:textId="77777777" w:rsidR="00802526" w:rsidRPr="00A324F5" w:rsidRDefault="00802526" w:rsidP="00010BC3">
      <w:pPr>
        <w:pStyle w:val="RedTxt"/>
        <w:jc w:val="both"/>
        <w:rPr>
          <w:sz w:val="20"/>
          <w:szCs w:val="20"/>
        </w:rPr>
      </w:pPr>
    </w:p>
    <w:p w14:paraId="7A81C846" w14:textId="20193A2D" w:rsidR="00AE2393" w:rsidRPr="00A324F5" w:rsidRDefault="00AE2393" w:rsidP="009825AE">
      <w:pPr>
        <w:pStyle w:val="Titre2"/>
        <w:rPr>
          <w:rFonts w:cs="Arial"/>
        </w:rPr>
      </w:pPr>
      <w:bookmarkStart w:id="63" w:name="_Toc525555541"/>
      <w:bookmarkStart w:id="64" w:name="_Toc163470790"/>
      <w:bookmarkStart w:id="65" w:name="_Toc178947137"/>
      <w:bookmarkStart w:id="66" w:name="_Toc223082152"/>
      <w:bookmarkStart w:id="67" w:name="_Toc210398844"/>
      <w:bookmarkStart w:id="68" w:name="_Toc230094085"/>
      <w:r w:rsidRPr="00A324F5">
        <w:rPr>
          <w:rFonts w:cs="Arial"/>
        </w:rPr>
        <w:t>Délai de validité des propositions</w:t>
      </w:r>
      <w:bookmarkEnd w:id="63"/>
      <w:bookmarkEnd w:id="64"/>
      <w:bookmarkEnd w:id="65"/>
      <w:bookmarkEnd w:id="66"/>
      <w:bookmarkEnd w:id="67"/>
      <w:bookmarkEnd w:id="68"/>
    </w:p>
    <w:p w14:paraId="5FED2FD2" w14:textId="4C32DCA6" w:rsidR="00AE2393" w:rsidRPr="00A324F5" w:rsidRDefault="007577FF">
      <w:pPr>
        <w:pStyle w:val="RedTxt"/>
        <w:jc w:val="both"/>
        <w:rPr>
          <w:sz w:val="20"/>
          <w:szCs w:val="20"/>
        </w:rPr>
      </w:pPr>
      <w:r w:rsidRPr="00A324F5">
        <w:rPr>
          <w:sz w:val="20"/>
          <w:szCs w:val="20"/>
        </w:rPr>
        <w:t>Les soumissionnaires</w:t>
      </w:r>
      <w:r w:rsidR="00AE2393" w:rsidRPr="00A324F5">
        <w:rPr>
          <w:sz w:val="20"/>
          <w:szCs w:val="20"/>
        </w:rPr>
        <w:t xml:space="preserve"> resteront engagés par leur offre durant un délai de </w:t>
      </w:r>
      <w:r w:rsidR="00F553C0" w:rsidRPr="00B700A7">
        <w:rPr>
          <w:sz w:val="20"/>
        </w:rPr>
        <w:t>1</w:t>
      </w:r>
      <w:r w:rsidR="001063D0" w:rsidRPr="00B700A7">
        <w:rPr>
          <w:sz w:val="20"/>
        </w:rPr>
        <w:t>8</w:t>
      </w:r>
      <w:r w:rsidR="00F553C0" w:rsidRPr="00B700A7">
        <w:rPr>
          <w:sz w:val="20"/>
        </w:rPr>
        <w:t>0</w:t>
      </w:r>
      <w:r w:rsidR="000D0ECF" w:rsidRPr="00A324F5">
        <w:rPr>
          <w:sz w:val="20"/>
          <w:szCs w:val="20"/>
        </w:rPr>
        <w:t xml:space="preserve"> </w:t>
      </w:r>
      <w:r w:rsidR="00AE2393" w:rsidRPr="00A324F5">
        <w:rPr>
          <w:sz w:val="20"/>
          <w:szCs w:val="20"/>
        </w:rPr>
        <w:t xml:space="preserve">jours à compter de la date limite </w:t>
      </w:r>
      <w:r w:rsidR="0002106C" w:rsidRPr="00A324F5">
        <w:rPr>
          <w:sz w:val="20"/>
          <w:szCs w:val="20"/>
        </w:rPr>
        <w:t xml:space="preserve">fixée pour la réception </w:t>
      </w:r>
      <w:r w:rsidR="00AE2393" w:rsidRPr="00A324F5">
        <w:rPr>
          <w:sz w:val="20"/>
          <w:szCs w:val="20"/>
        </w:rPr>
        <w:t xml:space="preserve">des </w:t>
      </w:r>
      <w:r w:rsidR="00DB4426" w:rsidRPr="00A324F5">
        <w:rPr>
          <w:sz w:val="20"/>
          <w:szCs w:val="20"/>
        </w:rPr>
        <w:t>propositions</w:t>
      </w:r>
      <w:r w:rsidR="00AE2393" w:rsidRPr="00A324F5">
        <w:rPr>
          <w:sz w:val="20"/>
          <w:szCs w:val="20"/>
        </w:rPr>
        <w:t>.</w:t>
      </w:r>
    </w:p>
    <w:p w14:paraId="3E3BF1D3" w14:textId="77777777" w:rsidR="00324EE7" w:rsidRPr="00A324F5" w:rsidRDefault="00324EE7">
      <w:pPr>
        <w:pStyle w:val="RedTxt"/>
        <w:jc w:val="both"/>
      </w:pPr>
    </w:p>
    <w:p w14:paraId="468C8D3B" w14:textId="02D9815B" w:rsidR="00AE2393" w:rsidRPr="00A324F5" w:rsidRDefault="00AE2393" w:rsidP="009825AE">
      <w:pPr>
        <w:pStyle w:val="Titre2"/>
        <w:rPr>
          <w:rFonts w:cs="Arial"/>
        </w:rPr>
      </w:pPr>
      <w:bookmarkStart w:id="69" w:name="_Toc525555542"/>
      <w:bookmarkStart w:id="70" w:name="_Toc163470791"/>
      <w:bookmarkStart w:id="71" w:name="_Toc178947138"/>
      <w:bookmarkStart w:id="72" w:name="_Toc223082153"/>
      <w:bookmarkStart w:id="73" w:name="_Toc210398845"/>
      <w:bookmarkStart w:id="74" w:name="_Toc230094086"/>
      <w:r w:rsidRPr="00A324F5">
        <w:rPr>
          <w:rFonts w:cs="Arial"/>
        </w:rPr>
        <w:t xml:space="preserve">Variantes </w:t>
      </w:r>
      <w:r w:rsidR="00324EE7" w:rsidRPr="00A324F5">
        <w:rPr>
          <w:rFonts w:cs="Arial"/>
        </w:rPr>
        <w:t>et options (prestations supplémentaires éventuelles)</w:t>
      </w:r>
      <w:bookmarkEnd w:id="69"/>
      <w:bookmarkEnd w:id="70"/>
      <w:bookmarkEnd w:id="71"/>
      <w:bookmarkEnd w:id="72"/>
      <w:bookmarkEnd w:id="73"/>
      <w:bookmarkEnd w:id="74"/>
    </w:p>
    <w:p w14:paraId="6D33BBA0" w14:textId="61AF4C52" w:rsidR="00F553C0" w:rsidRPr="00A324F5" w:rsidRDefault="00F553C0" w:rsidP="00F553C0">
      <w:pPr>
        <w:pStyle w:val="RedTxt"/>
        <w:jc w:val="both"/>
        <w:rPr>
          <w:sz w:val="20"/>
          <w:szCs w:val="20"/>
        </w:rPr>
      </w:pPr>
      <w:r w:rsidRPr="00A324F5">
        <w:rPr>
          <w:sz w:val="20"/>
          <w:szCs w:val="20"/>
        </w:rPr>
        <w:t xml:space="preserve">Les variantes, par rapport à </w:t>
      </w:r>
      <w:r w:rsidRPr="00854A10">
        <w:rPr>
          <w:sz w:val="20"/>
          <w:szCs w:val="20"/>
        </w:rPr>
        <w:t xml:space="preserve">l’objet </w:t>
      </w:r>
      <w:r w:rsidRPr="00B700A7">
        <w:rPr>
          <w:sz w:val="20"/>
        </w:rPr>
        <w:t>du marché</w:t>
      </w:r>
      <w:r w:rsidRPr="00854A10">
        <w:rPr>
          <w:sz w:val="20"/>
          <w:szCs w:val="20"/>
        </w:rPr>
        <w:t>,</w:t>
      </w:r>
      <w:r w:rsidRPr="00A324F5">
        <w:rPr>
          <w:sz w:val="20"/>
          <w:szCs w:val="20"/>
        </w:rPr>
        <w:t xml:space="preserve"> ne sont pas autorisées.</w:t>
      </w:r>
    </w:p>
    <w:p w14:paraId="74B1CF2D" w14:textId="1D0FBF42" w:rsidR="00F553C0" w:rsidRPr="00A324F5" w:rsidRDefault="00F553C0" w:rsidP="00F553C0">
      <w:pPr>
        <w:pStyle w:val="RedTxt"/>
        <w:jc w:val="both"/>
        <w:rPr>
          <w:sz w:val="20"/>
          <w:szCs w:val="20"/>
        </w:rPr>
      </w:pPr>
      <w:r w:rsidRPr="00A324F5">
        <w:rPr>
          <w:sz w:val="20"/>
          <w:szCs w:val="20"/>
        </w:rPr>
        <w:t>Il n’est pas prévu d’options (prestations supplémentaires éventuelles).</w:t>
      </w:r>
    </w:p>
    <w:p w14:paraId="2CB4EB42" w14:textId="33063D25" w:rsidR="002A6CB4" w:rsidRPr="00A324F5" w:rsidRDefault="002A6CB4" w:rsidP="0077723E">
      <w:pPr>
        <w:pStyle w:val="RedTxt"/>
        <w:jc w:val="both"/>
        <w:rPr>
          <w:sz w:val="20"/>
          <w:szCs w:val="20"/>
        </w:rPr>
      </w:pPr>
    </w:p>
    <w:p w14:paraId="79205BF5" w14:textId="7890E85C" w:rsidR="002A6CB4" w:rsidRPr="00A324F5" w:rsidRDefault="002A6CB4" w:rsidP="002A6CB4">
      <w:pPr>
        <w:pStyle w:val="Titre2"/>
        <w:rPr>
          <w:rFonts w:cs="Arial"/>
        </w:rPr>
      </w:pPr>
      <w:bookmarkStart w:id="75" w:name="_Toc163470792"/>
      <w:bookmarkStart w:id="76" w:name="_Toc178947139"/>
      <w:bookmarkStart w:id="77" w:name="_Toc223082154"/>
      <w:bookmarkStart w:id="78" w:name="_Toc210398846"/>
      <w:bookmarkStart w:id="79" w:name="_Toc230094087"/>
      <w:r w:rsidRPr="00A324F5">
        <w:rPr>
          <w:rFonts w:cs="Arial"/>
        </w:rPr>
        <w:t>Visite des lieux</w:t>
      </w:r>
      <w:bookmarkEnd w:id="75"/>
      <w:bookmarkEnd w:id="76"/>
      <w:bookmarkEnd w:id="77"/>
      <w:bookmarkEnd w:id="78"/>
      <w:bookmarkEnd w:id="79"/>
    </w:p>
    <w:p w14:paraId="57354885" w14:textId="3EFE1FF9" w:rsidR="00FE77A4" w:rsidRDefault="00412368" w:rsidP="00FE77A4">
      <w:pPr>
        <w:pStyle w:val="RedTxt"/>
        <w:jc w:val="both"/>
        <w:rPr>
          <w:sz w:val="20"/>
        </w:rPr>
      </w:pPr>
      <w:r w:rsidRPr="009C1B90">
        <w:rPr>
          <w:sz w:val="20"/>
          <w:szCs w:val="20"/>
        </w:rPr>
        <w:t>La</w:t>
      </w:r>
      <w:r w:rsidR="002A6CB4" w:rsidRPr="009C1B90">
        <w:rPr>
          <w:sz w:val="20"/>
          <w:szCs w:val="20"/>
        </w:rPr>
        <w:t xml:space="preserve"> visite des lieux est </w:t>
      </w:r>
      <w:r w:rsidR="007D5FEF">
        <w:rPr>
          <w:sz w:val="20"/>
          <w:szCs w:val="20"/>
        </w:rPr>
        <w:t>f</w:t>
      </w:r>
      <w:r w:rsidRPr="009C1B90">
        <w:rPr>
          <w:sz w:val="20"/>
          <w:szCs w:val="20"/>
        </w:rPr>
        <w:t>ortement</w:t>
      </w:r>
      <w:r w:rsidR="002A6CB4" w:rsidRPr="009C1B90">
        <w:rPr>
          <w:sz w:val="20"/>
          <w:szCs w:val="20"/>
        </w:rPr>
        <w:t xml:space="preserve"> recommandée </w:t>
      </w:r>
      <w:r w:rsidR="00E33403">
        <w:rPr>
          <w:sz w:val="20"/>
          <w:u w:val="single"/>
        </w:rPr>
        <w:t>avec</w:t>
      </w:r>
      <w:r w:rsidR="00FE77A4" w:rsidRPr="00B700A7">
        <w:rPr>
          <w:sz w:val="20"/>
        </w:rPr>
        <w:t xml:space="preserve"> accompagnement d’agent départemental.</w:t>
      </w:r>
      <w:r w:rsidR="00314BB1">
        <w:rPr>
          <w:sz w:val="20"/>
        </w:rPr>
        <w:t xml:space="preserve"> </w:t>
      </w:r>
    </w:p>
    <w:p w14:paraId="361D6EA5" w14:textId="3AA5399B" w:rsidR="00314BB1" w:rsidRPr="00B700A7" w:rsidRDefault="00314BB1" w:rsidP="00FE77A4">
      <w:pPr>
        <w:pStyle w:val="RedTxt"/>
        <w:jc w:val="both"/>
        <w:rPr>
          <w:sz w:val="20"/>
        </w:rPr>
      </w:pPr>
      <w:r>
        <w:rPr>
          <w:sz w:val="20"/>
        </w:rPr>
        <w:t xml:space="preserve">Contact : Maximilien BOIS – </w:t>
      </w:r>
      <w:hyperlink r:id="rId19" w:history="1">
        <w:r w:rsidRPr="008A7FD4">
          <w:rPr>
            <w:rStyle w:val="Lienhypertexte"/>
            <w:sz w:val="20"/>
          </w:rPr>
          <w:t>maximilien.bois@departement77.fr</w:t>
        </w:r>
      </w:hyperlink>
      <w:r>
        <w:rPr>
          <w:sz w:val="20"/>
        </w:rPr>
        <w:t xml:space="preserve"> – Tel : 01.60.32.28.35</w:t>
      </w:r>
    </w:p>
    <w:p w14:paraId="1C98D32E" w14:textId="7E0F0FF6" w:rsidR="00AC428B" w:rsidRDefault="00AC428B" w:rsidP="0077723E">
      <w:pPr>
        <w:pStyle w:val="RedTxt"/>
        <w:jc w:val="both"/>
        <w:rPr>
          <w:sz w:val="20"/>
          <w:szCs w:val="20"/>
        </w:rPr>
      </w:pPr>
    </w:p>
    <w:p w14:paraId="22E4488E" w14:textId="2AC0308D" w:rsidR="0081624A" w:rsidRDefault="0081624A" w:rsidP="0077723E">
      <w:pPr>
        <w:pStyle w:val="RedTxt"/>
        <w:jc w:val="both"/>
        <w:rPr>
          <w:sz w:val="20"/>
          <w:szCs w:val="20"/>
        </w:rPr>
      </w:pPr>
    </w:p>
    <w:p w14:paraId="2A135735" w14:textId="1EA0507E" w:rsidR="0081624A" w:rsidRDefault="0081624A" w:rsidP="0077723E">
      <w:pPr>
        <w:pStyle w:val="RedTxt"/>
        <w:jc w:val="both"/>
        <w:rPr>
          <w:sz w:val="20"/>
          <w:szCs w:val="20"/>
        </w:rPr>
      </w:pPr>
    </w:p>
    <w:p w14:paraId="073CB583" w14:textId="3F0C1DDC" w:rsidR="00BC7FD1" w:rsidRDefault="00BC7FD1" w:rsidP="0077723E">
      <w:pPr>
        <w:pStyle w:val="RedTxt"/>
        <w:jc w:val="both"/>
        <w:rPr>
          <w:sz w:val="20"/>
          <w:szCs w:val="20"/>
        </w:rPr>
      </w:pPr>
    </w:p>
    <w:p w14:paraId="4EE24E66" w14:textId="0A0AA7F5" w:rsidR="00BC7FD1" w:rsidRDefault="00BC7FD1" w:rsidP="0077723E">
      <w:pPr>
        <w:pStyle w:val="RedTxt"/>
        <w:jc w:val="both"/>
        <w:rPr>
          <w:sz w:val="20"/>
          <w:szCs w:val="20"/>
        </w:rPr>
      </w:pPr>
    </w:p>
    <w:p w14:paraId="55DA0D03" w14:textId="67E95816" w:rsidR="00BC7FD1" w:rsidRDefault="00BC7FD1" w:rsidP="0077723E">
      <w:pPr>
        <w:pStyle w:val="RedTxt"/>
        <w:jc w:val="both"/>
        <w:rPr>
          <w:sz w:val="20"/>
          <w:szCs w:val="20"/>
        </w:rPr>
      </w:pPr>
    </w:p>
    <w:p w14:paraId="7DE5446B" w14:textId="77777777" w:rsidR="00BC7FD1" w:rsidRPr="00A324F5" w:rsidRDefault="00BC7FD1" w:rsidP="0077723E">
      <w:pPr>
        <w:pStyle w:val="RedTxt"/>
        <w:jc w:val="both"/>
        <w:rPr>
          <w:sz w:val="20"/>
          <w:szCs w:val="20"/>
        </w:rPr>
      </w:pPr>
    </w:p>
    <w:p w14:paraId="63C543B5" w14:textId="1A181071" w:rsidR="002A6CB4" w:rsidRPr="00A324F5" w:rsidRDefault="002A6CB4" w:rsidP="002A6CB4">
      <w:pPr>
        <w:pStyle w:val="Titre2"/>
        <w:rPr>
          <w:rFonts w:cs="Arial"/>
        </w:rPr>
      </w:pPr>
      <w:bookmarkStart w:id="80" w:name="_Toc163470793"/>
      <w:bookmarkStart w:id="81" w:name="_Toc178947140"/>
      <w:bookmarkStart w:id="82" w:name="_Toc223082155"/>
      <w:bookmarkStart w:id="83" w:name="_Toc210398847"/>
      <w:bookmarkStart w:id="84" w:name="_Toc230094088"/>
      <w:r w:rsidRPr="00A324F5">
        <w:rPr>
          <w:rFonts w:cs="Arial"/>
        </w:rPr>
        <w:lastRenderedPageBreak/>
        <w:t>Autres dispositions</w:t>
      </w:r>
      <w:bookmarkEnd w:id="84"/>
      <w:r w:rsidRPr="00A324F5">
        <w:rPr>
          <w:rFonts w:cs="Arial"/>
        </w:rPr>
        <w:t xml:space="preserve"> </w:t>
      </w:r>
      <w:bookmarkEnd w:id="80"/>
      <w:bookmarkEnd w:id="81"/>
      <w:bookmarkEnd w:id="82"/>
      <w:bookmarkEnd w:id="83"/>
    </w:p>
    <w:p w14:paraId="19C85050" w14:textId="48F044C6" w:rsidR="00547A92" w:rsidRPr="00547A92" w:rsidRDefault="00547A92" w:rsidP="002A6CB4">
      <w:pPr>
        <w:pStyle w:val="RedTxt"/>
        <w:jc w:val="both"/>
        <w:rPr>
          <w:sz w:val="20"/>
          <w:szCs w:val="20"/>
        </w:rPr>
      </w:pPr>
      <w:r w:rsidRPr="00547A92">
        <w:rPr>
          <w:sz w:val="20"/>
          <w:szCs w:val="20"/>
        </w:rPr>
        <w:t>Le marché se déroulant dans une emprise réservée à l’intérieur d’un chantier en cours, le titulaire du présent marché devra prendre connaissance du PGC et se coordonner pour les accès et stationnement avec les entreprises du site.</w:t>
      </w:r>
    </w:p>
    <w:p w14:paraId="1BFCB674" w14:textId="77777777" w:rsidR="00547A92" w:rsidRPr="00547A92" w:rsidRDefault="00547A92" w:rsidP="002A6CB4">
      <w:pPr>
        <w:pStyle w:val="RedTxt"/>
        <w:jc w:val="both"/>
        <w:rPr>
          <w:strike/>
          <w:sz w:val="20"/>
          <w:szCs w:val="20"/>
        </w:rPr>
      </w:pPr>
    </w:p>
    <w:p w14:paraId="5F6DE4A8" w14:textId="4E73BFDB" w:rsidR="002A6CB4" w:rsidRPr="00547A92" w:rsidRDefault="002A6CB4" w:rsidP="002A6CB4">
      <w:pPr>
        <w:pStyle w:val="RedTxt"/>
        <w:jc w:val="both"/>
        <w:rPr>
          <w:sz w:val="20"/>
          <w:szCs w:val="20"/>
        </w:rPr>
      </w:pPr>
      <w:r w:rsidRPr="00547A92">
        <w:rPr>
          <w:sz w:val="20"/>
          <w:szCs w:val="20"/>
        </w:rPr>
        <w:t xml:space="preserve">Les prestations objet </w:t>
      </w:r>
      <w:r w:rsidR="00547A92" w:rsidRPr="00547A92">
        <w:rPr>
          <w:sz w:val="20"/>
          <w:szCs w:val="20"/>
        </w:rPr>
        <w:t xml:space="preserve">du marché de travaux pour la </w:t>
      </w:r>
      <w:bookmarkStart w:id="85" w:name="_Hlk225843192"/>
      <w:r w:rsidR="00272734">
        <w:rPr>
          <w:sz w:val="20"/>
          <w:szCs w:val="20"/>
        </w:rPr>
        <w:t>L</w:t>
      </w:r>
      <w:r w:rsidR="00547A92" w:rsidRPr="00547A92">
        <w:rPr>
          <w:sz w:val="20"/>
          <w:szCs w:val="20"/>
        </w:rPr>
        <w:t xml:space="preserve">iaison </w:t>
      </w:r>
      <w:r w:rsidR="00272734">
        <w:rPr>
          <w:sz w:val="20"/>
          <w:szCs w:val="20"/>
        </w:rPr>
        <w:t>R</w:t>
      </w:r>
      <w:r w:rsidR="00547A92" w:rsidRPr="00547A92">
        <w:rPr>
          <w:sz w:val="20"/>
          <w:szCs w:val="20"/>
        </w:rPr>
        <w:t xml:space="preserve">outière de l’Est </w:t>
      </w:r>
      <w:r w:rsidR="00272734">
        <w:rPr>
          <w:sz w:val="20"/>
          <w:szCs w:val="20"/>
        </w:rPr>
        <w:t>F</w:t>
      </w:r>
      <w:r w:rsidR="00547A92" w:rsidRPr="00547A92">
        <w:rPr>
          <w:sz w:val="20"/>
          <w:szCs w:val="20"/>
        </w:rPr>
        <w:t>rancilien</w:t>
      </w:r>
      <w:bookmarkEnd w:id="85"/>
      <w:r w:rsidR="00547A92" w:rsidRPr="00547A92">
        <w:rPr>
          <w:sz w:val="20"/>
          <w:szCs w:val="20"/>
        </w:rPr>
        <w:t xml:space="preserve"> </w:t>
      </w:r>
      <w:r w:rsidRPr="00547A92">
        <w:rPr>
          <w:sz w:val="20"/>
          <w:szCs w:val="20"/>
        </w:rPr>
        <w:t xml:space="preserve">relèvent de la catégorie </w:t>
      </w:r>
      <w:r w:rsidR="00547A92" w:rsidRPr="00547A92">
        <w:rPr>
          <w:sz w:val="20"/>
          <w:szCs w:val="20"/>
        </w:rPr>
        <w:t>1</w:t>
      </w:r>
      <w:r w:rsidRPr="00547A92">
        <w:rPr>
          <w:sz w:val="20"/>
          <w:szCs w:val="20"/>
        </w:rPr>
        <w:t xml:space="preserve"> au sens du Code du Travail (loi n° 93-1418 du 31 décembre 1993). </w:t>
      </w:r>
    </w:p>
    <w:p w14:paraId="15E9F985" w14:textId="77777777" w:rsidR="002A6CB4" w:rsidRPr="00547A92" w:rsidRDefault="002A6CB4" w:rsidP="002A6CB4">
      <w:pPr>
        <w:pStyle w:val="RedTxt"/>
        <w:jc w:val="both"/>
        <w:rPr>
          <w:sz w:val="20"/>
          <w:szCs w:val="20"/>
        </w:rPr>
      </w:pPr>
    </w:p>
    <w:p w14:paraId="4C1619CA" w14:textId="77777777" w:rsidR="002A6CB4" w:rsidRPr="00547A92" w:rsidRDefault="002A6CB4" w:rsidP="002A6CB4">
      <w:pPr>
        <w:pStyle w:val="RedTxt"/>
        <w:jc w:val="both"/>
        <w:rPr>
          <w:sz w:val="20"/>
          <w:szCs w:val="20"/>
        </w:rPr>
      </w:pPr>
      <w:r w:rsidRPr="00547A92">
        <w:rPr>
          <w:sz w:val="20"/>
          <w:szCs w:val="20"/>
        </w:rPr>
        <w:t xml:space="preserve">Le chantier étant soumis aux dispositions de la loi n° 93-1418 du 31 décembre 1993 et des textes pris pour son application, est joint au présent dossier de consultation le plan général de coordination (PGC).      </w:t>
      </w:r>
    </w:p>
    <w:p w14:paraId="06E83640" w14:textId="77777777" w:rsidR="002A6CB4" w:rsidRPr="00547A92" w:rsidRDefault="002A6CB4" w:rsidP="002A6CB4">
      <w:pPr>
        <w:pStyle w:val="RedTxt"/>
        <w:jc w:val="both"/>
        <w:rPr>
          <w:sz w:val="20"/>
          <w:szCs w:val="20"/>
        </w:rPr>
      </w:pPr>
    </w:p>
    <w:p w14:paraId="1575DCE4" w14:textId="77777777" w:rsidR="002A6CB4" w:rsidRPr="00547A92" w:rsidRDefault="002A6CB4" w:rsidP="002A6CB4">
      <w:pPr>
        <w:pStyle w:val="RedTxt"/>
        <w:jc w:val="both"/>
        <w:rPr>
          <w:sz w:val="20"/>
          <w:szCs w:val="20"/>
        </w:rPr>
      </w:pPr>
      <w:r w:rsidRPr="00547A92">
        <w:rPr>
          <w:sz w:val="20"/>
          <w:szCs w:val="20"/>
        </w:rPr>
        <w:t>L'(les) entreprise(s) retenue(s) et ses/leurs sous-traitants éventuels sont tenus de remettre au coordonnateur SPS un Plan Particulier de Sécurité et de Protection de la Santé</w:t>
      </w:r>
    </w:p>
    <w:p w14:paraId="65A7CDAC" w14:textId="77777777" w:rsidR="002A6CB4" w:rsidRPr="00547A92" w:rsidRDefault="002A6CB4" w:rsidP="002A6CB4">
      <w:pPr>
        <w:pStyle w:val="RedTxt"/>
        <w:jc w:val="both"/>
        <w:rPr>
          <w:sz w:val="20"/>
          <w:szCs w:val="20"/>
        </w:rPr>
      </w:pPr>
    </w:p>
    <w:p w14:paraId="718A3E2F" w14:textId="448B4874" w:rsidR="002A6CB4" w:rsidRDefault="002A6CB4" w:rsidP="002A6CB4">
      <w:pPr>
        <w:pStyle w:val="RedTxt"/>
        <w:jc w:val="both"/>
        <w:rPr>
          <w:sz w:val="20"/>
          <w:szCs w:val="20"/>
        </w:rPr>
      </w:pPr>
      <w:r w:rsidRPr="00547A92">
        <w:rPr>
          <w:sz w:val="20"/>
          <w:szCs w:val="20"/>
        </w:rPr>
        <w:t>L'attention des entreprises est appelée sur les conditions d'exécution des travaux projetés en ce qui concerne la tenue du chantier, son apparence extérieure et sa propreté.</w:t>
      </w:r>
    </w:p>
    <w:p w14:paraId="2E6772E4" w14:textId="77777777" w:rsidR="00547A92" w:rsidRPr="00547A92" w:rsidRDefault="00547A92" w:rsidP="002A6CB4">
      <w:pPr>
        <w:pStyle w:val="RedTxt"/>
        <w:jc w:val="both"/>
      </w:pPr>
    </w:p>
    <w:p w14:paraId="39B2C721" w14:textId="4DB03C3C" w:rsidR="00F553C0" w:rsidRPr="00A324F5" w:rsidRDefault="00F553C0" w:rsidP="00F553C0">
      <w:pPr>
        <w:pStyle w:val="RedTxt"/>
        <w:jc w:val="both"/>
        <w:rPr>
          <w:sz w:val="20"/>
          <w:szCs w:val="20"/>
        </w:rPr>
      </w:pPr>
      <w:r w:rsidRPr="00F44EA2">
        <w:rPr>
          <w:sz w:val="20"/>
        </w:rPr>
        <w:t xml:space="preserve">L’emplacement de la base vie </w:t>
      </w:r>
      <w:r w:rsidR="00F44EA2" w:rsidRPr="00F44EA2">
        <w:rPr>
          <w:sz w:val="20"/>
        </w:rPr>
        <w:t>est donné à titre indicatif en annexe 6 du CCP</w:t>
      </w:r>
      <w:r w:rsidRPr="00F44EA2">
        <w:rPr>
          <w:sz w:val="20"/>
        </w:rPr>
        <w:t>.</w:t>
      </w:r>
    </w:p>
    <w:p w14:paraId="4691486B" w14:textId="77777777" w:rsidR="00945AEA" w:rsidRPr="00B700A7" w:rsidRDefault="00945AEA" w:rsidP="00B700A7">
      <w:pPr>
        <w:pStyle w:val="RedTxt"/>
        <w:ind w:left="360"/>
        <w:jc w:val="both"/>
        <w:rPr>
          <w:sz w:val="20"/>
        </w:rPr>
      </w:pPr>
    </w:p>
    <w:p w14:paraId="0925ACFB" w14:textId="6D442B97" w:rsidR="00AE2393" w:rsidRPr="00A324F5" w:rsidRDefault="00AE2393" w:rsidP="009825AE">
      <w:pPr>
        <w:pStyle w:val="Titre1"/>
        <w:rPr>
          <w:rFonts w:cs="Arial"/>
          <w:sz w:val="24"/>
        </w:rPr>
      </w:pPr>
      <w:bookmarkStart w:id="86" w:name="_Toc525555543"/>
      <w:bookmarkStart w:id="87" w:name="_Toc163470794"/>
      <w:bookmarkStart w:id="88" w:name="_Toc178947141"/>
      <w:bookmarkStart w:id="89" w:name="_Toc223082156"/>
      <w:bookmarkStart w:id="90" w:name="_Toc210398848"/>
      <w:bookmarkStart w:id="91" w:name="_Toc230094089"/>
      <w:r w:rsidRPr="00A324F5">
        <w:rPr>
          <w:rFonts w:cs="Arial"/>
          <w:sz w:val="24"/>
        </w:rPr>
        <w:t>Dossier de consultation</w:t>
      </w:r>
      <w:bookmarkEnd w:id="86"/>
      <w:bookmarkEnd w:id="87"/>
      <w:bookmarkEnd w:id="88"/>
      <w:bookmarkEnd w:id="89"/>
      <w:bookmarkEnd w:id="90"/>
      <w:bookmarkEnd w:id="91"/>
      <w:r w:rsidR="00A60748" w:rsidRPr="00A324F5">
        <w:rPr>
          <w:rFonts w:cs="Arial"/>
          <w:sz w:val="24"/>
        </w:rPr>
        <w:t xml:space="preserve"> </w:t>
      </w:r>
    </w:p>
    <w:p w14:paraId="0569DF65" w14:textId="6B492E26" w:rsidR="00AE2393" w:rsidRPr="00A324F5" w:rsidRDefault="00AE2393" w:rsidP="009825AE">
      <w:pPr>
        <w:pStyle w:val="Titre2"/>
        <w:rPr>
          <w:rFonts w:cs="Arial"/>
        </w:rPr>
      </w:pPr>
      <w:bookmarkStart w:id="92" w:name="_Toc525555544"/>
      <w:bookmarkStart w:id="93" w:name="_Toc163470795"/>
      <w:bookmarkStart w:id="94" w:name="_Toc178947142"/>
      <w:bookmarkStart w:id="95" w:name="_Toc223082157"/>
      <w:bookmarkStart w:id="96" w:name="_Toc210398849"/>
      <w:bookmarkStart w:id="97" w:name="_Toc230094090"/>
      <w:r w:rsidRPr="00A324F5">
        <w:rPr>
          <w:rFonts w:cs="Arial"/>
        </w:rPr>
        <w:t>Contenu du dossier de consultation</w:t>
      </w:r>
      <w:bookmarkEnd w:id="92"/>
      <w:bookmarkEnd w:id="93"/>
      <w:bookmarkEnd w:id="94"/>
      <w:bookmarkEnd w:id="95"/>
      <w:bookmarkEnd w:id="96"/>
      <w:bookmarkEnd w:id="97"/>
    </w:p>
    <w:p w14:paraId="49ABE0BC" w14:textId="77777777" w:rsidR="00AE2393" w:rsidRPr="00A324F5" w:rsidRDefault="00AE2393" w:rsidP="0024782E">
      <w:r w:rsidRPr="00A324F5">
        <w:t xml:space="preserve">Le dossier de consultation comprend </w:t>
      </w:r>
      <w:r w:rsidR="0002106C" w:rsidRPr="00A324F5">
        <w:t xml:space="preserve">les documents suivants </w:t>
      </w:r>
      <w:r w:rsidRPr="00A324F5">
        <w:t>:</w:t>
      </w:r>
    </w:p>
    <w:p w14:paraId="6C88C8B3" w14:textId="77777777" w:rsidR="00C83101" w:rsidRDefault="00C83101" w:rsidP="00B700A7">
      <w:pPr>
        <w:spacing w:after="60"/>
        <w:jc w:val="both"/>
      </w:pPr>
    </w:p>
    <w:p w14:paraId="529033CD" w14:textId="52162A3F" w:rsidR="00B64F8D" w:rsidRPr="00A324F5" w:rsidRDefault="00C83101" w:rsidP="00B700A7">
      <w:pPr>
        <w:spacing w:after="60"/>
        <w:jc w:val="both"/>
      </w:pPr>
      <w:r>
        <w:t>1.1 - L</w:t>
      </w:r>
      <w:r w:rsidR="00B64F8D" w:rsidRPr="00A324F5">
        <w:t xml:space="preserve">e règlement de la consultation et </w:t>
      </w:r>
      <w:r w:rsidR="00C744C4" w:rsidRPr="00A324F5">
        <w:t>ses</w:t>
      </w:r>
      <w:r w:rsidR="0002106C" w:rsidRPr="00A324F5">
        <w:t xml:space="preserve"> </w:t>
      </w:r>
      <w:r w:rsidR="00B64F8D" w:rsidRPr="00A324F5">
        <w:t>annexe</w:t>
      </w:r>
      <w:r w:rsidR="00C744C4" w:rsidRPr="00A324F5">
        <w:t xml:space="preserve">s 1 (dématérialisation des marchés publics), 2 (respect du </w:t>
      </w:r>
      <w:r w:rsidR="00C744C4" w:rsidRPr="00C83101">
        <w:t xml:space="preserve">RGPD), </w:t>
      </w:r>
      <w:r w:rsidRPr="00B700A7">
        <w:t>3</w:t>
      </w:r>
      <w:r w:rsidR="00802526" w:rsidRPr="00B700A7">
        <w:t xml:space="preserve"> (cadre de réponse technique)</w:t>
      </w:r>
      <w:r w:rsidR="00F553C0" w:rsidRPr="00B700A7">
        <w:t>,</w:t>
      </w:r>
      <w:r w:rsidR="00F91F1F" w:rsidRPr="00B700A7">
        <w:t xml:space="preserve"> </w:t>
      </w:r>
    </w:p>
    <w:p w14:paraId="02FA8858" w14:textId="54062E5A" w:rsidR="00C83101" w:rsidRDefault="00C83101" w:rsidP="00C83101">
      <w:pPr>
        <w:spacing w:after="60"/>
        <w:ind w:left="357"/>
        <w:jc w:val="both"/>
      </w:pPr>
    </w:p>
    <w:p w14:paraId="0E9B07D9" w14:textId="77777777" w:rsidR="00C83101" w:rsidRDefault="00C83101" w:rsidP="00C83101">
      <w:pPr>
        <w:spacing w:after="60"/>
        <w:ind w:left="357"/>
        <w:jc w:val="both"/>
      </w:pPr>
    </w:p>
    <w:p w14:paraId="3F5869CC" w14:textId="195DC18F" w:rsidR="00C83101" w:rsidRPr="00C83101" w:rsidRDefault="0061419B" w:rsidP="00C83101">
      <w:pPr>
        <w:spacing w:after="60"/>
        <w:ind w:left="357"/>
        <w:jc w:val="both"/>
      </w:pPr>
      <w:r w:rsidRPr="00C83101">
        <w:rPr>
          <w:b/>
          <w:bCs/>
        </w:rPr>
        <w:t>Dossier 1 : Pièces de la consultation</w:t>
      </w:r>
    </w:p>
    <w:p w14:paraId="46667954" w14:textId="77777777" w:rsidR="00C83101" w:rsidRDefault="00C83101" w:rsidP="00C83101">
      <w:pPr>
        <w:rPr>
          <w:b/>
          <w:bCs/>
        </w:rPr>
      </w:pPr>
    </w:p>
    <w:p w14:paraId="4A76EBA7" w14:textId="3DDF9BBD" w:rsidR="00C83101" w:rsidRPr="00C83101" w:rsidRDefault="00D732EC" w:rsidP="00C83101">
      <w:pPr>
        <w:rPr>
          <w:b/>
          <w:bCs/>
        </w:rPr>
      </w:pPr>
      <w:r w:rsidRPr="00EE051D">
        <w:rPr>
          <w:bCs/>
        </w:rPr>
        <w:t>1.</w:t>
      </w:r>
      <w:r w:rsidR="00C83101">
        <w:rPr>
          <w:bCs/>
        </w:rPr>
        <w:t>2</w:t>
      </w:r>
      <w:r w:rsidRPr="00EE051D">
        <w:rPr>
          <w:bCs/>
        </w:rPr>
        <w:t xml:space="preserve"> – Acte d’engagement (A.E.) </w:t>
      </w:r>
    </w:p>
    <w:p w14:paraId="6FDD24FC" w14:textId="248D8397" w:rsidR="00C83101" w:rsidRDefault="00D732EC" w:rsidP="00B700A7">
      <w:pPr>
        <w:widowControl/>
        <w:jc w:val="both"/>
        <w:rPr>
          <w:bCs/>
        </w:rPr>
      </w:pPr>
      <w:r w:rsidRPr="00EE051D">
        <w:rPr>
          <w:bCs/>
        </w:rPr>
        <w:t xml:space="preserve">1.3 – Cahier des Clauses Particulières (C.C.P.) </w:t>
      </w:r>
      <w:r w:rsidR="007519C6" w:rsidRPr="007519C6">
        <w:rPr>
          <w:bCs/>
        </w:rPr>
        <w:t>dont l'exemplaire conservé par le Département fait seul foi ;</w:t>
      </w:r>
    </w:p>
    <w:p w14:paraId="3306A59D" w14:textId="2AFDA953" w:rsidR="00D732EC" w:rsidRDefault="00F75642" w:rsidP="001063D0">
      <w:pPr>
        <w:spacing w:after="60"/>
        <w:jc w:val="both"/>
      </w:pPr>
      <w:r>
        <w:t>1.</w:t>
      </w:r>
      <w:r w:rsidR="00E77C29">
        <w:t>4</w:t>
      </w:r>
      <w:r>
        <w:t xml:space="preserve"> </w:t>
      </w:r>
      <w:r w:rsidRPr="00EE051D">
        <w:rPr>
          <w:bCs/>
        </w:rPr>
        <w:t>–</w:t>
      </w:r>
      <w:r>
        <w:rPr>
          <w:bCs/>
        </w:rPr>
        <w:t xml:space="preserve"> </w:t>
      </w:r>
      <w:r w:rsidR="00E77C29">
        <w:t>Décomposition du prix global et forfaitaire</w:t>
      </w:r>
      <w:r w:rsidRPr="000E5726">
        <w:t xml:space="preserve"> </w:t>
      </w:r>
      <w:r w:rsidR="00E77C29">
        <w:t>(D.P.G.F.)</w:t>
      </w:r>
      <w:r>
        <w:t> </w:t>
      </w:r>
      <w:r w:rsidR="00CA059D">
        <w:t xml:space="preserve"> </w:t>
      </w:r>
    </w:p>
    <w:p w14:paraId="605599B6" w14:textId="3147F0E2" w:rsidR="00314BB1" w:rsidRPr="00EE051D" w:rsidRDefault="00314BB1" w:rsidP="001063D0">
      <w:pPr>
        <w:spacing w:after="60"/>
        <w:jc w:val="both"/>
        <w:rPr>
          <w:bCs/>
        </w:rPr>
      </w:pPr>
      <w:r>
        <w:t>1.5 – PGC SPS du marché de travaux.</w:t>
      </w:r>
    </w:p>
    <w:p w14:paraId="210C577F" w14:textId="315E1E10" w:rsidR="00D732EC" w:rsidRPr="00EE051D" w:rsidRDefault="00D732EC" w:rsidP="00D732EC">
      <w:pPr>
        <w:widowControl/>
        <w:rPr>
          <w:bCs/>
          <w:color w:val="DA9695"/>
        </w:rPr>
      </w:pPr>
    </w:p>
    <w:p w14:paraId="59727D6E" w14:textId="05EEDECB" w:rsidR="00A4357E" w:rsidRPr="001063D0" w:rsidRDefault="00A4357E" w:rsidP="001063D0">
      <w:pPr>
        <w:pStyle w:val="Default"/>
        <w:ind w:left="426"/>
        <w:rPr>
          <w:b/>
          <w:sz w:val="20"/>
        </w:rPr>
      </w:pPr>
      <w:r w:rsidRPr="00060DFF">
        <w:rPr>
          <w:b/>
          <w:bCs/>
          <w:sz w:val="20"/>
          <w:szCs w:val="20"/>
        </w:rPr>
        <w:t>Dossier 2 : Pièces</w:t>
      </w:r>
      <w:r w:rsidRPr="001063D0">
        <w:rPr>
          <w:b/>
          <w:sz w:val="20"/>
        </w:rPr>
        <w:t xml:space="preserve"> </w:t>
      </w:r>
      <w:r w:rsidR="00E77C29" w:rsidRPr="001063D0">
        <w:rPr>
          <w:b/>
          <w:sz w:val="20"/>
        </w:rPr>
        <w:t>annexes</w:t>
      </w:r>
      <w:r w:rsidR="00E77C29">
        <w:rPr>
          <w:b/>
          <w:bCs/>
          <w:sz w:val="20"/>
          <w:szCs w:val="20"/>
        </w:rPr>
        <w:t xml:space="preserve"> au C.C.P.</w:t>
      </w:r>
      <w:r w:rsidRPr="00060DFF">
        <w:rPr>
          <w:b/>
          <w:bCs/>
          <w:sz w:val="20"/>
          <w:szCs w:val="20"/>
        </w:rPr>
        <w:t xml:space="preserve"> </w:t>
      </w:r>
      <w:r w:rsidRPr="001063D0">
        <w:rPr>
          <w:b/>
          <w:sz w:val="20"/>
        </w:rPr>
        <w:t xml:space="preserve"> </w:t>
      </w:r>
    </w:p>
    <w:p w14:paraId="58326546" w14:textId="37E5CF57" w:rsidR="008A508C" w:rsidRPr="005D320C" w:rsidRDefault="008A508C" w:rsidP="008A508C">
      <w:pPr>
        <w:jc w:val="both"/>
      </w:pPr>
    </w:p>
    <w:p w14:paraId="5C92C984" w14:textId="77777777" w:rsidR="001063D0" w:rsidRPr="009C27D0" w:rsidRDefault="00C34646" w:rsidP="00314BB1">
      <w:pPr>
        <w:pStyle w:val="Corpsdetexte"/>
        <w:ind w:firstLine="709"/>
      </w:pPr>
      <w:r w:rsidRPr="00314BB1">
        <w:rPr>
          <w:rFonts w:ascii="Arial" w:hAnsi="Arial" w:cs="Arial"/>
          <w:b/>
          <w:sz w:val="20"/>
        </w:rPr>
        <w:t>Annexe 0</w:t>
      </w:r>
      <w:r w:rsidRPr="001063D0">
        <w:rPr>
          <w:b/>
        </w:rPr>
        <w:t xml:space="preserve"> </w:t>
      </w:r>
      <w:r w:rsidR="003963CA" w:rsidRPr="001063D0">
        <w:rPr>
          <w:b/>
        </w:rPr>
        <w:t xml:space="preserve">: </w:t>
      </w:r>
      <w:r w:rsidR="001063D0" w:rsidRPr="001063D0">
        <w:rPr>
          <w:rFonts w:ascii="Arial" w:hAnsi="Arial" w:cs="Arial"/>
          <w:sz w:val="20"/>
        </w:rPr>
        <w:t>Arrêté préfectoral n° 2025-615 du 24/11/2025 portant prescription d’une fouille d’archéologie préventive</w:t>
      </w:r>
    </w:p>
    <w:p w14:paraId="5716A153" w14:textId="60CE9212" w:rsidR="003963CA" w:rsidRDefault="00C34646" w:rsidP="001063D0">
      <w:pPr>
        <w:ind w:left="709"/>
        <w:rPr>
          <w:bCs/>
        </w:rPr>
      </w:pPr>
      <w:r>
        <w:rPr>
          <w:b/>
        </w:rPr>
        <w:t>Annexe 1 </w:t>
      </w:r>
      <w:r w:rsidRPr="00C34646">
        <w:t xml:space="preserve">: </w:t>
      </w:r>
      <w:r w:rsidR="009B5C7C">
        <w:t xml:space="preserve">Plans de prescriptions </w:t>
      </w:r>
      <w:r w:rsidR="009B5C7C" w:rsidRPr="009C27D0">
        <w:t>annexé</w:t>
      </w:r>
      <w:r w:rsidR="009B5C7C">
        <w:t>s</w:t>
      </w:r>
      <w:r w:rsidR="009B5C7C" w:rsidRPr="009C27D0">
        <w:t xml:space="preserve"> à l’arrêté n°</w:t>
      </w:r>
      <w:r w:rsidR="009B5C7C">
        <w:t>2025-615</w:t>
      </w:r>
    </w:p>
    <w:p w14:paraId="1A37E45E" w14:textId="084F1146" w:rsidR="003963CA" w:rsidRPr="001A2743" w:rsidRDefault="00C34646" w:rsidP="00C34646">
      <w:pPr>
        <w:ind w:left="709"/>
        <w:jc w:val="both"/>
        <w:rPr>
          <w:bCs/>
        </w:rPr>
      </w:pPr>
      <w:r>
        <w:rPr>
          <w:b/>
        </w:rPr>
        <w:t>Annexe 2 :</w:t>
      </w:r>
      <w:r w:rsidRPr="00B700A7">
        <w:rPr>
          <w:b/>
        </w:rPr>
        <w:t xml:space="preserve"> </w:t>
      </w:r>
      <w:r w:rsidR="009B5C7C">
        <w:t>C</w:t>
      </w:r>
      <w:r w:rsidR="009B5C7C" w:rsidRPr="009C27D0">
        <w:t>ahier des charges relatif à la fouille préventive joi</w:t>
      </w:r>
      <w:r w:rsidR="009B5C7C">
        <w:t>nt à l'arrêté préfectoral n° 2025</w:t>
      </w:r>
      <w:r w:rsidR="009B5C7C" w:rsidRPr="009C27D0">
        <w:t>-</w:t>
      </w:r>
      <w:r w:rsidR="009B5C7C">
        <w:t>615</w:t>
      </w:r>
    </w:p>
    <w:p w14:paraId="731C9C1A" w14:textId="20B09C82" w:rsidR="00C34646" w:rsidRDefault="00C34646" w:rsidP="001063D0">
      <w:pPr>
        <w:ind w:left="709"/>
        <w:jc w:val="both"/>
      </w:pPr>
      <w:r>
        <w:rPr>
          <w:b/>
        </w:rPr>
        <w:t xml:space="preserve">Annexe 3 : </w:t>
      </w:r>
      <w:r w:rsidRPr="00C34646">
        <w:t xml:space="preserve">Protocole pour la conservation, le conditionnement, l’inventaire et la remise du mobilier et de la documentation issus des opérations archéologiques </w:t>
      </w:r>
    </w:p>
    <w:p w14:paraId="00FDF277" w14:textId="3270E3EB" w:rsidR="00C34646" w:rsidRPr="00B700A7" w:rsidRDefault="00C34646" w:rsidP="00B700A7">
      <w:pPr>
        <w:ind w:left="709"/>
        <w:jc w:val="both"/>
        <w:rPr>
          <w:color w:val="000000"/>
        </w:rPr>
      </w:pPr>
      <w:r w:rsidRPr="002E127F">
        <w:rPr>
          <w:b/>
        </w:rPr>
        <w:t>Annexe 4</w:t>
      </w:r>
      <w:r w:rsidRPr="00C34646">
        <w:rPr>
          <w:b/>
        </w:rPr>
        <w:t xml:space="preserve"> : </w:t>
      </w:r>
      <w:r w:rsidR="009B5C7C">
        <w:rPr>
          <w:color w:val="000000"/>
        </w:rPr>
        <w:t>R</w:t>
      </w:r>
      <w:r w:rsidRPr="00C34646">
        <w:rPr>
          <w:color w:val="000000"/>
        </w:rPr>
        <w:t>apport</w:t>
      </w:r>
      <w:r w:rsidRPr="001063D0">
        <w:rPr>
          <w:color w:val="000000"/>
        </w:rPr>
        <w:t xml:space="preserve"> du diagnostic archéologique </w:t>
      </w:r>
      <w:r w:rsidRPr="00C34646">
        <w:rPr>
          <w:color w:val="000000"/>
        </w:rPr>
        <w:t>réalisé</w:t>
      </w:r>
      <w:r w:rsidRPr="00B700A7">
        <w:rPr>
          <w:color w:val="000000"/>
        </w:rPr>
        <w:t xml:space="preserve"> par </w:t>
      </w:r>
      <w:r w:rsidRPr="00C34646">
        <w:rPr>
          <w:color w:val="000000"/>
        </w:rPr>
        <w:t>l'Institut National de Recherches Archéologiques Préve</w:t>
      </w:r>
      <w:r>
        <w:rPr>
          <w:color w:val="000000"/>
        </w:rPr>
        <w:t>ntives (INRAP) de 2025</w:t>
      </w:r>
    </w:p>
    <w:p w14:paraId="70D1A486" w14:textId="68B0E9E4" w:rsidR="008B11FF" w:rsidRPr="002E127F" w:rsidRDefault="008B11FF" w:rsidP="001063D0">
      <w:pPr>
        <w:ind w:left="709"/>
        <w:jc w:val="both"/>
      </w:pPr>
      <w:r w:rsidRPr="002E127F">
        <w:rPr>
          <w:b/>
        </w:rPr>
        <w:t>Annexe 5</w:t>
      </w:r>
      <w:r w:rsidRPr="001063D0">
        <w:rPr>
          <w:b/>
        </w:rPr>
        <w:t xml:space="preserve"> : </w:t>
      </w:r>
      <w:r w:rsidRPr="002E127F">
        <w:t xml:space="preserve">Plan de </w:t>
      </w:r>
      <w:r w:rsidRPr="008B11FF">
        <w:rPr>
          <w:bCs/>
        </w:rPr>
        <w:t>localisation des zones de fouilles</w:t>
      </w:r>
      <w:r w:rsidRPr="008B11FF">
        <w:rPr>
          <w:color w:val="000000"/>
        </w:rPr>
        <w:t xml:space="preserve"> </w:t>
      </w:r>
    </w:p>
    <w:p w14:paraId="6FE63664" w14:textId="26C54360" w:rsidR="008B11FF" w:rsidRPr="002E127F" w:rsidRDefault="008B11FF" w:rsidP="001063D0">
      <w:pPr>
        <w:ind w:left="709"/>
        <w:jc w:val="both"/>
      </w:pPr>
      <w:r w:rsidRPr="002E127F">
        <w:rPr>
          <w:b/>
        </w:rPr>
        <w:t>Annexe 6</w:t>
      </w:r>
      <w:r w:rsidRPr="001063D0">
        <w:rPr>
          <w:b/>
        </w:rPr>
        <w:t xml:space="preserve"> : </w:t>
      </w:r>
      <w:r>
        <w:t>Plan de localisation de la base vie</w:t>
      </w:r>
    </w:p>
    <w:p w14:paraId="21C03E8A" w14:textId="77777777" w:rsidR="00C34646" w:rsidRPr="00B700A7" w:rsidRDefault="00C34646" w:rsidP="00D60F8A">
      <w:pPr>
        <w:jc w:val="both"/>
        <w:rPr>
          <w:color w:val="FF0000"/>
          <w:highlight w:val="yellow"/>
        </w:rPr>
      </w:pPr>
    </w:p>
    <w:p w14:paraId="54220C3F" w14:textId="717C671B" w:rsidR="00AE2393" w:rsidRPr="00A324F5" w:rsidRDefault="00AE2393" w:rsidP="009825AE">
      <w:pPr>
        <w:pStyle w:val="Titre2"/>
        <w:rPr>
          <w:rFonts w:cs="Arial"/>
        </w:rPr>
      </w:pPr>
      <w:bookmarkStart w:id="98" w:name="_Toc525555545"/>
      <w:bookmarkStart w:id="99" w:name="_Toc163470796"/>
      <w:bookmarkStart w:id="100" w:name="_Toc178947143"/>
      <w:bookmarkStart w:id="101" w:name="_Toc223082158"/>
      <w:bookmarkStart w:id="102" w:name="_Toc210398850"/>
      <w:bookmarkStart w:id="103" w:name="_Toc230094091"/>
      <w:r w:rsidRPr="00A324F5">
        <w:rPr>
          <w:rFonts w:cs="Arial"/>
        </w:rPr>
        <w:t>Mise à disposition du dossier de consultation par voie électronique</w:t>
      </w:r>
      <w:bookmarkEnd w:id="98"/>
      <w:bookmarkEnd w:id="99"/>
      <w:bookmarkEnd w:id="100"/>
      <w:bookmarkEnd w:id="101"/>
      <w:bookmarkEnd w:id="102"/>
      <w:bookmarkEnd w:id="103"/>
    </w:p>
    <w:p w14:paraId="393CB989" w14:textId="77777777" w:rsidR="00D948F1" w:rsidRPr="00A324F5" w:rsidRDefault="00D948F1" w:rsidP="00B64F8D">
      <w:pPr>
        <w:jc w:val="both"/>
      </w:pPr>
    </w:p>
    <w:p w14:paraId="69A67EC7" w14:textId="2B155758" w:rsidR="00D948F1" w:rsidRDefault="00D948F1" w:rsidP="00D948F1">
      <w:pPr>
        <w:jc w:val="center"/>
        <w:rPr>
          <w:b/>
          <w:color w:val="ED7D31" w:themeColor="accent2"/>
          <w:u w:val="single"/>
        </w:rPr>
      </w:pPr>
      <w:r w:rsidRPr="00A324F5">
        <w:rPr>
          <w:b/>
          <w:color w:val="ED7D31" w:themeColor="accent2"/>
          <w:u w:val="single"/>
        </w:rPr>
        <w:t xml:space="preserve">Cf. article </w:t>
      </w:r>
      <w:r w:rsidR="000D625E">
        <w:rPr>
          <w:b/>
          <w:color w:val="ED7D31" w:themeColor="accent2"/>
          <w:u w:val="single"/>
        </w:rPr>
        <w:t>A</w:t>
      </w:r>
      <w:r w:rsidRPr="00A324F5">
        <w:rPr>
          <w:b/>
          <w:color w:val="ED7D31" w:themeColor="accent2"/>
          <w:u w:val="single"/>
        </w:rPr>
        <w:t xml:space="preserve"> de l’annexe 1 relative à la dématérialisation des marchés publics</w:t>
      </w:r>
    </w:p>
    <w:p w14:paraId="6CC4A33B" w14:textId="77777777" w:rsidR="002421E3" w:rsidRPr="00A324F5" w:rsidRDefault="002421E3" w:rsidP="00D948F1">
      <w:pPr>
        <w:jc w:val="center"/>
        <w:rPr>
          <w:b/>
          <w:color w:val="ED7D31" w:themeColor="accent2"/>
          <w:u w:val="single"/>
        </w:rPr>
      </w:pPr>
    </w:p>
    <w:p w14:paraId="335A9978" w14:textId="77777777" w:rsidR="00353305" w:rsidRPr="00A324F5" w:rsidRDefault="00353305" w:rsidP="0077723E">
      <w:pPr>
        <w:jc w:val="both"/>
      </w:pPr>
    </w:p>
    <w:p w14:paraId="35BE7021" w14:textId="4C8C6806" w:rsidR="00B64F8D" w:rsidRPr="00A324F5" w:rsidRDefault="00B64F8D" w:rsidP="009825AE">
      <w:pPr>
        <w:pStyle w:val="Titre2"/>
        <w:rPr>
          <w:rFonts w:cs="Arial"/>
        </w:rPr>
      </w:pPr>
      <w:bookmarkStart w:id="104" w:name="_Toc363824178"/>
      <w:bookmarkStart w:id="105" w:name="_Toc405297776"/>
      <w:bookmarkStart w:id="106" w:name="_Toc525555546"/>
      <w:bookmarkStart w:id="107" w:name="_Toc163470797"/>
      <w:bookmarkStart w:id="108" w:name="_Toc178947144"/>
      <w:bookmarkStart w:id="109" w:name="_Toc223082159"/>
      <w:bookmarkStart w:id="110" w:name="_Toc210398851"/>
      <w:bookmarkStart w:id="111" w:name="_Toc230094092"/>
      <w:r w:rsidRPr="00A324F5">
        <w:rPr>
          <w:rFonts w:cs="Arial"/>
        </w:rPr>
        <w:t>Modification de détail au dossier de consultation</w:t>
      </w:r>
      <w:bookmarkEnd w:id="104"/>
      <w:bookmarkEnd w:id="105"/>
      <w:bookmarkEnd w:id="106"/>
      <w:bookmarkEnd w:id="107"/>
      <w:bookmarkEnd w:id="108"/>
      <w:bookmarkEnd w:id="109"/>
      <w:bookmarkEnd w:id="110"/>
      <w:bookmarkEnd w:id="111"/>
    </w:p>
    <w:p w14:paraId="65E06C2A" w14:textId="77777777" w:rsidR="00B64F8D" w:rsidRPr="00A324F5" w:rsidRDefault="00B64F8D" w:rsidP="00B64F8D">
      <w:pPr>
        <w:pStyle w:val="RedTxt"/>
        <w:jc w:val="both"/>
        <w:rPr>
          <w:sz w:val="20"/>
          <w:szCs w:val="20"/>
        </w:rPr>
      </w:pPr>
      <w:r w:rsidRPr="00A324F5">
        <w:rPr>
          <w:sz w:val="20"/>
          <w:szCs w:val="20"/>
        </w:rPr>
        <w:t>Le Département se réserve le</w:t>
      </w:r>
      <w:r w:rsidR="007577FF" w:rsidRPr="00A324F5">
        <w:rPr>
          <w:sz w:val="20"/>
          <w:szCs w:val="20"/>
        </w:rPr>
        <w:t xml:space="preserve"> droit d'apporter </w:t>
      </w:r>
      <w:r w:rsidR="007577FF" w:rsidRPr="00B700A7">
        <w:rPr>
          <w:b/>
          <w:sz w:val="20"/>
        </w:rPr>
        <w:t>au plus tard sept</w:t>
      </w:r>
      <w:r w:rsidRPr="00B700A7">
        <w:rPr>
          <w:b/>
          <w:sz w:val="20"/>
        </w:rPr>
        <w:t xml:space="preserve"> jours calendaires</w:t>
      </w:r>
      <w:r w:rsidRPr="00A324F5">
        <w:rPr>
          <w:sz w:val="20"/>
          <w:szCs w:val="20"/>
        </w:rPr>
        <w:t xml:space="preserve"> avant la date limite fixée pour la remise des offres, des modifications de détail au dossier de consultation.</w:t>
      </w:r>
    </w:p>
    <w:p w14:paraId="6DA280B7" w14:textId="77777777" w:rsidR="00324EE7" w:rsidRPr="00A324F5" w:rsidRDefault="00324EE7" w:rsidP="00324EE7">
      <w:pPr>
        <w:pStyle w:val="RedTxt"/>
        <w:jc w:val="both"/>
        <w:rPr>
          <w:sz w:val="20"/>
          <w:szCs w:val="20"/>
        </w:rPr>
      </w:pPr>
    </w:p>
    <w:p w14:paraId="0E30D72F" w14:textId="77777777" w:rsidR="00324EE7" w:rsidRPr="00A324F5" w:rsidRDefault="00324EE7" w:rsidP="00324EE7">
      <w:pPr>
        <w:widowControl/>
        <w:jc w:val="both"/>
        <w:rPr>
          <w:b/>
          <w:bCs/>
        </w:rPr>
      </w:pPr>
      <w:r w:rsidRPr="00A324F5">
        <w:t xml:space="preserve">Ces modifications seront signifiées par courrier électronique aux soumissionnaires identifiés et ayant téléchargé le dossier de consultation sur le site </w:t>
      </w:r>
      <w:hyperlink r:id="rId20" w:history="1">
        <w:r w:rsidRPr="00A324F5">
          <w:rPr>
            <w:rStyle w:val="Lienhypertexte"/>
            <w:b/>
            <w:bCs/>
          </w:rPr>
          <w:t>http://www.maximilien.fr/</w:t>
        </w:r>
      </w:hyperlink>
    </w:p>
    <w:p w14:paraId="02BBCC5E" w14:textId="77777777" w:rsidR="00B64F8D" w:rsidRPr="00A324F5" w:rsidRDefault="00B64F8D" w:rsidP="00B64F8D">
      <w:pPr>
        <w:pStyle w:val="RedTxt"/>
        <w:jc w:val="both"/>
        <w:rPr>
          <w:sz w:val="20"/>
          <w:szCs w:val="20"/>
        </w:rPr>
      </w:pPr>
    </w:p>
    <w:p w14:paraId="799BDEA7" w14:textId="77777777" w:rsidR="00B64F8D" w:rsidRPr="00A324F5" w:rsidRDefault="00B64F8D" w:rsidP="00B64F8D">
      <w:pPr>
        <w:pStyle w:val="RedTxt"/>
        <w:jc w:val="both"/>
        <w:rPr>
          <w:sz w:val="20"/>
          <w:szCs w:val="20"/>
        </w:rPr>
      </w:pPr>
      <w:r w:rsidRPr="00A324F5">
        <w:rPr>
          <w:sz w:val="20"/>
          <w:szCs w:val="20"/>
        </w:rPr>
        <w:t>Si une telle modification devait intervenir, une prolongation du délai de remise des offres pourrait être accordée par le Département.</w:t>
      </w:r>
    </w:p>
    <w:p w14:paraId="6BB9A8D3" w14:textId="77777777" w:rsidR="00B64F8D" w:rsidRPr="00A324F5" w:rsidRDefault="00B64F8D" w:rsidP="00B64F8D">
      <w:pPr>
        <w:pStyle w:val="RedTxt"/>
        <w:jc w:val="both"/>
        <w:rPr>
          <w:sz w:val="20"/>
          <w:szCs w:val="20"/>
        </w:rPr>
      </w:pPr>
    </w:p>
    <w:p w14:paraId="4C8E96AB" w14:textId="77777777" w:rsidR="00B64F8D" w:rsidRPr="00A324F5" w:rsidRDefault="007577FF" w:rsidP="00B64F8D">
      <w:pPr>
        <w:pStyle w:val="RedTxt"/>
        <w:jc w:val="both"/>
        <w:rPr>
          <w:sz w:val="20"/>
          <w:szCs w:val="20"/>
        </w:rPr>
      </w:pPr>
      <w:r w:rsidRPr="00A324F5">
        <w:rPr>
          <w:sz w:val="20"/>
          <w:szCs w:val="20"/>
        </w:rPr>
        <w:t>Les soumissionnaires</w:t>
      </w:r>
      <w:r w:rsidR="00B64F8D" w:rsidRPr="00A324F5">
        <w:rPr>
          <w:sz w:val="20"/>
          <w:szCs w:val="20"/>
        </w:rPr>
        <w:t xml:space="preserve"> devront alors répondre sur la base du dossier modifié sans pouvoir élever aucune réclamation à ce sujet.</w:t>
      </w:r>
    </w:p>
    <w:p w14:paraId="15370D3E" w14:textId="77777777" w:rsidR="00B64F8D" w:rsidRPr="00A324F5" w:rsidRDefault="00B64F8D" w:rsidP="00B64F8D">
      <w:pPr>
        <w:pStyle w:val="RedTxt"/>
        <w:jc w:val="both"/>
        <w:rPr>
          <w:sz w:val="20"/>
          <w:szCs w:val="20"/>
        </w:rPr>
      </w:pPr>
    </w:p>
    <w:p w14:paraId="7C03C54F" w14:textId="77777777" w:rsidR="00324EE7" w:rsidRDefault="00B64F8D" w:rsidP="00B64F8D">
      <w:pPr>
        <w:pStyle w:val="RedTxt"/>
        <w:jc w:val="both"/>
        <w:rPr>
          <w:sz w:val="20"/>
          <w:szCs w:val="20"/>
        </w:rPr>
      </w:pPr>
      <w:r w:rsidRPr="00A324F5">
        <w:rPr>
          <w:sz w:val="20"/>
          <w:szCs w:val="20"/>
        </w:rPr>
        <w:t>Si pendant l'étude du dossier par les candidats, la date limite fixée pour la remise des offres est reportée, la disposition précédente est applicable en fonction de cette nouvelle date.</w:t>
      </w:r>
    </w:p>
    <w:p w14:paraId="7338766E" w14:textId="77777777" w:rsidR="00C83101" w:rsidRDefault="00C83101" w:rsidP="00B64F8D">
      <w:pPr>
        <w:pStyle w:val="RedTxt"/>
        <w:jc w:val="both"/>
        <w:rPr>
          <w:sz w:val="20"/>
          <w:szCs w:val="20"/>
        </w:rPr>
      </w:pPr>
    </w:p>
    <w:p w14:paraId="2DEA41E3" w14:textId="77777777" w:rsidR="00AC428B" w:rsidRPr="00A324F5" w:rsidRDefault="00AC428B" w:rsidP="00B64F8D">
      <w:pPr>
        <w:pStyle w:val="RedTxt"/>
        <w:jc w:val="both"/>
        <w:rPr>
          <w:sz w:val="20"/>
          <w:szCs w:val="20"/>
        </w:rPr>
      </w:pPr>
    </w:p>
    <w:p w14:paraId="37B553F9" w14:textId="417F99B4" w:rsidR="00AE2393" w:rsidRPr="00A324F5" w:rsidRDefault="00AE2393" w:rsidP="009825AE">
      <w:pPr>
        <w:pStyle w:val="Titre1"/>
        <w:rPr>
          <w:rFonts w:cs="Arial"/>
          <w:sz w:val="24"/>
        </w:rPr>
      </w:pPr>
      <w:bookmarkStart w:id="112" w:name="_Toc525555547"/>
      <w:bookmarkStart w:id="113" w:name="_Toc163470798"/>
      <w:bookmarkStart w:id="114" w:name="_Toc178947145"/>
      <w:bookmarkStart w:id="115" w:name="_Toc223082160"/>
      <w:bookmarkStart w:id="116" w:name="_Toc210398852"/>
      <w:bookmarkStart w:id="117" w:name="_Toc230094093"/>
      <w:r w:rsidRPr="00A324F5">
        <w:rPr>
          <w:rFonts w:cs="Arial"/>
          <w:sz w:val="24"/>
        </w:rPr>
        <w:t>Présentation des propositions</w:t>
      </w:r>
      <w:bookmarkEnd w:id="112"/>
      <w:bookmarkEnd w:id="113"/>
      <w:bookmarkEnd w:id="114"/>
      <w:bookmarkEnd w:id="115"/>
      <w:bookmarkEnd w:id="116"/>
      <w:bookmarkEnd w:id="117"/>
    </w:p>
    <w:p w14:paraId="42633D11" w14:textId="57385AF7" w:rsidR="00AE2393" w:rsidRPr="00A324F5" w:rsidRDefault="00AE2393" w:rsidP="009825AE">
      <w:pPr>
        <w:pStyle w:val="Titre2"/>
        <w:rPr>
          <w:rFonts w:cs="Arial"/>
        </w:rPr>
      </w:pPr>
      <w:bookmarkStart w:id="118" w:name="_Toc525555548"/>
      <w:bookmarkStart w:id="119" w:name="_Toc163470799"/>
      <w:bookmarkStart w:id="120" w:name="_Toc178947146"/>
      <w:bookmarkStart w:id="121" w:name="_Toc223082161"/>
      <w:bookmarkStart w:id="122" w:name="_Toc210398853"/>
      <w:bookmarkStart w:id="123" w:name="_Toc230094094"/>
      <w:r w:rsidRPr="00A324F5">
        <w:rPr>
          <w:rFonts w:cs="Arial"/>
        </w:rPr>
        <w:t>Documents à produire</w:t>
      </w:r>
      <w:bookmarkEnd w:id="118"/>
      <w:bookmarkEnd w:id="119"/>
      <w:bookmarkEnd w:id="120"/>
      <w:bookmarkEnd w:id="121"/>
      <w:bookmarkEnd w:id="122"/>
      <w:bookmarkEnd w:id="123"/>
    </w:p>
    <w:p w14:paraId="742A8532" w14:textId="77777777" w:rsidR="00B64F8D" w:rsidRPr="00A324F5" w:rsidRDefault="00B64F8D" w:rsidP="00B64F8D">
      <w:pPr>
        <w:pStyle w:val="RedTxt"/>
        <w:jc w:val="both"/>
        <w:rPr>
          <w:sz w:val="20"/>
          <w:szCs w:val="20"/>
        </w:rPr>
      </w:pPr>
      <w:r w:rsidRPr="00A324F5">
        <w:rPr>
          <w:sz w:val="20"/>
          <w:szCs w:val="20"/>
        </w:rPr>
        <w:t>Le dossie</w:t>
      </w:r>
      <w:r w:rsidR="007577FF" w:rsidRPr="00A324F5">
        <w:rPr>
          <w:sz w:val="20"/>
          <w:szCs w:val="20"/>
        </w:rPr>
        <w:t>r à remettre par chaque soumissionnaire</w:t>
      </w:r>
      <w:r w:rsidRPr="00A324F5">
        <w:rPr>
          <w:sz w:val="20"/>
          <w:szCs w:val="20"/>
        </w:rPr>
        <w:t xml:space="preserve"> comprendra les pièces suivantes :  </w:t>
      </w:r>
    </w:p>
    <w:p w14:paraId="1E44CF12" w14:textId="77777777" w:rsidR="00B64F8D" w:rsidRPr="00A324F5" w:rsidRDefault="00B64F8D" w:rsidP="00B64F8D">
      <w:pPr>
        <w:pStyle w:val="RedTxt"/>
        <w:jc w:val="both"/>
        <w:rPr>
          <w:sz w:val="20"/>
          <w:szCs w:val="20"/>
        </w:rPr>
      </w:pPr>
    </w:p>
    <w:p w14:paraId="50C89B69" w14:textId="77777777" w:rsidR="00B64F8D" w:rsidRPr="00A324F5" w:rsidRDefault="00B64F8D" w:rsidP="00B64F8D">
      <w:pPr>
        <w:pStyle w:val="RedTxt"/>
        <w:jc w:val="both"/>
        <w:rPr>
          <w:sz w:val="20"/>
          <w:szCs w:val="20"/>
        </w:rPr>
      </w:pPr>
      <w:r w:rsidRPr="00A324F5">
        <w:rPr>
          <w:b/>
          <w:bCs/>
          <w:sz w:val="20"/>
          <w:szCs w:val="20"/>
          <w:u w:val="single"/>
        </w:rPr>
        <w:t>1°- Documents constituant la candidature :</w:t>
      </w:r>
    </w:p>
    <w:p w14:paraId="3AFEFBFD" w14:textId="77777777" w:rsidR="00B64F8D" w:rsidRPr="00A324F5" w:rsidRDefault="00B64F8D" w:rsidP="00B64F8D">
      <w:pPr>
        <w:pStyle w:val="RedTxt"/>
        <w:jc w:val="both"/>
        <w:rPr>
          <w:sz w:val="20"/>
          <w:szCs w:val="20"/>
        </w:rPr>
      </w:pPr>
    </w:p>
    <w:p w14:paraId="6315E184" w14:textId="6354F5A5" w:rsidR="00BD654D" w:rsidRDefault="00010BC3" w:rsidP="00B64F8D">
      <w:pPr>
        <w:pStyle w:val="RedTxt"/>
        <w:jc w:val="both"/>
        <w:rPr>
          <w:sz w:val="20"/>
          <w:szCs w:val="20"/>
        </w:rPr>
      </w:pPr>
      <w:r w:rsidRPr="00A324F5">
        <w:rPr>
          <w:sz w:val="20"/>
          <w:szCs w:val="20"/>
        </w:rPr>
        <w:t xml:space="preserve">Conformément aux </w:t>
      </w:r>
      <w:r w:rsidR="008F2080" w:rsidRPr="00A324F5">
        <w:rPr>
          <w:sz w:val="20"/>
          <w:szCs w:val="20"/>
        </w:rPr>
        <w:t>dispositions de l’article R.2143-3 du code de la commande publique</w:t>
      </w:r>
      <w:r w:rsidRPr="00A324F5">
        <w:rPr>
          <w:sz w:val="20"/>
          <w:szCs w:val="20"/>
        </w:rPr>
        <w:t xml:space="preserve">, les éléments de candidature constitués par l'ensemble des pièces administratives et techniques </w:t>
      </w:r>
      <w:r w:rsidR="003A031F" w:rsidRPr="00A324F5">
        <w:rPr>
          <w:sz w:val="20"/>
          <w:szCs w:val="20"/>
        </w:rPr>
        <w:t>sont les suivants :</w:t>
      </w:r>
    </w:p>
    <w:p w14:paraId="29B8510A" w14:textId="36A11D13" w:rsidR="0078720B" w:rsidRPr="00E245A6" w:rsidRDefault="0078720B" w:rsidP="00B700A7">
      <w:pPr>
        <w:widowControl/>
        <w:autoSpaceDE/>
        <w:autoSpaceDN/>
        <w:adjustRightInd/>
      </w:pPr>
    </w:p>
    <w:tbl>
      <w:tblPr>
        <w:tblpPr w:leftFromText="141" w:rightFromText="141" w:vertAnchor="text" w:horzAnchor="page" w:tblpX="452" w:tblpY="100"/>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3"/>
        <w:gridCol w:w="5460"/>
      </w:tblGrid>
      <w:tr w:rsidR="0078720B" w:rsidRPr="00084434" w14:paraId="28B07DCA" w14:textId="77777777" w:rsidTr="00A34ECD">
        <w:trPr>
          <w:trHeight w:val="871"/>
        </w:trPr>
        <w:tc>
          <w:tcPr>
            <w:tcW w:w="5563" w:type="dxa"/>
            <w:tcBorders>
              <w:top w:val="single" w:sz="4" w:space="0" w:color="auto"/>
              <w:left w:val="single" w:sz="4" w:space="0" w:color="auto"/>
              <w:bottom w:val="single" w:sz="4" w:space="0" w:color="auto"/>
              <w:right w:val="single" w:sz="4" w:space="0" w:color="auto"/>
            </w:tcBorders>
            <w:shd w:val="clear" w:color="auto" w:fill="D9D9D9"/>
          </w:tcPr>
          <w:p w14:paraId="75A4BBC3" w14:textId="77777777" w:rsidR="0078720B" w:rsidRPr="00084434" w:rsidRDefault="0078720B" w:rsidP="00A34ECD">
            <w:pPr>
              <w:widowControl/>
              <w:autoSpaceDE/>
              <w:adjustRightInd/>
              <w:spacing w:before="120" w:after="120"/>
              <w:jc w:val="center"/>
              <w:rPr>
                <w:rFonts w:eastAsia="Calibri"/>
                <w:lang w:eastAsia="en-US"/>
              </w:rPr>
            </w:pPr>
            <w:r w:rsidRPr="00084434">
              <w:rPr>
                <w:noProof/>
              </w:rPr>
              <w:drawing>
                <wp:inline distT="0" distB="0" distL="0" distR="0" wp14:anchorId="6E0F3E88" wp14:editId="59DEE85B">
                  <wp:extent cx="381000" cy="328083"/>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2776" cy="329612"/>
                          </a:xfrm>
                          <a:prstGeom prst="rect">
                            <a:avLst/>
                          </a:prstGeom>
                        </pic:spPr>
                      </pic:pic>
                    </a:graphicData>
                  </a:graphic>
                </wp:inline>
              </w:drawing>
            </w:r>
          </w:p>
          <w:p w14:paraId="4BC41708" w14:textId="24A96780" w:rsidR="0078720B" w:rsidRPr="00084434" w:rsidRDefault="0078720B" w:rsidP="005855CE">
            <w:pPr>
              <w:widowControl/>
              <w:autoSpaceDE/>
              <w:adjustRightInd/>
              <w:spacing w:before="120" w:after="120"/>
              <w:jc w:val="center"/>
              <w:rPr>
                <w:rFonts w:eastAsia="Calibri"/>
                <w:lang w:eastAsia="en-US"/>
              </w:rPr>
            </w:pPr>
            <w:r w:rsidRPr="00B700A7">
              <w:rPr>
                <w:rFonts w:eastAsia="Calibri"/>
              </w:rPr>
              <w:t xml:space="preserve">En cas de réponse électronique, par le formulaire « DUME» : </w:t>
            </w:r>
            <w:r w:rsidRPr="00B700A7">
              <w:rPr>
                <w:rFonts w:eastAsia="Calibri"/>
                <w:b/>
                <w:color w:val="ED7D31" w:themeColor="accent2"/>
                <w:u w:val="single"/>
              </w:rPr>
              <w:t>cf.</w:t>
            </w:r>
            <w:r w:rsidRPr="00084434">
              <w:rPr>
                <w:rFonts w:eastAsia="Calibri"/>
                <w:b/>
                <w:color w:val="ED7D31" w:themeColor="accent2"/>
                <w:u w:val="single"/>
                <w:lang w:eastAsia="en-US"/>
              </w:rPr>
              <w:t xml:space="preserve"> l’annexe </w:t>
            </w:r>
            <w:r w:rsidR="005855CE" w:rsidRPr="00084434">
              <w:rPr>
                <w:rFonts w:eastAsia="Calibri"/>
                <w:b/>
                <w:color w:val="ED7D31" w:themeColor="accent2"/>
                <w:u w:val="single"/>
                <w:lang w:eastAsia="en-US"/>
              </w:rPr>
              <w:t>B</w:t>
            </w:r>
            <w:r w:rsidRPr="00084434">
              <w:rPr>
                <w:rFonts w:eastAsia="Calibri"/>
                <w:b/>
                <w:color w:val="ED7D31" w:themeColor="accent2"/>
                <w:u w:val="single"/>
                <w:lang w:eastAsia="en-US"/>
              </w:rPr>
              <w:t xml:space="preserve"> relative à la dématérialisation des marchés publics</w:t>
            </w:r>
          </w:p>
        </w:tc>
        <w:tc>
          <w:tcPr>
            <w:tcW w:w="5460" w:type="dxa"/>
            <w:tcBorders>
              <w:top w:val="single" w:sz="4" w:space="0" w:color="auto"/>
              <w:left w:val="single" w:sz="4" w:space="0" w:color="auto"/>
              <w:bottom w:val="single" w:sz="4" w:space="0" w:color="auto"/>
              <w:right w:val="single" w:sz="4" w:space="0" w:color="auto"/>
            </w:tcBorders>
            <w:shd w:val="clear" w:color="auto" w:fill="D9D9D9"/>
          </w:tcPr>
          <w:p w14:paraId="3CB47D07" w14:textId="77777777" w:rsidR="0078720B" w:rsidRPr="00084434" w:rsidRDefault="0078720B" w:rsidP="00A34ECD">
            <w:pPr>
              <w:widowControl/>
              <w:autoSpaceDE/>
              <w:adjustRightInd/>
              <w:spacing w:before="120" w:after="120"/>
              <w:jc w:val="center"/>
              <w:rPr>
                <w:rFonts w:eastAsia="Calibri"/>
                <w:lang w:eastAsia="en-US"/>
              </w:rPr>
            </w:pPr>
          </w:p>
          <w:p w14:paraId="732D3754" w14:textId="77777777" w:rsidR="0078720B" w:rsidRPr="00084434" w:rsidRDefault="0078720B" w:rsidP="00A34ECD">
            <w:pPr>
              <w:widowControl/>
              <w:autoSpaceDE/>
              <w:adjustRightInd/>
              <w:spacing w:before="120" w:after="120"/>
              <w:jc w:val="center"/>
              <w:rPr>
                <w:rFonts w:eastAsia="Calibri"/>
                <w:lang w:eastAsia="en-US"/>
              </w:rPr>
            </w:pPr>
            <w:r w:rsidRPr="00084434">
              <w:rPr>
                <w:rFonts w:eastAsia="Calibri"/>
                <w:lang w:eastAsia="en-US"/>
              </w:rPr>
              <w:t xml:space="preserve">En cas de </w:t>
            </w:r>
            <w:r w:rsidRPr="00B700A7">
              <w:rPr>
                <w:rFonts w:eastAsia="Calibri"/>
              </w:rPr>
              <w:t>réponse électronique standard, sans passer par le formulaire « DUME »</w:t>
            </w:r>
          </w:p>
        </w:tc>
      </w:tr>
      <w:tr w:rsidR="0078720B" w:rsidRPr="00084434" w14:paraId="4F1AE826" w14:textId="77777777" w:rsidTr="00A34ECD">
        <w:trPr>
          <w:trHeight w:val="284"/>
        </w:trPr>
        <w:tc>
          <w:tcPr>
            <w:tcW w:w="5563" w:type="dxa"/>
            <w:tcBorders>
              <w:top w:val="single" w:sz="4" w:space="0" w:color="auto"/>
              <w:left w:val="single" w:sz="4" w:space="0" w:color="auto"/>
              <w:bottom w:val="single" w:sz="4" w:space="0" w:color="auto"/>
              <w:right w:val="single" w:sz="4" w:space="0" w:color="auto"/>
            </w:tcBorders>
            <w:shd w:val="clear" w:color="auto" w:fill="D9D9D9"/>
            <w:hideMark/>
          </w:tcPr>
          <w:p w14:paraId="15D673FE" w14:textId="77777777" w:rsidR="0078720B" w:rsidRPr="00084434" w:rsidRDefault="0078720B" w:rsidP="00A34ECD">
            <w:pPr>
              <w:widowControl/>
              <w:autoSpaceDE/>
              <w:adjustRightInd/>
              <w:spacing w:before="120" w:after="120"/>
              <w:jc w:val="center"/>
              <w:rPr>
                <w:rFonts w:eastAsia="Calibri"/>
                <w:lang w:eastAsia="en-US"/>
              </w:rPr>
            </w:pPr>
            <w:r w:rsidRPr="00084434">
              <w:rPr>
                <w:rFonts w:eastAsia="Calibri"/>
                <w:lang w:eastAsia="en-US"/>
              </w:rPr>
              <w:t>Candidature</w:t>
            </w:r>
          </w:p>
        </w:tc>
        <w:tc>
          <w:tcPr>
            <w:tcW w:w="5460" w:type="dxa"/>
            <w:tcBorders>
              <w:top w:val="single" w:sz="4" w:space="0" w:color="auto"/>
              <w:left w:val="single" w:sz="4" w:space="0" w:color="auto"/>
              <w:bottom w:val="single" w:sz="4" w:space="0" w:color="auto"/>
              <w:right w:val="single" w:sz="4" w:space="0" w:color="auto"/>
            </w:tcBorders>
            <w:shd w:val="clear" w:color="auto" w:fill="D9D9D9"/>
            <w:hideMark/>
          </w:tcPr>
          <w:p w14:paraId="5F2CA74C" w14:textId="77777777" w:rsidR="0078720B" w:rsidRPr="00084434" w:rsidRDefault="0078720B" w:rsidP="00A34ECD">
            <w:pPr>
              <w:widowControl/>
              <w:autoSpaceDE/>
              <w:adjustRightInd/>
              <w:spacing w:before="120" w:after="120"/>
              <w:jc w:val="center"/>
              <w:rPr>
                <w:rFonts w:eastAsia="Calibri"/>
                <w:lang w:eastAsia="en-US"/>
              </w:rPr>
            </w:pPr>
            <w:r w:rsidRPr="00084434">
              <w:rPr>
                <w:rFonts w:eastAsia="Calibri"/>
                <w:lang w:eastAsia="en-US"/>
              </w:rPr>
              <w:t>Candidature</w:t>
            </w:r>
          </w:p>
        </w:tc>
      </w:tr>
      <w:tr w:rsidR="0078720B" w:rsidRPr="00084434" w14:paraId="6DFF1681" w14:textId="77777777" w:rsidTr="00A34ECD">
        <w:trPr>
          <w:trHeight w:val="1975"/>
        </w:trPr>
        <w:tc>
          <w:tcPr>
            <w:tcW w:w="5563" w:type="dxa"/>
            <w:tcBorders>
              <w:top w:val="single" w:sz="4" w:space="0" w:color="auto"/>
              <w:left w:val="single" w:sz="4" w:space="0" w:color="auto"/>
              <w:bottom w:val="single" w:sz="4" w:space="0" w:color="auto"/>
              <w:right w:val="single" w:sz="4" w:space="0" w:color="auto"/>
            </w:tcBorders>
          </w:tcPr>
          <w:p w14:paraId="5648D5F7" w14:textId="729F1CA4" w:rsidR="0078720B" w:rsidRDefault="0078720B" w:rsidP="00A34ECD">
            <w:pPr>
              <w:pStyle w:val="Corpsdetexte"/>
              <w:numPr>
                <w:ilvl w:val="0"/>
                <w:numId w:val="3"/>
              </w:numPr>
              <w:autoSpaceDN w:val="0"/>
              <w:spacing w:before="120" w:after="120"/>
              <w:rPr>
                <w:rFonts w:ascii="Arial" w:hAnsi="Arial" w:cs="Arial"/>
                <w:sz w:val="20"/>
              </w:rPr>
            </w:pPr>
            <w:r w:rsidRPr="00084434">
              <w:rPr>
                <w:rFonts w:ascii="Arial" w:hAnsi="Arial" w:cs="Arial"/>
                <w:b/>
                <w:sz w:val="20"/>
              </w:rPr>
              <w:t xml:space="preserve">Une liste de références de moins de </w:t>
            </w:r>
            <w:r w:rsidRPr="00B700A7">
              <w:rPr>
                <w:rFonts w:ascii="Arial" w:hAnsi="Arial"/>
                <w:b/>
                <w:sz w:val="20"/>
              </w:rPr>
              <w:t>cinq ans</w:t>
            </w:r>
            <w:r w:rsidR="007F3C5E">
              <w:rPr>
                <w:rFonts w:ascii="Arial" w:hAnsi="Arial"/>
                <w:b/>
                <w:sz w:val="20"/>
              </w:rPr>
              <w:t xml:space="preserve"> </w:t>
            </w:r>
            <w:r w:rsidRPr="00084434">
              <w:rPr>
                <w:rFonts w:ascii="Arial" w:hAnsi="Arial" w:cs="Arial"/>
                <w:b/>
                <w:sz w:val="20"/>
              </w:rPr>
              <w:t>pour des prestations de même nature en</w:t>
            </w:r>
            <w:r w:rsidRPr="00084434">
              <w:rPr>
                <w:rFonts w:ascii="Arial" w:hAnsi="Arial" w:cs="Arial"/>
                <w:sz w:val="20"/>
              </w:rPr>
              <w:t xml:space="preserve"> indiquant le montant, l’année de réalisation et le destinataire public ou privé.</w:t>
            </w:r>
          </w:p>
          <w:p w14:paraId="1711A801" w14:textId="3FB94788" w:rsidR="00302D45" w:rsidRPr="00D60F8A" w:rsidRDefault="00302D45" w:rsidP="00302D45">
            <w:pPr>
              <w:pStyle w:val="RedTxt"/>
              <w:numPr>
                <w:ilvl w:val="0"/>
                <w:numId w:val="3"/>
              </w:numPr>
              <w:spacing w:before="120" w:after="120"/>
              <w:jc w:val="both"/>
              <w:rPr>
                <w:sz w:val="20"/>
              </w:rPr>
            </w:pPr>
            <w:r>
              <w:rPr>
                <w:b/>
                <w:sz w:val="20"/>
                <w:szCs w:val="20"/>
              </w:rPr>
              <w:t xml:space="preserve">Les </w:t>
            </w:r>
            <w:r w:rsidRPr="0088177C">
              <w:rPr>
                <w:b/>
                <w:sz w:val="20"/>
                <w:szCs w:val="20"/>
              </w:rPr>
              <w:t>agrément</w:t>
            </w:r>
            <w:r>
              <w:rPr>
                <w:b/>
                <w:sz w:val="20"/>
                <w:szCs w:val="20"/>
              </w:rPr>
              <w:t>s</w:t>
            </w:r>
            <w:r w:rsidR="00707B41">
              <w:rPr>
                <w:b/>
                <w:sz w:val="20"/>
                <w:szCs w:val="20"/>
              </w:rPr>
              <w:t xml:space="preserve"> </w:t>
            </w:r>
            <w:r w:rsidR="00707B41">
              <w:rPr>
                <w:b/>
                <w:sz w:val="20"/>
              </w:rPr>
              <w:t xml:space="preserve">ou </w:t>
            </w:r>
            <w:r w:rsidR="006804E5">
              <w:rPr>
                <w:b/>
                <w:sz w:val="20"/>
              </w:rPr>
              <w:t>habilitations</w:t>
            </w:r>
            <w:r w:rsidRPr="00C707BC">
              <w:rPr>
                <w:b/>
                <w:sz w:val="20"/>
                <w:szCs w:val="20"/>
              </w:rPr>
              <w:t xml:space="preserve"> </w:t>
            </w:r>
            <w:r w:rsidRPr="009B5C7C">
              <w:rPr>
                <w:sz w:val="20"/>
              </w:rPr>
              <w:t>requis pour cette opération concernent</w:t>
            </w:r>
            <w:r w:rsidR="00707B41">
              <w:rPr>
                <w:sz w:val="20"/>
              </w:rPr>
              <w:t xml:space="preserve">  la protohistoire,</w:t>
            </w:r>
            <w:r w:rsidRPr="009B5C7C">
              <w:rPr>
                <w:sz w:val="20"/>
              </w:rPr>
              <w:t xml:space="preserve"> l’Antiquité</w:t>
            </w:r>
            <w:r w:rsidR="00707B41">
              <w:rPr>
                <w:sz w:val="20"/>
              </w:rPr>
              <w:t xml:space="preserve"> et</w:t>
            </w:r>
            <w:r w:rsidRPr="009B5C7C">
              <w:rPr>
                <w:sz w:val="20"/>
              </w:rPr>
              <w:t xml:space="preserve"> le Moyen Age conformément au cahier des charges scientifiques annexé à l’arrêté</w:t>
            </w:r>
            <w:r w:rsidR="002947A5">
              <w:rPr>
                <w:sz w:val="20"/>
              </w:rPr>
              <w:t xml:space="preserve"> préfectoral n°</w:t>
            </w:r>
            <w:r w:rsidRPr="009B5C7C">
              <w:rPr>
                <w:sz w:val="20"/>
              </w:rPr>
              <w:t xml:space="preserve"> 2025-</w:t>
            </w:r>
            <w:r>
              <w:rPr>
                <w:sz w:val="20"/>
                <w:szCs w:val="20"/>
              </w:rPr>
              <w:t>615</w:t>
            </w:r>
            <w:r w:rsidRPr="00D60F8A">
              <w:rPr>
                <w:sz w:val="20"/>
              </w:rPr>
              <w:t> </w:t>
            </w:r>
            <w:r w:rsidR="002947A5">
              <w:rPr>
                <w:sz w:val="20"/>
              </w:rPr>
              <w:t xml:space="preserve">du 24/11/2025 </w:t>
            </w:r>
            <w:r w:rsidRPr="00D60F8A">
              <w:rPr>
                <w:sz w:val="20"/>
              </w:rPr>
              <w:t>;</w:t>
            </w:r>
          </w:p>
          <w:p w14:paraId="43454E9B" w14:textId="09A85364" w:rsidR="0078720B" w:rsidRPr="00084434" w:rsidRDefault="0078720B" w:rsidP="00A34ECD">
            <w:pPr>
              <w:pStyle w:val="RedTxt"/>
              <w:numPr>
                <w:ilvl w:val="0"/>
                <w:numId w:val="3"/>
              </w:numPr>
              <w:spacing w:before="120" w:after="120"/>
              <w:jc w:val="both"/>
              <w:rPr>
                <w:sz w:val="20"/>
                <w:szCs w:val="20"/>
              </w:rPr>
            </w:pPr>
            <w:r w:rsidRPr="00084434">
              <w:rPr>
                <w:b/>
                <w:sz w:val="20"/>
                <w:szCs w:val="20"/>
              </w:rPr>
              <w:t>La liste des moyens humains</w:t>
            </w:r>
            <w:r w:rsidR="00084434">
              <w:rPr>
                <w:b/>
                <w:sz w:val="20"/>
                <w:szCs w:val="20"/>
              </w:rPr>
              <w:t xml:space="preserve"> et techniques</w:t>
            </w:r>
            <w:r w:rsidRPr="00084434">
              <w:rPr>
                <w:b/>
                <w:sz w:val="20"/>
                <w:szCs w:val="20"/>
              </w:rPr>
              <w:t xml:space="preserve"> du soumissionnaire</w:t>
            </w:r>
            <w:r w:rsidR="007F3C5E">
              <w:rPr>
                <w:b/>
                <w:sz w:val="20"/>
                <w:szCs w:val="20"/>
              </w:rPr>
              <w:t>.</w:t>
            </w:r>
          </w:p>
          <w:p w14:paraId="7E2EFC1B" w14:textId="413DC567" w:rsidR="0078720B" w:rsidRPr="00B700A7" w:rsidRDefault="0078720B" w:rsidP="00A34ECD">
            <w:pPr>
              <w:widowControl/>
              <w:jc w:val="both"/>
              <w:rPr>
                <w:color w:val="000000"/>
              </w:rPr>
            </w:pPr>
            <w:r w:rsidRPr="00B700A7">
              <w:rPr>
                <w:color w:val="000000"/>
              </w:rPr>
              <w:t>Conformément aux articles R.2143-4 et R.2143-16, les soumissionnaires pourront remettre un document unique de marché européen exclusivement électronique (e-DUME) en lieu et place des documents mentionnés ci-après : DC1,</w:t>
            </w:r>
            <w:r w:rsidR="006166EC" w:rsidRPr="00B700A7">
              <w:rPr>
                <w:color w:val="000000"/>
              </w:rPr>
              <w:t xml:space="preserve"> DC2 </w:t>
            </w:r>
            <w:r w:rsidRPr="00B700A7">
              <w:rPr>
                <w:color w:val="000000"/>
              </w:rPr>
              <w:t>ou équivalents.</w:t>
            </w:r>
          </w:p>
          <w:p w14:paraId="6B8A8FD7" w14:textId="77777777" w:rsidR="0078720B" w:rsidRPr="00B700A7" w:rsidRDefault="0078720B" w:rsidP="00A34ECD">
            <w:pPr>
              <w:widowControl/>
              <w:jc w:val="both"/>
              <w:rPr>
                <w:color w:val="000000"/>
              </w:rPr>
            </w:pPr>
          </w:p>
          <w:p w14:paraId="3DBD2B02" w14:textId="2EC245CA" w:rsidR="0078720B" w:rsidRPr="00B700A7" w:rsidRDefault="0078720B" w:rsidP="00A34ECD">
            <w:pPr>
              <w:widowControl/>
              <w:spacing w:after="120"/>
              <w:jc w:val="both"/>
              <w:rPr>
                <w:color w:val="000000"/>
              </w:rPr>
            </w:pPr>
            <w:r w:rsidRPr="00B700A7">
              <w:rPr>
                <w:color w:val="000000"/>
              </w:rPr>
              <w:t xml:space="preserve">Le e-DUME est établi conformément au modèle fixé par </w:t>
            </w:r>
            <w:r w:rsidR="00F41F5E" w:rsidRPr="00B700A7">
              <w:rPr>
                <w:color w:val="000000"/>
              </w:rPr>
              <w:t xml:space="preserve"> </w:t>
            </w:r>
            <w:hyperlink r:id="rId21" w:history="1">
              <w:r w:rsidR="00F41F5E" w:rsidRPr="00B700A7">
                <w:rPr>
                  <w:rStyle w:val="Lienhypertexte"/>
                </w:rPr>
                <w:t>le règlement de la Commission européenne établissant le formulaire type</w:t>
              </w:r>
            </w:hyperlink>
            <w:r w:rsidR="00F41F5E" w:rsidRPr="00B700A7">
              <w:t xml:space="preserve"> </w:t>
            </w:r>
            <w:r w:rsidR="00F41F5E" w:rsidRPr="00B700A7">
              <w:rPr>
                <w:i/>
              </w:rPr>
              <w:t>(copier-coller le lien dans votre navigateur internet</w:t>
            </w:r>
            <w:r w:rsidR="00F41F5E" w:rsidRPr="00B700A7">
              <w:t xml:space="preserve">) </w:t>
            </w:r>
            <w:r w:rsidRPr="00B700A7">
              <w:rPr>
                <w:color w:val="000000"/>
              </w:rPr>
              <w:t xml:space="preserve">disponible sur la plateforme </w:t>
            </w:r>
            <w:r w:rsidRPr="00B700A7">
              <w:rPr>
                <w:b/>
                <w:color w:val="000000"/>
                <w:u w:val="single"/>
              </w:rPr>
              <w:t>Maximilien.fr</w:t>
            </w:r>
          </w:p>
          <w:p w14:paraId="1D27C7F7" w14:textId="1F7EEB9A" w:rsidR="0078720B" w:rsidRPr="00B700A7" w:rsidRDefault="0078720B" w:rsidP="00A34ECD">
            <w:pPr>
              <w:widowControl/>
              <w:spacing w:after="120"/>
              <w:jc w:val="both"/>
              <w:rPr>
                <w:color w:val="000000"/>
              </w:rPr>
            </w:pPr>
            <w:r w:rsidRPr="00B700A7">
              <w:rPr>
                <w:color w:val="000000"/>
              </w:rPr>
              <w:t xml:space="preserve">Dans le cas </w:t>
            </w:r>
            <w:r w:rsidRPr="00C83101">
              <w:rPr>
                <w:color w:val="000000"/>
              </w:rPr>
              <w:t>o</w:t>
            </w:r>
            <w:r w:rsidR="009B5C7C">
              <w:rPr>
                <w:color w:val="000000"/>
              </w:rPr>
              <w:t>ù</w:t>
            </w:r>
            <w:r w:rsidRPr="00B700A7">
              <w:rPr>
                <w:color w:val="000000"/>
              </w:rPr>
              <w:t xml:space="preserve"> le e-DUME est rédigé dans une autre langue que la langue française, le candidat joint une traduction en français. </w:t>
            </w:r>
          </w:p>
          <w:p w14:paraId="065A65ED" w14:textId="0A349D8D" w:rsidR="0078720B" w:rsidRPr="00B700A7" w:rsidRDefault="0078720B" w:rsidP="00B700A7">
            <w:pPr>
              <w:widowControl/>
              <w:spacing w:after="120"/>
              <w:jc w:val="both"/>
              <w:rPr>
                <w:color w:val="000000"/>
              </w:rPr>
            </w:pPr>
            <w:r w:rsidRPr="00B700A7">
              <w:rPr>
                <w:color w:val="000000"/>
              </w:rPr>
              <w:t>Attention, le e-DUME ne remplace pas les éléments demandés au titre de l’offre.</w:t>
            </w:r>
          </w:p>
        </w:tc>
        <w:tc>
          <w:tcPr>
            <w:tcW w:w="5460" w:type="dxa"/>
            <w:tcBorders>
              <w:top w:val="single" w:sz="4" w:space="0" w:color="auto"/>
              <w:left w:val="single" w:sz="4" w:space="0" w:color="auto"/>
              <w:bottom w:val="single" w:sz="4" w:space="0" w:color="auto"/>
              <w:right w:val="single" w:sz="4" w:space="0" w:color="auto"/>
            </w:tcBorders>
          </w:tcPr>
          <w:p w14:paraId="5504DCE2" w14:textId="25CCF628" w:rsidR="0078720B" w:rsidRPr="00084434" w:rsidRDefault="0078720B" w:rsidP="00A34ECD">
            <w:pPr>
              <w:pStyle w:val="RedTxt"/>
              <w:numPr>
                <w:ilvl w:val="0"/>
                <w:numId w:val="3"/>
              </w:numPr>
              <w:tabs>
                <w:tab w:val="num" w:pos="360"/>
              </w:tabs>
              <w:spacing w:before="120" w:after="120"/>
              <w:ind w:left="714" w:hanging="357"/>
              <w:jc w:val="both"/>
              <w:rPr>
                <w:sz w:val="20"/>
                <w:szCs w:val="20"/>
              </w:rPr>
            </w:pPr>
            <w:r w:rsidRPr="00084434">
              <w:rPr>
                <w:sz w:val="20"/>
                <w:szCs w:val="20"/>
                <w:u w:val="single"/>
              </w:rPr>
              <w:lastRenderedPageBreak/>
              <w:t>la déclaration d’intention de soumissionner</w:t>
            </w:r>
            <w:r w:rsidRPr="00084434">
              <w:rPr>
                <w:sz w:val="20"/>
                <w:szCs w:val="20"/>
              </w:rPr>
              <w:t xml:space="preserve"> : </w:t>
            </w:r>
            <w:r w:rsidRPr="00084434">
              <w:rPr>
                <w:b/>
                <w:sz w:val="20"/>
                <w:szCs w:val="20"/>
              </w:rPr>
              <w:t>formulaire DC1</w:t>
            </w:r>
            <w:r w:rsidR="00AD31B3" w:rsidRPr="00084434">
              <w:rPr>
                <w:b/>
                <w:sz w:val="20"/>
                <w:szCs w:val="20"/>
              </w:rPr>
              <w:t xml:space="preserve"> </w:t>
            </w:r>
            <w:r w:rsidR="00AD31B3" w:rsidRPr="00084434">
              <w:rPr>
                <w:sz w:val="20"/>
                <w:szCs w:val="20"/>
              </w:rPr>
              <w:t>(formulaire joint)</w:t>
            </w:r>
            <w:r w:rsidRPr="00084434">
              <w:rPr>
                <w:sz w:val="20"/>
                <w:szCs w:val="20"/>
              </w:rPr>
              <w:t xml:space="preserve"> dans sa version révisée au 01 avril 2019 (ou équivalent), complété ;</w:t>
            </w:r>
          </w:p>
          <w:p w14:paraId="369AB540" w14:textId="483C39AB" w:rsidR="0078720B" w:rsidRPr="00084434" w:rsidRDefault="0078720B" w:rsidP="00A34ECD">
            <w:pPr>
              <w:pStyle w:val="RedTxt"/>
              <w:numPr>
                <w:ilvl w:val="0"/>
                <w:numId w:val="3"/>
              </w:numPr>
              <w:spacing w:after="120"/>
              <w:ind w:left="714" w:hanging="357"/>
              <w:jc w:val="both"/>
              <w:rPr>
                <w:sz w:val="20"/>
                <w:szCs w:val="20"/>
              </w:rPr>
            </w:pPr>
            <w:r w:rsidRPr="00084434">
              <w:rPr>
                <w:sz w:val="20"/>
                <w:szCs w:val="20"/>
                <w:u w:val="single"/>
              </w:rPr>
              <w:t>la déclaration du soumissionnaire</w:t>
            </w:r>
            <w:r w:rsidRPr="00084434">
              <w:rPr>
                <w:sz w:val="20"/>
                <w:szCs w:val="20"/>
              </w:rPr>
              <w:t xml:space="preserve"> : </w:t>
            </w:r>
            <w:r w:rsidRPr="00084434">
              <w:rPr>
                <w:b/>
                <w:sz w:val="20"/>
                <w:szCs w:val="20"/>
              </w:rPr>
              <w:t>formulaire DC2</w:t>
            </w:r>
            <w:r w:rsidRPr="00084434">
              <w:rPr>
                <w:sz w:val="20"/>
                <w:szCs w:val="20"/>
              </w:rPr>
              <w:t xml:space="preserve"> </w:t>
            </w:r>
            <w:r w:rsidR="00AD31B3" w:rsidRPr="00084434">
              <w:rPr>
                <w:sz w:val="20"/>
                <w:szCs w:val="20"/>
              </w:rPr>
              <w:t xml:space="preserve">(formulaire joint) </w:t>
            </w:r>
            <w:r w:rsidRPr="00084434">
              <w:rPr>
                <w:sz w:val="20"/>
                <w:szCs w:val="20"/>
              </w:rPr>
              <w:t xml:space="preserve">dans sa version révisée au </w:t>
            </w:r>
            <w:r w:rsidR="00393007" w:rsidRPr="00084434">
              <w:rPr>
                <w:sz w:val="20"/>
                <w:szCs w:val="20"/>
              </w:rPr>
              <w:t>2</w:t>
            </w:r>
            <w:r w:rsidRPr="00084434">
              <w:rPr>
                <w:sz w:val="20"/>
                <w:szCs w:val="20"/>
              </w:rPr>
              <w:t xml:space="preserve">1 </w:t>
            </w:r>
            <w:r w:rsidR="00393007" w:rsidRPr="00084434">
              <w:rPr>
                <w:sz w:val="20"/>
                <w:szCs w:val="20"/>
              </w:rPr>
              <w:t>novembre</w:t>
            </w:r>
            <w:r w:rsidRPr="00084434">
              <w:rPr>
                <w:sz w:val="20"/>
                <w:szCs w:val="20"/>
              </w:rPr>
              <w:t xml:space="preserve"> 20</w:t>
            </w:r>
            <w:r w:rsidR="00393007" w:rsidRPr="00084434">
              <w:rPr>
                <w:sz w:val="20"/>
                <w:szCs w:val="20"/>
              </w:rPr>
              <w:t>23</w:t>
            </w:r>
            <w:r w:rsidRPr="00084434">
              <w:rPr>
                <w:sz w:val="20"/>
                <w:szCs w:val="20"/>
              </w:rPr>
              <w:t xml:space="preserve"> (ou équivalent), complété ;</w:t>
            </w:r>
          </w:p>
          <w:p w14:paraId="63900B00" w14:textId="13E27B41" w:rsidR="00B700A7" w:rsidRDefault="00B700A7" w:rsidP="00B700A7">
            <w:pPr>
              <w:pStyle w:val="Corpsdetexte"/>
              <w:numPr>
                <w:ilvl w:val="0"/>
                <w:numId w:val="3"/>
              </w:numPr>
              <w:autoSpaceDN w:val="0"/>
              <w:spacing w:before="120" w:after="120"/>
              <w:rPr>
                <w:rFonts w:ascii="Arial" w:hAnsi="Arial" w:cs="Arial"/>
                <w:sz w:val="20"/>
              </w:rPr>
            </w:pPr>
            <w:r w:rsidRPr="00084434">
              <w:rPr>
                <w:rFonts w:ascii="Arial" w:hAnsi="Arial" w:cs="Arial"/>
                <w:b/>
                <w:sz w:val="20"/>
              </w:rPr>
              <w:t xml:space="preserve">Une liste de références de moins de </w:t>
            </w:r>
            <w:r w:rsidRPr="00B700A7">
              <w:rPr>
                <w:rFonts w:ascii="Arial" w:hAnsi="Arial"/>
                <w:b/>
                <w:sz w:val="20"/>
              </w:rPr>
              <w:t>cinq ans</w:t>
            </w:r>
            <w:r w:rsidR="007F3C5E">
              <w:rPr>
                <w:rFonts w:ascii="Arial" w:hAnsi="Arial"/>
                <w:b/>
                <w:sz w:val="20"/>
              </w:rPr>
              <w:t xml:space="preserve"> </w:t>
            </w:r>
            <w:r w:rsidRPr="00084434">
              <w:rPr>
                <w:rFonts w:ascii="Arial" w:hAnsi="Arial" w:cs="Arial"/>
                <w:b/>
                <w:sz w:val="20"/>
              </w:rPr>
              <w:t>pour des prestations de même nature en</w:t>
            </w:r>
            <w:r w:rsidRPr="00084434">
              <w:rPr>
                <w:rFonts w:ascii="Arial" w:hAnsi="Arial" w:cs="Arial"/>
                <w:sz w:val="20"/>
              </w:rPr>
              <w:t xml:space="preserve"> indiquant le montant, l’année de réalisation et le destinataire public ou privé.</w:t>
            </w:r>
          </w:p>
          <w:p w14:paraId="6EB9E4AE" w14:textId="5ACCAE33" w:rsidR="009B5C7C" w:rsidRPr="009B5C7C" w:rsidRDefault="009B5C7C" w:rsidP="00A34ECD">
            <w:pPr>
              <w:pStyle w:val="Corpsdetexte"/>
              <w:numPr>
                <w:ilvl w:val="0"/>
                <w:numId w:val="3"/>
              </w:numPr>
              <w:autoSpaceDN w:val="0"/>
              <w:spacing w:after="120"/>
              <w:ind w:left="714" w:hanging="357"/>
              <w:rPr>
                <w:rFonts w:ascii="Arial" w:hAnsi="Arial" w:cs="Arial"/>
                <w:sz w:val="20"/>
              </w:rPr>
            </w:pPr>
            <w:r w:rsidRPr="009B5C7C">
              <w:rPr>
                <w:rFonts w:ascii="Arial" w:hAnsi="Arial" w:cs="Arial"/>
                <w:b/>
                <w:sz w:val="20"/>
              </w:rPr>
              <w:t>Les agréments</w:t>
            </w:r>
            <w:r w:rsidR="00707B41">
              <w:rPr>
                <w:rFonts w:ascii="Arial" w:hAnsi="Arial" w:cs="Arial"/>
                <w:b/>
                <w:sz w:val="20"/>
              </w:rPr>
              <w:t xml:space="preserve"> ou </w:t>
            </w:r>
            <w:r w:rsidR="006804E5">
              <w:rPr>
                <w:rFonts w:ascii="Arial" w:hAnsi="Arial" w:cs="Arial"/>
                <w:b/>
                <w:sz w:val="20"/>
              </w:rPr>
              <w:t>habilitations</w:t>
            </w:r>
            <w:r w:rsidRPr="009B5C7C">
              <w:rPr>
                <w:rFonts w:ascii="Arial" w:hAnsi="Arial" w:cs="Arial"/>
                <w:b/>
                <w:sz w:val="20"/>
              </w:rPr>
              <w:t xml:space="preserve"> </w:t>
            </w:r>
            <w:r w:rsidRPr="00D60F8A">
              <w:rPr>
                <w:rFonts w:ascii="Arial" w:hAnsi="Arial" w:cs="Arial"/>
                <w:sz w:val="20"/>
              </w:rPr>
              <w:t>requis pour cette opération concernent</w:t>
            </w:r>
            <w:r w:rsidR="007F3C5E">
              <w:rPr>
                <w:rFonts w:ascii="Arial" w:hAnsi="Arial" w:cs="Arial"/>
                <w:sz w:val="20"/>
              </w:rPr>
              <w:t xml:space="preserve"> la protohistoire</w:t>
            </w:r>
            <w:r w:rsidR="00403D0E">
              <w:rPr>
                <w:rFonts w:ascii="Arial" w:hAnsi="Arial" w:cs="Arial"/>
                <w:sz w:val="20"/>
              </w:rPr>
              <w:t xml:space="preserve"> </w:t>
            </w:r>
            <w:r w:rsidR="00403D0E" w:rsidRPr="00403D0E">
              <w:rPr>
                <w:rFonts w:ascii="Arial" w:hAnsi="Arial" w:cs="Arial"/>
                <w:sz w:val="20"/>
              </w:rPr>
              <w:t>(néolithique et âges des métaux)</w:t>
            </w:r>
            <w:r w:rsidR="007F3C5E">
              <w:rPr>
                <w:rFonts w:ascii="Arial" w:hAnsi="Arial" w:cs="Arial"/>
                <w:sz w:val="20"/>
              </w:rPr>
              <w:t>,</w:t>
            </w:r>
            <w:r w:rsidRPr="00D60F8A">
              <w:rPr>
                <w:rFonts w:ascii="Arial" w:hAnsi="Arial" w:cs="Arial"/>
                <w:sz w:val="20"/>
              </w:rPr>
              <w:t xml:space="preserve"> l’Antiquité</w:t>
            </w:r>
            <w:r w:rsidR="00707B41">
              <w:rPr>
                <w:rFonts w:ascii="Arial" w:hAnsi="Arial" w:cs="Arial"/>
                <w:sz w:val="20"/>
              </w:rPr>
              <w:t xml:space="preserve"> et </w:t>
            </w:r>
            <w:r w:rsidRPr="00D60F8A">
              <w:rPr>
                <w:rFonts w:ascii="Arial" w:hAnsi="Arial" w:cs="Arial"/>
                <w:sz w:val="20"/>
              </w:rPr>
              <w:t>le Moyen Age conformément au cahier des charges scientifiques annexé à</w:t>
            </w:r>
            <w:r w:rsidR="002947A5" w:rsidRPr="002947A5">
              <w:rPr>
                <w:rFonts w:ascii="Arial" w:hAnsi="Arial" w:cs="Arial"/>
                <w:sz w:val="20"/>
              </w:rPr>
              <w:t xml:space="preserve"> l’arrêté préfectoral n° 2025-615 du 24/11/2025</w:t>
            </w:r>
            <w:r w:rsidRPr="009B5C7C">
              <w:rPr>
                <w:rFonts w:ascii="Arial" w:hAnsi="Arial" w:cs="Arial"/>
                <w:sz w:val="20"/>
              </w:rPr>
              <w:t>.</w:t>
            </w:r>
          </w:p>
          <w:p w14:paraId="1CC61626" w14:textId="1FBF331B" w:rsidR="0078720B" w:rsidRPr="00084434" w:rsidRDefault="0078720B" w:rsidP="00A34ECD">
            <w:pPr>
              <w:pStyle w:val="RedTxt"/>
              <w:numPr>
                <w:ilvl w:val="0"/>
                <w:numId w:val="3"/>
              </w:numPr>
              <w:spacing w:after="120"/>
              <w:ind w:left="714" w:hanging="357"/>
              <w:jc w:val="both"/>
              <w:rPr>
                <w:sz w:val="20"/>
                <w:szCs w:val="20"/>
              </w:rPr>
            </w:pPr>
            <w:r w:rsidRPr="00084434">
              <w:rPr>
                <w:b/>
                <w:sz w:val="20"/>
                <w:szCs w:val="20"/>
              </w:rPr>
              <w:lastRenderedPageBreak/>
              <w:t>La liste des moyens humains</w:t>
            </w:r>
            <w:r w:rsidR="00084434">
              <w:rPr>
                <w:b/>
                <w:sz w:val="20"/>
                <w:szCs w:val="20"/>
              </w:rPr>
              <w:t xml:space="preserve"> et techniques</w:t>
            </w:r>
            <w:r w:rsidRPr="00084434">
              <w:rPr>
                <w:b/>
                <w:sz w:val="20"/>
                <w:szCs w:val="20"/>
              </w:rPr>
              <w:t xml:space="preserve"> du soumissionnaire</w:t>
            </w:r>
            <w:r w:rsidRPr="00084434">
              <w:rPr>
                <w:sz w:val="20"/>
                <w:szCs w:val="20"/>
              </w:rPr>
              <w:t xml:space="preserve"> ;</w:t>
            </w:r>
          </w:p>
          <w:p w14:paraId="40A7D4EA" w14:textId="53996AB9" w:rsidR="0078720B" w:rsidRPr="000A7F9E" w:rsidRDefault="0078720B" w:rsidP="00084434">
            <w:pPr>
              <w:pStyle w:val="RedTxt"/>
              <w:numPr>
                <w:ilvl w:val="0"/>
                <w:numId w:val="3"/>
              </w:numPr>
              <w:spacing w:after="120"/>
              <w:ind w:left="714" w:hanging="357"/>
              <w:jc w:val="both"/>
              <w:rPr>
                <w:rFonts w:eastAsia="Calibri"/>
                <w:sz w:val="20"/>
                <w:szCs w:val="20"/>
                <w:lang w:eastAsia="en-US"/>
              </w:rPr>
            </w:pPr>
            <w:r w:rsidRPr="00084434">
              <w:rPr>
                <w:sz w:val="20"/>
                <w:szCs w:val="20"/>
              </w:rPr>
              <w:t xml:space="preserve">Une </w:t>
            </w:r>
            <w:r w:rsidRPr="00084434">
              <w:rPr>
                <w:b/>
                <w:sz w:val="20"/>
                <w:szCs w:val="20"/>
              </w:rPr>
              <w:t xml:space="preserve">déclaration concernant le chiffre d'affaires global et le chiffre d'affaires concernant les </w:t>
            </w:r>
            <w:r w:rsidR="000A7F9E">
              <w:rPr>
                <w:b/>
                <w:sz w:val="20"/>
                <w:szCs w:val="20"/>
              </w:rPr>
              <w:t>services</w:t>
            </w:r>
            <w:r w:rsidR="00084434">
              <w:rPr>
                <w:b/>
                <w:sz w:val="20"/>
                <w:szCs w:val="20"/>
              </w:rPr>
              <w:t>,</w:t>
            </w:r>
            <w:r w:rsidR="00084434" w:rsidRPr="00084434">
              <w:rPr>
                <w:b/>
                <w:sz w:val="20"/>
                <w:szCs w:val="20"/>
              </w:rPr>
              <w:t xml:space="preserve"> </w:t>
            </w:r>
            <w:r w:rsidR="00BC682C" w:rsidRPr="00084434">
              <w:rPr>
                <w:sz w:val="20"/>
                <w:szCs w:val="20"/>
              </w:rPr>
              <w:t>objet</w:t>
            </w:r>
            <w:r w:rsidR="00BC682C" w:rsidRPr="00B700A7">
              <w:rPr>
                <w:sz w:val="20"/>
              </w:rPr>
              <w:t xml:space="preserve"> </w:t>
            </w:r>
            <w:r w:rsidR="00E430BD" w:rsidRPr="00B700A7">
              <w:rPr>
                <w:sz w:val="20"/>
              </w:rPr>
              <w:t>du marché</w:t>
            </w:r>
            <w:r w:rsidRPr="00084434">
              <w:rPr>
                <w:sz w:val="20"/>
                <w:szCs w:val="20"/>
              </w:rPr>
              <w:t>, réalisés au cours des trois derniers exercices disponibles (à complé</w:t>
            </w:r>
            <w:r w:rsidR="000A7F9E">
              <w:rPr>
                <w:sz w:val="20"/>
                <w:szCs w:val="20"/>
              </w:rPr>
              <w:t>ter dans le DC2 le cas échéant)</w:t>
            </w:r>
            <w:r w:rsidR="007F3C5E">
              <w:rPr>
                <w:sz w:val="20"/>
                <w:szCs w:val="20"/>
              </w:rPr>
              <w:t>.</w:t>
            </w:r>
          </w:p>
          <w:p w14:paraId="764C73B0" w14:textId="6C529CE5" w:rsidR="000A7F9E" w:rsidRPr="000A7F9E" w:rsidRDefault="000A7F9E" w:rsidP="00547A92">
            <w:pPr>
              <w:pStyle w:val="RedTxt"/>
              <w:spacing w:before="120" w:after="120"/>
              <w:ind w:left="720"/>
              <w:jc w:val="both"/>
              <w:rPr>
                <w:sz w:val="20"/>
                <w:szCs w:val="20"/>
              </w:rPr>
            </w:pPr>
          </w:p>
        </w:tc>
      </w:tr>
    </w:tbl>
    <w:p w14:paraId="50E291BD" w14:textId="77777777" w:rsidR="0078720B" w:rsidRPr="00084434" w:rsidRDefault="0078720B" w:rsidP="00B64F8D">
      <w:pPr>
        <w:pStyle w:val="RedTxt"/>
        <w:jc w:val="both"/>
        <w:rPr>
          <w:sz w:val="20"/>
          <w:szCs w:val="20"/>
        </w:rPr>
      </w:pPr>
    </w:p>
    <w:p w14:paraId="1A55EDE0" w14:textId="77777777" w:rsidR="00663317" w:rsidRPr="00A324F5" w:rsidRDefault="00663317" w:rsidP="00663317">
      <w:pPr>
        <w:widowControl/>
        <w:adjustRightInd/>
        <w:spacing w:after="160" w:line="252" w:lineRule="auto"/>
        <w:jc w:val="both"/>
        <w:rPr>
          <w:rFonts w:eastAsia="Calibri"/>
        </w:rPr>
      </w:pPr>
      <w:r w:rsidRPr="00084434">
        <w:rPr>
          <w:rFonts w:eastAsia="Calibri"/>
        </w:rPr>
        <w:t>La preuve de la capacité du soumissionnaire peut être apportée par tout moyen, notamment par des certificats établis par des</w:t>
      </w:r>
      <w:r w:rsidRPr="00A324F5">
        <w:rPr>
          <w:rFonts w:eastAsia="Calibri"/>
        </w:rPr>
        <w:t xml:space="preserve"> organismes chargés du contrôle de la qualité ou des références de prestations attestant de la compétence de l'opérateur économique à réaliser la prestation pour laquelle il se porte candidat.</w:t>
      </w:r>
    </w:p>
    <w:p w14:paraId="652645A3" w14:textId="77777777" w:rsidR="00324EE7" w:rsidRPr="00A324F5" w:rsidRDefault="00324EE7" w:rsidP="00324EE7">
      <w:pPr>
        <w:pStyle w:val="Normal2"/>
        <w:ind w:left="0" w:firstLine="0"/>
        <w:rPr>
          <w:rFonts w:ascii="Arial" w:hAnsi="Arial" w:cs="Arial"/>
          <w:sz w:val="20"/>
        </w:rPr>
      </w:pPr>
      <w:r w:rsidRPr="00A324F5">
        <w:rPr>
          <w:rFonts w:ascii="Arial" w:hAnsi="Arial" w:cs="Arial"/>
          <w:sz w:val="20"/>
        </w:rPr>
        <w:t xml:space="preserve">Le soumissionnaire qui, pour une raison justifiée (soumissionnaire étranger, société en formation, ou toute autre raison justifiée), ne serait pas en mesure de fournir les justifications demandées au titre de ses capacités techniques, financières et professionnelles est admis à présenter tout document similaire ou équivalent à ceux demandés et à prouver sa capacité par tout moyen approprié. </w:t>
      </w:r>
    </w:p>
    <w:p w14:paraId="2BDFF1CA" w14:textId="77777777" w:rsidR="005865C7" w:rsidRPr="00353305" w:rsidRDefault="005865C7" w:rsidP="005865C7">
      <w:pPr>
        <w:pStyle w:val="Normal2"/>
        <w:ind w:left="0" w:firstLine="0"/>
        <w:rPr>
          <w:rFonts w:ascii="Arial" w:hAnsi="Arial" w:cs="Arial"/>
          <w:sz w:val="20"/>
        </w:rPr>
      </w:pPr>
    </w:p>
    <w:p w14:paraId="76633878" w14:textId="7658520F" w:rsidR="00032E35" w:rsidRDefault="00032E35" w:rsidP="00324EE7">
      <w:pPr>
        <w:pStyle w:val="Normal2"/>
        <w:ind w:left="0" w:firstLine="0"/>
        <w:rPr>
          <w:rFonts w:ascii="Arial" w:hAnsi="Arial" w:cs="Arial"/>
          <w:sz w:val="20"/>
        </w:rPr>
      </w:pPr>
    </w:p>
    <w:p w14:paraId="494BA7BA" w14:textId="77777777" w:rsidR="005865C7" w:rsidRPr="00353305" w:rsidRDefault="005865C7" w:rsidP="00B700A7">
      <w:pPr>
        <w:pStyle w:val="RedTxt"/>
        <w:pBdr>
          <w:top w:val="single" w:sz="4" w:space="1" w:color="FF0000"/>
          <w:left w:val="single" w:sz="4" w:space="4" w:color="FF0000"/>
          <w:bottom w:val="single" w:sz="4" w:space="1" w:color="FF0000"/>
          <w:right w:val="single" w:sz="4" w:space="4" w:color="FF0000"/>
        </w:pBdr>
        <w:jc w:val="both"/>
        <w:rPr>
          <w:b/>
          <w:bCs/>
          <w:sz w:val="20"/>
          <w:szCs w:val="20"/>
          <w:u w:val="single"/>
        </w:rPr>
      </w:pPr>
      <w:r w:rsidRPr="00353305">
        <w:rPr>
          <w:b/>
          <w:bCs/>
          <w:sz w:val="20"/>
          <w:szCs w:val="20"/>
          <w:u w:val="single"/>
        </w:rPr>
        <w:t>En cas de groupement</w:t>
      </w:r>
      <w:r w:rsidRPr="00696572">
        <w:rPr>
          <w:b/>
          <w:bCs/>
          <w:sz w:val="20"/>
          <w:szCs w:val="20"/>
        </w:rPr>
        <w:t> :</w:t>
      </w:r>
    </w:p>
    <w:p w14:paraId="766E6023" w14:textId="77777777" w:rsidR="005865C7" w:rsidRPr="00353305" w:rsidRDefault="005865C7" w:rsidP="00B700A7">
      <w:pPr>
        <w:pStyle w:val="RedTxt"/>
        <w:pBdr>
          <w:top w:val="single" w:sz="4" w:space="1" w:color="FF0000"/>
          <w:left w:val="single" w:sz="4" w:space="4" w:color="FF0000"/>
          <w:bottom w:val="single" w:sz="4" w:space="1" w:color="FF0000"/>
          <w:right w:val="single" w:sz="4" w:space="4" w:color="FF0000"/>
        </w:pBdr>
        <w:jc w:val="both"/>
        <w:rPr>
          <w:b/>
          <w:bCs/>
          <w:sz w:val="20"/>
          <w:szCs w:val="20"/>
          <w:u w:val="single"/>
        </w:rPr>
      </w:pPr>
    </w:p>
    <w:p w14:paraId="036B0931" w14:textId="77777777" w:rsidR="005865C7" w:rsidRPr="004174E3" w:rsidRDefault="005865C7" w:rsidP="00B700A7">
      <w:pPr>
        <w:pBdr>
          <w:top w:val="single" w:sz="4" w:space="1" w:color="FF0000"/>
          <w:left w:val="single" w:sz="4" w:space="4" w:color="FF0000"/>
          <w:bottom w:val="single" w:sz="4" w:space="1" w:color="FF0000"/>
          <w:right w:val="single" w:sz="4" w:space="4" w:color="FF0000"/>
        </w:pBdr>
        <w:spacing w:after="120"/>
        <w:jc w:val="both"/>
      </w:pPr>
      <w:r w:rsidRPr="004174E3">
        <w:t>Dans le cas où le soumissionnaire ferait une offre sous la forme d’un groupement, les pièces administratives et techniques décrites ci-dessus concernant chaque membre du groupement devront être fournies. En outre, la lettre de candidature dûment complétée (</w:t>
      </w:r>
      <w:r w:rsidRPr="00082A56">
        <w:t xml:space="preserve">emploi du formulaire DC1 mis à jour le 01/04/2019 ou équivalent) sera jointe lorsque le mandataire sera habilité par les </w:t>
      </w:r>
      <w:r w:rsidRPr="004174E3">
        <w:t>membres du groupement à présenter la candidature.</w:t>
      </w:r>
    </w:p>
    <w:p w14:paraId="3C4C549F" w14:textId="77777777" w:rsidR="005865C7" w:rsidRDefault="005865C7" w:rsidP="00B700A7">
      <w:pPr>
        <w:keepLines/>
        <w:pBdr>
          <w:top w:val="single" w:sz="4" w:space="1" w:color="FF0000"/>
          <w:left w:val="single" w:sz="4" w:space="4" w:color="FF0000"/>
          <w:bottom w:val="single" w:sz="4" w:space="1" w:color="FF0000"/>
          <w:right w:val="single" w:sz="4" w:space="4" w:color="FF0000"/>
        </w:pBdr>
        <w:spacing w:after="120"/>
        <w:jc w:val="both"/>
      </w:pPr>
      <w:r>
        <w:t>Dans le cas de soumissionnaires étrangers, toutes les pièces énoncées ci-dessus devront être accompagnées d'une traduction en français certifiée conforme à l'original par un traducteur assermenté.</w:t>
      </w:r>
    </w:p>
    <w:p w14:paraId="57573DF6" w14:textId="77777777" w:rsidR="005865C7" w:rsidRPr="004174E3" w:rsidRDefault="005865C7" w:rsidP="00B700A7">
      <w:pPr>
        <w:keepLines/>
        <w:pBdr>
          <w:top w:val="single" w:sz="4" w:space="1" w:color="FF0000"/>
          <w:left w:val="single" w:sz="4" w:space="4" w:color="FF0000"/>
          <w:bottom w:val="single" w:sz="4" w:space="1" w:color="FF0000"/>
          <w:right w:val="single" w:sz="4" w:space="4" w:color="FF0000"/>
        </w:pBdr>
        <w:spacing w:after="120"/>
        <w:jc w:val="both"/>
      </w:pPr>
      <w:r>
        <w:t>En cas d'emploi du e-DUME, un e-DUME distinct doit être remis pour chacun des membres du groupement. Dans ce cas, chaque e-DUME doit être rédigé en français</w:t>
      </w:r>
      <w:r w:rsidRPr="004174E3">
        <w:t xml:space="preserve">. </w:t>
      </w:r>
    </w:p>
    <w:p w14:paraId="380F1553" w14:textId="77777777" w:rsidR="005865C7" w:rsidRPr="00B700A7" w:rsidRDefault="005865C7" w:rsidP="00B700A7">
      <w:pPr>
        <w:keepLines/>
        <w:ind w:firstLine="708"/>
        <w:jc w:val="both"/>
      </w:pPr>
    </w:p>
    <w:p w14:paraId="35B1D1AB" w14:textId="77777777" w:rsidR="005865C7" w:rsidRPr="0016244B" w:rsidRDefault="005865C7" w:rsidP="00B700A7">
      <w:pPr>
        <w:pStyle w:val="RedTxt"/>
        <w:pBdr>
          <w:top w:val="single" w:sz="4" w:space="1" w:color="FF0000"/>
          <w:left w:val="single" w:sz="4" w:space="4" w:color="FF0000"/>
          <w:bottom w:val="single" w:sz="4" w:space="1" w:color="FF0000"/>
          <w:right w:val="single" w:sz="4" w:space="4" w:color="FF0000"/>
        </w:pBdr>
        <w:jc w:val="both"/>
        <w:rPr>
          <w:sz w:val="20"/>
          <w:szCs w:val="20"/>
        </w:rPr>
      </w:pPr>
      <w:r w:rsidRPr="0016244B">
        <w:rPr>
          <w:b/>
          <w:bCs/>
          <w:sz w:val="20"/>
          <w:szCs w:val="20"/>
          <w:u w:val="single"/>
        </w:rPr>
        <w:t>En cas de sous-traitance</w:t>
      </w:r>
      <w:r w:rsidRPr="0016244B">
        <w:rPr>
          <w:sz w:val="20"/>
          <w:szCs w:val="20"/>
        </w:rPr>
        <w:t xml:space="preserve"> :</w:t>
      </w:r>
    </w:p>
    <w:p w14:paraId="01C54FA9" w14:textId="77777777" w:rsidR="005865C7" w:rsidRPr="0016244B" w:rsidRDefault="005865C7" w:rsidP="00B700A7">
      <w:pPr>
        <w:pStyle w:val="RedTxt"/>
        <w:pBdr>
          <w:top w:val="single" w:sz="4" w:space="1" w:color="FF0000"/>
          <w:left w:val="single" w:sz="4" w:space="4" w:color="FF0000"/>
          <w:bottom w:val="single" w:sz="4" w:space="1" w:color="FF0000"/>
          <w:right w:val="single" w:sz="4" w:space="4" w:color="FF0000"/>
        </w:pBdr>
        <w:jc w:val="both"/>
        <w:rPr>
          <w:sz w:val="20"/>
          <w:szCs w:val="20"/>
        </w:rPr>
      </w:pPr>
    </w:p>
    <w:p w14:paraId="098DC543" w14:textId="77777777" w:rsidR="005865C7" w:rsidRPr="00A9757C" w:rsidRDefault="005865C7" w:rsidP="00B700A7">
      <w:pPr>
        <w:pStyle w:val="RedTxt"/>
        <w:pBdr>
          <w:top w:val="single" w:sz="4" w:space="1" w:color="FF0000"/>
          <w:left w:val="single" w:sz="4" w:space="4" w:color="FF0000"/>
          <w:bottom w:val="single" w:sz="4" w:space="1" w:color="FF0000"/>
          <w:right w:val="single" w:sz="4" w:space="4" w:color="FF0000"/>
        </w:pBdr>
        <w:jc w:val="both"/>
        <w:rPr>
          <w:sz w:val="20"/>
          <w:szCs w:val="20"/>
        </w:rPr>
      </w:pPr>
      <w:r w:rsidRPr="00A9757C">
        <w:rPr>
          <w:sz w:val="20"/>
          <w:szCs w:val="20"/>
        </w:rPr>
        <w:t>Si le soumissionnaire envisage dès son offre de sous-traiter une partie de ses prestations, il devra joindre une déclaration du sous-traitant concerné indiquant qu'il ne tombe pas sous le coup des divers motifs d’exclusion cités aux articles R.2143-6 à R.2143-10 du code de la commande publique.</w:t>
      </w:r>
    </w:p>
    <w:p w14:paraId="1ED55E08" w14:textId="77777777" w:rsidR="005865C7" w:rsidRPr="00696572" w:rsidRDefault="005865C7" w:rsidP="00B700A7">
      <w:pPr>
        <w:pStyle w:val="RedTxt"/>
        <w:pBdr>
          <w:top w:val="single" w:sz="4" w:space="1" w:color="FF0000"/>
          <w:left w:val="single" w:sz="4" w:space="4" w:color="FF0000"/>
          <w:bottom w:val="single" w:sz="4" w:space="1" w:color="FF0000"/>
          <w:right w:val="single" w:sz="4" w:space="4" w:color="FF0000"/>
        </w:pBdr>
        <w:jc w:val="both"/>
        <w:rPr>
          <w:sz w:val="20"/>
          <w:szCs w:val="20"/>
        </w:rPr>
      </w:pPr>
      <w:r w:rsidRPr="00A9757C">
        <w:rPr>
          <w:sz w:val="20"/>
          <w:szCs w:val="20"/>
        </w:rPr>
        <w:t>Conformément à l’article R.2143-16 du code de la commande publique, le candidat devra joindre une traduction en français s’il utilise un e-DUME rédigé dans une autre langue.</w:t>
      </w:r>
    </w:p>
    <w:p w14:paraId="7A851656" w14:textId="77777777" w:rsidR="005865C7" w:rsidRPr="00696572" w:rsidRDefault="005865C7" w:rsidP="00B700A7">
      <w:pPr>
        <w:pStyle w:val="RedTxt"/>
        <w:pBdr>
          <w:top w:val="single" w:sz="4" w:space="1" w:color="FF0000"/>
          <w:left w:val="single" w:sz="4" w:space="4" w:color="FF0000"/>
          <w:bottom w:val="single" w:sz="4" w:space="1" w:color="FF0000"/>
          <w:right w:val="single" w:sz="4" w:space="4" w:color="FF0000"/>
        </w:pBdr>
        <w:jc w:val="both"/>
        <w:rPr>
          <w:b/>
          <w:sz w:val="20"/>
          <w:szCs w:val="20"/>
        </w:rPr>
      </w:pPr>
    </w:p>
    <w:p w14:paraId="5EB6D019" w14:textId="77777777" w:rsidR="005865C7" w:rsidRDefault="005865C7" w:rsidP="00B700A7">
      <w:pPr>
        <w:pStyle w:val="RedTxt"/>
        <w:pBdr>
          <w:top w:val="single" w:sz="4" w:space="1" w:color="FF0000"/>
          <w:left w:val="single" w:sz="4" w:space="4" w:color="FF0000"/>
          <w:bottom w:val="single" w:sz="4" w:space="1" w:color="FF0000"/>
          <w:right w:val="single" w:sz="4" w:space="4" w:color="FF0000"/>
        </w:pBdr>
        <w:spacing w:after="120"/>
        <w:jc w:val="both"/>
        <w:rPr>
          <w:sz w:val="20"/>
          <w:szCs w:val="20"/>
        </w:rPr>
      </w:pPr>
      <w:r w:rsidRPr="00696572">
        <w:rPr>
          <w:b/>
          <w:sz w:val="20"/>
          <w:szCs w:val="20"/>
        </w:rPr>
        <w:t>Le soumissionnaire devra également produire les mêmes documents mentionnés ci-dessus concernant son ou ses sous-traitants</w:t>
      </w:r>
      <w:r w:rsidRPr="00696572">
        <w:rPr>
          <w:sz w:val="20"/>
          <w:szCs w:val="20"/>
        </w:rPr>
        <w:t>.</w:t>
      </w:r>
    </w:p>
    <w:p w14:paraId="265A3210" w14:textId="77777777" w:rsidR="005865C7" w:rsidRDefault="005865C7" w:rsidP="00B700A7">
      <w:pPr>
        <w:pStyle w:val="RedTxt"/>
        <w:pBdr>
          <w:top w:val="single" w:sz="4" w:space="1" w:color="FF0000"/>
          <w:left w:val="single" w:sz="4" w:space="4" w:color="FF0000"/>
          <w:bottom w:val="single" w:sz="4" w:space="1" w:color="FF0000"/>
          <w:right w:val="single" w:sz="4" w:space="4" w:color="FF0000"/>
        </w:pBdr>
        <w:spacing w:after="120"/>
        <w:jc w:val="both"/>
        <w:rPr>
          <w:sz w:val="20"/>
          <w:szCs w:val="20"/>
        </w:rPr>
      </w:pPr>
      <w:r w:rsidRPr="00A9757C">
        <w:rPr>
          <w:sz w:val="20"/>
          <w:szCs w:val="20"/>
        </w:rPr>
        <w:t>Pour justifier des capacités professionnelles, financières et techniques d'autres entreprises sur lesquelles il s'appuie pour présenter sa candidature, le soumissionnaire produit les mêmes documents concernant cette entreprise que ceux qui lui sont exigés par le Département.</w:t>
      </w:r>
    </w:p>
    <w:p w14:paraId="6D3F67A0" w14:textId="77777777" w:rsidR="005865C7" w:rsidRDefault="005865C7" w:rsidP="00B700A7">
      <w:pPr>
        <w:pStyle w:val="RedTxt"/>
        <w:pBdr>
          <w:top w:val="single" w:sz="4" w:space="1" w:color="FF0000"/>
          <w:left w:val="single" w:sz="4" w:space="4" w:color="FF0000"/>
          <w:bottom w:val="single" w:sz="4" w:space="1" w:color="FF0000"/>
          <w:right w:val="single" w:sz="4" w:space="4" w:color="FF0000"/>
        </w:pBdr>
        <w:spacing w:after="120"/>
        <w:jc w:val="both"/>
        <w:rPr>
          <w:sz w:val="20"/>
          <w:szCs w:val="20"/>
        </w:rPr>
      </w:pPr>
      <w:r w:rsidRPr="00003579">
        <w:rPr>
          <w:sz w:val="20"/>
          <w:szCs w:val="20"/>
        </w:rPr>
        <w:t>Si le soumissionnaire candidate sous la forme d'un e-DUME et s'appuie sur un ou des sous-traitants pour faire acte de candidature, il renseigne la partie relative à la sous-traitance du e-DUME et fournit un formulaire e-DUME distinct par sous-traitant.</w:t>
      </w:r>
      <w:r w:rsidRPr="001E6342">
        <w:rPr>
          <w:sz w:val="20"/>
          <w:szCs w:val="20"/>
        </w:rPr>
        <w:t xml:space="preserve"> </w:t>
      </w:r>
    </w:p>
    <w:p w14:paraId="347760D5" w14:textId="5714F48A" w:rsidR="005865C7" w:rsidRDefault="005865C7" w:rsidP="00B700A7">
      <w:pPr>
        <w:pBdr>
          <w:top w:val="single" w:sz="4" w:space="1" w:color="FF0000"/>
          <w:left w:val="single" w:sz="4" w:space="4" w:color="FF0000"/>
          <w:bottom w:val="single" w:sz="4" w:space="1" w:color="FF0000"/>
          <w:right w:val="single" w:sz="4" w:space="4" w:color="FF0000"/>
        </w:pBdr>
        <w:jc w:val="both"/>
      </w:pPr>
      <w:r w:rsidRPr="00A9757C">
        <w:t xml:space="preserve">En outre, pour justifier qu'il dispose des capacités de cette entreprise pour </w:t>
      </w:r>
      <w:r w:rsidRPr="00BC682C">
        <w:t>l'exécution</w:t>
      </w:r>
      <w:r w:rsidRPr="000B51AD">
        <w:t xml:space="preserve"> </w:t>
      </w:r>
      <w:r w:rsidR="00E03B97" w:rsidRPr="00B700A7">
        <w:t>du marché</w:t>
      </w:r>
      <w:r w:rsidRPr="00A9757C">
        <w:t>, le soumissionnaire produit un engagement écrit du sous-traitant.</w:t>
      </w:r>
    </w:p>
    <w:p w14:paraId="62CAA105" w14:textId="77777777" w:rsidR="005865C7" w:rsidRPr="00B700A7" w:rsidRDefault="005865C7" w:rsidP="00B700A7">
      <w:pPr>
        <w:pBdr>
          <w:top w:val="single" w:sz="4" w:space="1" w:color="FF0000"/>
          <w:left w:val="single" w:sz="4" w:space="4" w:color="FF0000"/>
          <w:bottom w:val="single" w:sz="4" w:space="1" w:color="FF0000"/>
          <w:right w:val="single" w:sz="4" w:space="4" w:color="FF0000"/>
        </w:pBdr>
        <w:spacing w:after="120"/>
        <w:jc w:val="both"/>
      </w:pPr>
    </w:p>
    <w:p w14:paraId="29ACAA57" w14:textId="1993D5E8" w:rsidR="005865C7" w:rsidRDefault="005865C7" w:rsidP="005865C7">
      <w:pPr>
        <w:pStyle w:val="RedTxt"/>
        <w:jc w:val="both"/>
        <w:rPr>
          <w:sz w:val="20"/>
          <w:szCs w:val="20"/>
        </w:rPr>
      </w:pPr>
    </w:p>
    <w:p w14:paraId="5781F00F" w14:textId="2EE353EE" w:rsidR="007F3C5E" w:rsidRDefault="007F3C5E" w:rsidP="005865C7">
      <w:pPr>
        <w:pStyle w:val="RedTxt"/>
        <w:jc w:val="both"/>
        <w:rPr>
          <w:sz w:val="20"/>
          <w:szCs w:val="20"/>
        </w:rPr>
      </w:pPr>
    </w:p>
    <w:p w14:paraId="62179B30" w14:textId="77777777" w:rsidR="007F3C5E" w:rsidRPr="00A324F5" w:rsidRDefault="007F3C5E" w:rsidP="005865C7">
      <w:pPr>
        <w:pStyle w:val="RedTxt"/>
        <w:jc w:val="both"/>
        <w:rPr>
          <w:sz w:val="20"/>
          <w:szCs w:val="20"/>
        </w:rPr>
      </w:pPr>
    </w:p>
    <w:p w14:paraId="600F9CC0" w14:textId="36CFB77A" w:rsidR="005865C7" w:rsidRPr="00A324F5" w:rsidRDefault="005865C7" w:rsidP="00B700A7">
      <w:pPr>
        <w:pStyle w:val="Retraitcorpsdetexte"/>
        <w:pBdr>
          <w:top w:val="single" w:sz="4" w:space="1" w:color="FF0000"/>
          <w:left w:val="single" w:sz="4" w:space="17" w:color="FF0000"/>
          <w:bottom w:val="single" w:sz="4" w:space="1" w:color="FF0000"/>
          <w:right w:val="single" w:sz="4" w:space="4" w:color="FF0000"/>
        </w:pBdr>
        <w:jc w:val="both"/>
        <w:rPr>
          <w:rFonts w:cs="Arial"/>
        </w:rPr>
      </w:pPr>
      <w:r w:rsidRPr="00A324F5">
        <w:rPr>
          <w:rFonts w:cs="Arial"/>
        </w:rPr>
        <w:t xml:space="preserve">Dans l'hypothèse où les éléments constituant la candidature seraient incomplets (pièces incomplètes ou manquantes), le Département demandera </w:t>
      </w:r>
      <w:r w:rsidRPr="00A324F5">
        <w:rPr>
          <w:rFonts w:cs="Arial"/>
          <w:b/>
        </w:rPr>
        <w:t xml:space="preserve">au soumissionnaire auquel il est envisagé </w:t>
      </w:r>
      <w:r w:rsidRPr="00BC682C">
        <w:rPr>
          <w:rFonts w:cs="Arial"/>
          <w:b/>
        </w:rPr>
        <w:t xml:space="preserve">d’attribuer </w:t>
      </w:r>
      <w:r w:rsidR="00BC682C" w:rsidRPr="00BC682C">
        <w:rPr>
          <w:rFonts w:cs="Arial"/>
          <w:b/>
          <w:lang w:val="fr-FR"/>
        </w:rPr>
        <w:t>le</w:t>
      </w:r>
      <w:r w:rsidRPr="00B700A7">
        <w:rPr>
          <w:b/>
          <w:lang w:val="fr-FR"/>
        </w:rPr>
        <w:t xml:space="preserve"> marché</w:t>
      </w:r>
      <w:r w:rsidRPr="00BC682C">
        <w:rPr>
          <w:rFonts w:cs="Arial"/>
        </w:rPr>
        <w:t>,</w:t>
      </w:r>
      <w:r w:rsidRPr="00A324F5">
        <w:rPr>
          <w:rFonts w:cs="Arial"/>
        </w:rPr>
        <w:t xml:space="preserve"> de compléter son dossier de candidature. Le soumissionnaire disposera alors d'un délai raisonnable et précisé dans la lettre adressée par le Département à compter de la date de réception de cette lettre pour produire ou compléter les éléments manquants. Passé ce délai, la candidature concernée sera rejetée.</w:t>
      </w:r>
    </w:p>
    <w:p w14:paraId="3963934F" w14:textId="77777777" w:rsidR="005865C7" w:rsidRDefault="005865C7" w:rsidP="00324EE7">
      <w:pPr>
        <w:pStyle w:val="RedTxt"/>
        <w:jc w:val="both"/>
        <w:rPr>
          <w:b/>
          <w:bCs/>
          <w:sz w:val="20"/>
          <w:szCs w:val="20"/>
          <w:u w:val="single"/>
        </w:rPr>
      </w:pPr>
    </w:p>
    <w:p w14:paraId="261E2F4F" w14:textId="0AA0E523" w:rsidR="005865C7" w:rsidRPr="00A324F5" w:rsidRDefault="005865C7" w:rsidP="005865C7">
      <w:pPr>
        <w:pStyle w:val="RedTxt"/>
        <w:jc w:val="both"/>
        <w:rPr>
          <w:sz w:val="20"/>
          <w:szCs w:val="20"/>
        </w:rPr>
      </w:pPr>
      <w:r w:rsidRPr="00A324F5">
        <w:rPr>
          <w:sz w:val="20"/>
          <w:szCs w:val="20"/>
        </w:rPr>
        <w:t>La conformité administrative (au regard du DC1, DC2, ou équivalents) et les capacités professionnelles, techniques et financières seront analysées conformément aux dispositions des articles R.2143-5 à R.2143-15 et R.2144-1 à R.2144-7 du code de la commande publique.</w:t>
      </w:r>
    </w:p>
    <w:p w14:paraId="6F09A7F7" w14:textId="77777777" w:rsidR="005865C7" w:rsidRPr="00A324F5" w:rsidRDefault="005865C7" w:rsidP="005865C7">
      <w:pPr>
        <w:pStyle w:val="RedTxt"/>
        <w:jc w:val="both"/>
        <w:rPr>
          <w:sz w:val="20"/>
          <w:szCs w:val="20"/>
        </w:rPr>
      </w:pPr>
    </w:p>
    <w:p w14:paraId="774EA1BE" w14:textId="77777777" w:rsidR="00422C74" w:rsidRPr="00A324F5" w:rsidRDefault="00422C74" w:rsidP="00324EE7">
      <w:pPr>
        <w:pStyle w:val="RedTxt"/>
        <w:jc w:val="both"/>
        <w:rPr>
          <w:sz w:val="20"/>
          <w:szCs w:val="20"/>
        </w:rPr>
      </w:pPr>
    </w:p>
    <w:p w14:paraId="794B85AD" w14:textId="77777777" w:rsidR="00422C74" w:rsidRPr="00A324F5" w:rsidRDefault="00422C74" w:rsidP="00422C74">
      <w:pPr>
        <w:keepLines/>
        <w:jc w:val="both"/>
        <w:rPr>
          <w:rFonts w:eastAsiaTheme="minorEastAsia"/>
        </w:rPr>
      </w:pPr>
      <w:r w:rsidRPr="00A324F5">
        <w:rPr>
          <w:rFonts w:eastAsiaTheme="minorEastAsia"/>
        </w:rPr>
        <w:t>Les niveaux minimum de capacités techniques, professionnelles et financières attendues des soumissionnaires sont proportionnés au marché considéré.</w:t>
      </w:r>
    </w:p>
    <w:p w14:paraId="61542433" w14:textId="77777777" w:rsidR="00422C74" w:rsidRPr="00A324F5" w:rsidRDefault="00422C74" w:rsidP="00422C74">
      <w:pPr>
        <w:keepLines/>
        <w:jc w:val="both"/>
        <w:rPr>
          <w:rFonts w:eastAsiaTheme="minorEastAsia"/>
        </w:rPr>
      </w:pPr>
    </w:p>
    <w:p w14:paraId="781B40AE" w14:textId="77777777" w:rsidR="001442DC" w:rsidRPr="00A324F5" w:rsidRDefault="001442DC" w:rsidP="00324EE7">
      <w:pPr>
        <w:pStyle w:val="RedTxt"/>
        <w:jc w:val="both"/>
        <w:rPr>
          <w:sz w:val="20"/>
          <w:szCs w:val="20"/>
        </w:rPr>
      </w:pPr>
    </w:p>
    <w:p w14:paraId="2C58A145" w14:textId="77777777" w:rsidR="00A93965" w:rsidRPr="00B700A7" w:rsidRDefault="00A93965" w:rsidP="00A93965">
      <w:pPr>
        <w:pStyle w:val="Default"/>
        <w:jc w:val="both"/>
        <w:rPr>
          <w:b/>
          <w:color w:val="auto"/>
          <w:sz w:val="20"/>
        </w:rPr>
      </w:pPr>
      <w:r w:rsidRPr="00B700A7">
        <w:rPr>
          <w:b/>
          <w:color w:val="auto"/>
          <w:sz w:val="20"/>
        </w:rPr>
        <w:t xml:space="preserve">Suivant les dispositions des articles R. 2143-13 et 2143-14 du CCP, les candidats sont informés qu’ils ne sont pas tenus de fournir les documents et renseignements que le pouvoir adjudicateur peut obtenir directement par le biais d’un système électronique de mise à disposition d’informations, administré par un organisme officiel ou d’un espace de stockage numérique, à condition que le candidat indique dans son dossier de candidature : </w:t>
      </w:r>
    </w:p>
    <w:p w14:paraId="5F2FA5F6" w14:textId="77777777" w:rsidR="00A93965" w:rsidRPr="00B700A7" w:rsidRDefault="00A93965" w:rsidP="00A93965">
      <w:pPr>
        <w:pStyle w:val="Default"/>
        <w:jc w:val="both"/>
        <w:rPr>
          <w:b/>
          <w:color w:val="auto"/>
          <w:sz w:val="20"/>
        </w:rPr>
      </w:pPr>
    </w:p>
    <w:p w14:paraId="41FEBCA9" w14:textId="77777777" w:rsidR="00A93965" w:rsidRPr="00B700A7" w:rsidRDefault="00A93965" w:rsidP="001B4B39">
      <w:pPr>
        <w:pStyle w:val="Default"/>
        <w:numPr>
          <w:ilvl w:val="1"/>
          <w:numId w:val="18"/>
        </w:numPr>
        <w:jc w:val="both"/>
        <w:rPr>
          <w:b/>
          <w:color w:val="auto"/>
          <w:sz w:val="20"/>
        </w:rPr>
      </w:pPr>
      <w:r w:rsidRPr="00B700A7">
        <w:rPr>
          <w:b/>
          <w:color w:val="auto"/>
          <w:sz w:val="20"/>
        </w:rPr>
        <w:t xml:space="preserve">la liste des documents qui peuvent être obtenus par ce biais, </w:t>
      </w:r>
    </w:p>
    <w:p w14:paraId="6498879E" w14:textId="77777777" w:rsidR="00A93965" w:rsidRPr="00B700A7" w:rsidRDefault="00A93965" w:rsidP="001B4B39">
      <w:pPr>
        <w:pStyle w:val="Default"/>
        <w:numPr>
          <w:ilvl w:val="1"/>
          <w:numId w:val="18"/>
        </w:numPr>
        <w:jc w:val="both"/>
        <w:rPr>
          <w:b/>
          <w:color w:val="auto"/>
          <w:sz w:val="20"/>
        </w:rPr>
      </w:pPr>
      <w:r w:rsidRPr="00B700A7">
        <w:rPr>
          <w:b/>
          <w:color w:val="auto"/>
          <w:sz w:val="20"/>
        </w:rPr>
        <w:t xml:space="preserve">les modalités de consultation de ce système et/ou d’accès à cet espace. </w:t>
      </w:r>
    </w:p>
    <w:p w14:paraId="4A97ABA3" w14:textId="77777777" w:rsidR="00A93965" w:rsidRPr="00B700A7" w:rsidRDefault="00A93965" w:rsidP="00A93965">
      <w:pPr>
        <w:pStyle w:val="Retraitcorpsdetexte"/>
        <w:ind w:left="0"/>
        <w:jc w:val="both"/>
        <w:rPr>
          <w:b/>
        </w:rPr>
      </w:pPr>
    </w:p>
    <w:p w14:paraId="37A073FE" w14:textId="77777777" w:rsidR="00A93965" w:rsidRPr="00B700A7" w:rsidRDefault="00A93965" w:rsidP="00A93965">
      <w:pPr>
        <w:pStyle w:val="Retraitcorpsdetexte"/>
        <w:ind w:left="0"/>
        <w:jc w:val="both"/>
        <w:rPr>
          <w:b/>
        </w:rPr>
      </w:pPr>
      <w:r w:rsidRPr="00B700A7">
        <w:rPr>
          <w:b/>
        </w:rPr>
        <w:t>L'accès à ces documents doit être libre et gratuit.</w:t>
      </w:r>
    </w:p>
    <w:p w14:paraId="218EA0B5" w14:textId="77777777" w:rsidR="00A93965" w:rsidRPr="00B700A7" w:rsidRDefault="00A93965" w:rsidP="00A93965">
      <w:pPr>
        <w:jc w:val="both"/>
        <w:rPr>
          <w:b/>
        </w:rPr>
      </w:pPr>
    </w:p>
    <w:p w14:paraId="77B7F387" w14:textId="59BE9763" w:rsidR="00A93965" w:rsidRPr="00B700A7" w:rsidRDefault="00A93965" w:rsidP="00A93965">
      <w:pPr>
        <w:jc w:val="both"/>
        <w:rPr>
          <w:b/>
        </w:rPr>
      </w:pPr>
      <w:r w:rsidRPr="00B700A7">
        <w:rPr>
          <w:b/>
        </w:rPr>
        <w:t xml:space="preserve">Le Département a mandaté la société PROVIGIS, membre de la Fédération Nationale des Tiers de Confiance (FNTC), pour la collecte des documents légaux nécessaires à la notification, puis tout au long de l'exécution des marchés. Le dépôt des documents sur la plateforme </w:t>
      </w:r>
      <w:proofErr w:type="spellStart"/>
      <w:r w:rsidRPr="00B700A7">
        <w:rPr>
          <w:b/>
        </w:rPr>
        <w:t>Provigis</w:t>
      </w:r>
      <w:proofErr w:type="spellEnd"/>
      <w:r w:rsidRPr="00B700A7">
        <w:rPr>
          <w:b/>
        </w:rPr>
        <w:t xml:space="preserve"> est gratuit. Par conséquent, </w:t>
      </w:r>
      <w:r w:rsidR="00C643E4">
        <w:rPr>
          <w:b/>
        </w:rPr>
        <w:t>le marché</w:t>
      </w:r>
      <w:r w:rsidRPr="00B700A7">
        <w:rPr>
          <w:b/>
        </w:rPr>
        <w:t xml:space="preserve"> ne pourra être notifié au soumissionnaire dont l’offre a été retenue que si celui-ci dépose ou met à jour les pièces suivantes sur la plateforme </w:t>
      </w:r>
      <w:proofErr w:type="spellStart"/>
      <w:r w:rsidRPr="00B700A7">
        <w:rPr>
          <w:b/>
        </w:rPr>
        <w:t>Provigis</w:t>
      </w:r>
      <w:proofErr w:type="spellEnd"/>
      <w:r w:rsidRPr="00B700A7">
        <w:rPr>
          <w:b/>
        </w:rPr>
        <w:t xml:space="preserve"> dans un délai imparti, précisé ultérieurement par le pouvoir adjudicateur :</w:t>
      </w:r>
    </w:p>
    <w:p w14:paraId="67066F96" w14:textId="77777777" w:rsidR="00A93965" w:rsidRPr="00B700A7" w:rsidRDefault="00A93965" w:rsidP="00A93965">
      <w:pPr>
        <w:pStyle w:val="RedTxt"/>
        <w:jc w:val="both"/>
        <w:rPr>
          <w:b/>
          <w:sz w:val="20"/>
        </w:rPr>
      </w:pPr>
    </w:p>
    <w:p w14:paraId="7CF3BCE8" w14:textId="77777777" w:rsidR="00A93965" w:rsidRPr="00B700A7" w:rsidRDefault="00A93965" w:rsidP="001B4B39">
      <w:pPr>
        <w:pStyle w:val="RedTxt"/>
        <w:numPr>
          <w:ilvl w:val="0"/>
          <w:numId w:val="19"/>
        </w:numPr>
        <w:spacing w:after="120"/>
        <w:jc w:val="both"/>
        <w:rPr>
          <w:b/>
          <w:sz w:val="20"/>
        </w:rPr>
      </w:pPr>
      <w:r w:rsidRPr="00B700A7">
        <w:rPr>
          <w:b/>
          <w:sz w:val="20"/>
        </w:rPr>
        <w:t>les certificats délivrés par les administrations et organismes compétents, ainsi que les pièces mentionnées aux articles R.1263-12, D.8222-5 ou D.8222-7 et D.8254-2 à D.8254-5 du Code du travail. Le soumissionnaire devra alors transmettre la copie des certificats attestant la déclaration et le paiement des impôts, taxes et cotisations sociales délivrées par les administrations fiscales et organismes compétents (</w:t>
      </w:r>
      <w:r w:rsidRPr="00B700A7">
        <w:rPr>
          <w:b/>
          <w:sz w:val="20"/>
          <w:u w:val="single"/>
        </w:rPr>
        <w:t>attestation fiscale datée du dernier jour du mois précédant la demande de production de l’attestation</w:t>
      </w:r>
      <w:r w:rsidRPr="00B700A7">
        <w:rPr>
          <w:b/>
          <w:sz w:val="20"/>
        </w:rPr>
        <w:t xml:space="preserve">, et </w:t>
      </w:r>
      <w:r w:rsidRPr="00B700A7">
        <w:rPr>
          <w:b/>
          <w:sz w:val="20"/>
          <w:u w:val="single"/>
        </w:rPr>
        <w:t>attestation URSSAF dite de vigilance, datée de moins de 6 mois</w:t>
      </w:r>
      <w:r w:rsidRPr="00B700A7">
        <w:rPr>
          <w:b/>
          <w:sz w:val="20"/>
        </w:rPr>
        <w:t>) ;</w:t>
      </w:r>
    </w:p>
    <w:p w14:paraId="2DA3144E" w14:textId="77777777" w:rsidR="00A93965" w:rsidRPr="00B700A7" w:rsidRDefault="00A93965" w:rsidP="001B4B39">
      <w:pPr>
        <w:pStyle w:val="RedTxt"/>
        <w:numPr>
          <w:ilvl w:val="0"/>
          <w:numId w:val="19"/>
        </w:numPr>
        <w:spacing w:after="120"/>
        <w:jc w:val="both"/>
        <w:rPr>
          <w:b/>
          <w:sz w:val="20"/>
        </w:rPr>
      </w:pPr>
      <w:r w:rsidRPr="00B700A7">
        <w:rPr>
          <w:b/>
          <w:sz w:val="20"/>
        </w:rPr>
        <w:t>la preuve d’une assurance pour risques professionnels (responsabilité civile) ;</w:t>
      </w:r>
    </w:p>
    <w:p w14:paraId="644ED045" w14:textId="77777777" w:rsidR="00A93965" w:rsidRPr="00B700A7" w:rsidRDefault="00A93965" w:rsidP="001B4B39">
      <w:pPr>
        <w:pStyle w:val="RedTxt"/>
        <w:numPr>
          <w:ilvl w:val="0"/>
          <w:numId w:val="19"/>
        </w:numPr>
        <w:spacing w:after="120"/>
        <w:jc w:val="both"/>
        <w:rPr>
          <w:b/>
          <w:sz w:val="20"/>
        </w:rPr>
      </w:pPr>
      <w:r w:rsidRPr="00B700A7">
        <w:rPr>
          <w:b/>
          <w:sz w:val="20"/>
        </w:rPr>
        <w:t>une liste nominative des salariés étrangers que la société emploie et qui sont soumis à l’autorisation de travail mentionnée à article L.5221-2 du Code du travail (article D.8254-2 ou D.8254-5 du Code du travail), détaillant, pour chaque salarié, sa date d’embauche, sa nationalité ainsi que le type et le numéro d’ordre du titre valant autorisation de travail OU une attestation sur l’honneur du non emploi de salariés étrangers au sein de la société ;</w:t>
      </w:r>
    </w:p>
    <w:p w14:paraId="3E98E266" w14:textId="77777777" w:rsidR="00A93965" w:rsidRPr="00B700A7" w:rsidRDefault="00A93965" w:rsidP="001B4B39">
      <w:pPr>
        <w:pStyle w:val="RedTxt"/>
        <w:numPr>
          <w:ilvl w:val="0"/>
          <w:numId w:val="19"/>
        </w:numPr>
        <w:spacing w:after="120"/>
        <w:jc w:val="both"/>
        <w:rPr>
          <w:b/>
          <w:sz w:val="20"/>
        </w:rPr>
      </w:pPr>
      <w:r w:rsidRPr="00B700A7">
        <w:rPr>
          <w:b/>
          <w:sz w:val="20"/>
        </w:rPr>
        <w:t>si la société fait appel à des travailleurs détachés au sens de l’article L.1262-1 et L.1262-2 du code du travail, l’ensemble des documents prévus par l’article R.1263-12 et suivants OU une attestation sur l’honneur de non appel à des travailleurs détachés.</w:t>
      </w:r>
    </w:p>
    <w:p w14:paraId="0A323C26" w14:textId="77777777" w:rsidR="00A93965" w:rsidRPr="00B700A7" w:rsidRDefault="00A93965" w:rsidP="001B4B39">
      <w:pPr>
        <w:pStyle w:val="RedTxt"/>
        <w:numPr>
          <w:ilvl w:val="0"/>
          <w:numId w:val="19"/>
        </w:numPr>
        <w:spacing w:after="120"/>
        <w:jc w:val="both"/>
        <w:rPr>
          <w:b/>
          <w:sz w:val="20"/>
        </w:rPr>
      </w:pPr>
      <w:r w:rsidRPr="00B700A7">
        <w:rPr>
          <w:b/>
          <w:sz w:val="20"/>
        </w:rPr>
        <w:t>pour les entreprises dont l’effectif est supérieur ou égal à 50 salariés : le procès-verbal de la réunion du dernier comité social et économique consacré à l'examen du rapport et du programme relatifs à la consultation annuelle sur la politique sociale de l'entreprise, les conditions de travail et l'emploi, prévu à l’article L. 2312-27 du Code du travail.</w:t>
      </w:r>
    </w:p>
    <w:p w14:paraId="443A3028" w14:textId="77777777" w:rsidR="00A93965" w:rsidRPr="00B700A7" w:rsidRDefault="00A93965" w:rsidP="00A93965">
      <w:pPr>
        <w:pStyle w:val="RedTxt"/>
        <w:jc w:val="both"/>
        <w:rPr>
          <w:b/>
          <w:sz w:val="20"/>
        </w:rPr>
      </w:pPr>
      <w:r w:rsidRPr="00B700A7">
        <w:rPr>
          <w:b/>
          <w:sz w:val="20"/>
        </w:rPr>
        <w:lastRenderedPageBreak/>
        <w:t xml:space="preserve">Il est précisé qu’en application du règlement européen du 8 avril 2022 concernant des mesures restrictives à l’égard de la Russie, le Département a l’interdiction d’attribuer ou d’exécuter des contrats de la Commande publique avec la Russie. Par conséquent, l’attributaire doit informer le pouvoir adjudicateur si : </w:t>
      </w:r>
    </w:p>
    <w:p w14:paraId="07564AC6" w14:textId="77777777" w:rsidR="00A93965" w:rsidRPr="00B700A7" w:rsidRDefault="00A93965" w:rsidP="001B4B39">
      <w:pPr>
        <w:pStyle w:val="RedTxt"/>
        <w:numPr>
          <w:ilvl w:val="0"/>
          <w:numId w:val="19"/>
        </w:numPr>
        <w:jc w:val="both"/>
        <w:rPr>
          <w:b/>
          <w:sz w:val="20"/>
        </w:rPr>
      </w:pPr>
      <w:r w:rsidRPr="00B700A7">
        <w:rPr>
          <w:b/>
          <w:sz w:val="20"/>
        </w:rPr>
        <w:t>l’attributaire est un ressortissant russe ou une personne physique ou morale, une entité ou un organisme établi sur le territoire russe ;</w:t>
      </w:r>
    </w:p>
    <w:p w14:paraId="147F320C" w14:textId="77777777" w:rsidR="00A93965" w:rsidRPr="00B700A7" w:rsidRDefault="00A93965" w:rsidP="001B4B39">
      <w:pPr>
        <w:pStyle w:val="RedTxt"/>
        <w:numPr>
          <w:ilvl w:val="0"/>
          <w:numId w:val="19"/>
        </w:numPr>
        <w:jc w:val="both"/>
        <w:rPr>
          <w:b/>
          <w:sz w:val="20"/>
        </w:rPr>
      </w:pPr>
      <w:r w:rsidRPr="00B700A7">
        <w:rPr>
          <w:b/>
          <w:sz w:val="20"/>
        </w:rPr>
        <w:t xml:space="preserve">l’attributaire est détenu à plus de 50 %, et ce, de manière directe ou indirecte, par une entité établie sur le territoire russe ; </w:t>
      </w:r>
    </w:p>
    <w:p w14:paraId="6EAFBEF6" w14:textId="77777777" w:rsidR="00A93965" w:rsidRPr="00B700A7" w:rsidRDefault="00A93965" w:rsidP="001B4B39">
      <w:pPr>
        <w:pStyle w:val="RedTxt"/>
        <w:numPr>
          <w:ilvl w:val="0"/>
          <w:numId w:val="19"/>
        </w:numPr>
        <w:jc w:val="both"/>
        <w:rPr>
          <w:b/>
          <w:sz w:val="20"/>
        </w:rPr>
      </w:pPr>
      <w:r w:rsidRPr="00B700A7">
        <w:rPr>
          <w:b/>
          <w:sz w:val="20"/>
        </w:rPr>
        <w:t>l’attributaire est une personne physique ou morale, une entité ou un organisme agissant pour le compte ou sur instruction d’une entité établie sur le territoire russe ou d’une entité détenue à plus de 50 % par une entité elle-même établie sur le territoire russe.</w:t>
      </w:r>
    </w:p>
    <w:p w14:paraId="673DE3F1" w14:textId="77777777" w:rsidR="00A93965" w:rsidRPr="00B700A7" w:rsidRDefault="00A93965" w:rsidP="00A93965">
      <w:pPr>
        <w:pStyle w:val="Default"/>
        <w:jc w:val="both"/>
        <w:rPr>
          <w:b/>
          <w:color w:val="auto"/>
          <w:sz w:val="20"/>
        </w:rPr>
      </w:pPr>
    </w:p>
    <w:p w14:paraId="19061191" w14:textId="4C5E8910" w:rsidR="00324EE7" w:rsidRPr="00B700A7" w:rsidRDefault="00A93965" w:rsidP="00A93965">
      <w:pPr>
        <w:keepLines/>
        <w:jc w:val="both"/>
        <w:rPr>
          <w:b/>
        </w:rPr>
      </w:pPr>
      <w:r w:rsidRPr="00B700A7">
        <w:rPr>
          <w:b/>
        </w:rPr>
        <w:t>Le non-respect de ces dispositions expose à des sanctions pénales.</w:t>
      </w:r>
    </w:p>
    <w:p w14:paraId="61BD15F5" w14:textId="77777777" w:rsidR="00A93965" w:rsidRPr="00B700A7" w:rsidRDefault="00A93965" w:rsidP="00A93965">
      <w:pPr>
        <w:keepLines/>
        <w:jc w:val="both"/>
        <w:rPr>
          <w:b/>
        </w:rPr>
      </w:pPr>
    </w:p>
    <w:p w14:paraId="2E004E78" w14:textId="77777777" w:rsidR="00A93965" w:rsidRPr="00A324F5" w:rsidRDefault="00A93965" w:rsidP="00A93965">
      <w:pPr>
        <w:keepLines/>
        <w:jc w:val="both"/>
        <w:rPr>
          <w:b/>
          <w:i/>
        </w:rPr>
      </w:pPr>
    </w:p>
    <w:p w14:paraId="18DCA425" w14:textId="296D54C2" w:rsidR="00324EE7" w:rsidRPr="00A324F5" w:rsidRDefault="00324EE7" w:rsidP="00324EE7">
      <w:pPr>
        <w:keepLines/>
        <w:jc w:val="both"/>
        <w:rPr>
          <w:b/>
          <w:i/>
        </w:rPr>
      </w:pPr>
      <w:r w:rsidRPr="00A324F5">
        <w:rPr>
          <w:b/>
          <w:i/>
        </w:rPr>
        <w:t xml:space="preserve">En </w:t>
      </w:r>
      <w:r w:rsidRPr="00BC682C">
        <w:rPr>
          <w:b/>
          <w:i/>
        </w:rPr>
        <w:t xml:space="preserve">outre </w:t>
      </w:r>
      <w:r w:rsidR="00E430BD" w:rsidRPr="00B700A7">
        <w:rPr>
          <w:b/>
          <w:i/>
        </w:rPr>
        <w:t>le</w:t>
      </w:r>
      <w:r w:rsidR="00EA47DB" w:rsidRPr="00B700A7">
        <w:rPr>
          <w:b/>
          <w:i/>
        </w:rPr>
        <w:t xml:space="preserve"> marché</w:t>
      </w:r>
      <w:r w:rsidRPr="00BC682C">
        <w:rPr>
          <w:b/>
          <w:i/>
        </w:rPr>
        <w:t xml:space="preserve"> ne pourra être notifié que si le </w:t>
      </w:r>
      <w:r w:rsidRPr="00BC682C">
        <w:rPr>
          <w:b/>
          <w:i/>
          <w:iCs/>
        </w:rPr>
        <w:t xml:space="preserve">soumissionnaire auquel il est envisagé d’attribuer </w:t>
      </w:r>
      <w:r w:rsidR="00EA47DB" w:rsidRPr="00B700A7">
        <w:rPr>
          <w:b/>
          <w:i/>
        </w:rPr>
        <w:t>le marché</w:t>
      </w:r>
      <w:r w:rsidRPr="00BC682C">
        <w:rPr>
          <w:b/>
          <w:i/>
          <w:iCs/>
        </w:rPr>
        <w:t xml:space="preserve"> </w:t>
      </w:r>
      <w:r w:rsidRPr="00BC682C">
        <w:rPr>
          <w:b/>
          <w:i/>
        </w:rPr>
        <w:t>produit</w:t>
      </w:r>
      <w:r w:rsidRPr="00A324F5">
        <w:rPr>
          <w:b/>
          <w:sz w:val="22"/>
          <w:szCs w:val="22"/>
        </w:rPr>
        <w:t xml:space="preserve"> </w:t>
      </w:r>
      <w:r w:rsidRPr="00A324F5">
        <w:rPr>
          <w:b/>
          <w:i/>
        </w:rPr>
        <w:t xml:space="preserve">dans le délai imparti les documents suivants : </w:t>
      </w:r>
    </w:p>
    <w:p w14:paraId="6391E952" w14:textId="77777777" w:rsidR="00324EE7" w:rsidRPr="00A324F5" w:rsidRDefault="00324EE7" w:rsidP="00324EE7">
      <w:pPr>
        <w:keepLines/>
        <w:jc w:val="both"/>
        <w:rPr>
          <w:b/>
          <w:i/>
        </w:rPr>
      </w:pPr>
    </w:p>
    <w:p w14:paraId="6FB0CC5F" w14:textId="77777777" w:rsidR="00324EE7" w:rsidRPr="00A324F5" w:rsidRDefault="00324EE7" w:rsidP="004715BC">
      <w:pPr>
        <w:keepLines/>
        <w:numPr>
          <w:ilvl w:val="0"/>
          <w:numId w:val="5"/>
        </w:numPr>
        <w:jc w:val="both"/>
        <w:rPr>
          <w:b/>
          <w:i/>
        </w:rPr>
      </w:pPr>
      <w:r w:rsidRPr="00A324F5">
        <w:rPr>
          <w:b/>
          <w:i/>
        </w:rPr>
        <w:t xml:space="preserve">En cas de présentation seule : </w:t>
      </w:r>
    </w:p>
    <w:p w14:paraId="6C9D53B1" w14:textId="77777777" w:rsidR="00324EE7" w:rsidRPr="00A324F5" w:rsidRDefault="00324EE7" w:rsidP="004715BC">
      <w:pPr>
        <w:keepLines/>
        <w:numPr>
          <w:ilvl w:val="1"/>
          <w:numId w:val="5"/>
        </w:numPr>
        <w:jc w:val="both"/>
        <w:rPr>
          <w:b/>
          <w:i/>
        </w:rPr>
      </w:pPr>
      <w:r w:rsidRPr="00A324F5">
        <w:rPr>
          <w:b/>
          <w:i/>
        </w:rPr>
        <w:t xml:space="preserve">L’acte d’engagement signé, </w:t>
      </w:r>
    </w:p>
    <w:p w14:paraId="6AA09ED1" w14:textId="77777777" w:rsidR="00324EE7" w:rsidRPr="00A324F5" w:rsidRDefault="00324EE7" w:rsidP="004715BC">
      <w:pPr>
        <w:keepLines/>
        <w:numPr>
          <w:ilvl w:val="1"/>
          <w:numId w:val="5"/>
        </w:numPr>
        <w:jc w:val="both"/>
        <w:rPr>
          <w:b/>
          <w:i/>
        </w:rPr>
      </w:pPr>
      <w:r w:rsidRPr="00A324F5">
        <w:rPr>
          <w:b/>
          <w:i/>
        </w:rPr>
        <w:t>Et le cas échéant, le pouvoir de la personne habilitée à l’engager</w:t>
      </w:r>
    </w:p>
    <w:p w14:paraId="2EF998F6" w14:textId="77777777" w:rsidR="00324EE7" w:rsidRPr="00A324F5" w:rsidRDefault="00324EE7" w:rsidP="004715BC">
      <w:pPr>
        <w:keepLines/>
        <w:numPr>
          <w:ilvl w:val="0"/>
          <w:numId w:val="5"/>
        </w:numPr>
        <w:jc w:val="both"/>
        <w:rPr>
          <w:b/>
          <w:i/>
        </w:rPr>
      </w:pPr>
      <w:r w:rsidRPr="00A324F5">
        <w:rPr>
          <w:b/>
          <w:i/>
        </w:rPr>
        <w:t xml:space="preserve">En cas de présentation sous la forme de groupement : </w:t>
      </w:r>
    </w:p>
    <w:p w14:paraId="386DD176" w14:textId="77777777" w:rsidR="00324EE7" w:rsidRPr="00A324F5" w:rsidRDefault="00324EE7" w:rsidP="004715BC">
      <w:pPr>
        <w:keepLines/>
        <w:numPr>
          <w:ilvl w:val="1"/>
          <w:numId w:val="5"/>
        </w:numPr>
        <w:jc w:val="both"/>
        <w:rPr>
          <w:b/>
          <w:i/>
        </w:rPr>
      </w:pPr>
      <w:r w:rsidRPr="00A324F5">
        <w:rPr>
          <w:b/>
          <w:i/>
        </w:rPr>
        <w:t xml:space="preserve">Si le mandataire n’a pas été habilité par tous les membres du groupement : l’acte d’engagement devra est signé par chacun des membres du groupement, </w:t>
      </w:r>
    </w:p>
    <w:p w14:paraId="68096944" w14:textId="77777777" w:rsidR="00324EE7" w:rsidRPr="00A324F5" w:rsidRDefault="00324EE7" w:rsidP="004715BC">
      <w:pPr>
        <w:keepLines/>
        <w:numPr>
          <w:ilvl w:val="1"/>
          <w:numId w:val="5"/>
        </w:numPr>
        <w:jc w:val="both"/>
        <w:rPr>
          <w:b/>
          <w:i/>
        </w:rPr>
      </w:pPr>
      <w:r w:rsidRPr="00A324F5">
        <w:rPr>
          <w:b/>
          <w:i/>
        </w:rPr>
        <w:t xml:space="preserve">Si le mandataire a été habilité par les membres du groupement : l’acte d’engagement sera signé uniquement du mandataire avec communication des mandats des autres membres du groupement l’habilitant à signer. </w:t>
      </w:r>
    </w:p>
    <w:p w14:paraId="4C1847E5" w14:textId="77777777" w:rsidR="00324EE7" w:rsidRPr="00A324F5" w:rsidRDefault="00324EE7" w:rsidP="00324EE7">
      <w:pPr>
        <w:pStyle w:val="RedTxt"/>
        <w:jc w:val="both"/>
        <w:rPr>
          <w:sz w:val="20"/>
          <w:szCs w:val="20"/>
        </w:rPr>
      </w:pPr>
      <w:r w:rsidRPr="00A324F5">
        <w:rPr>
          <w:b/>
          <w:i/>
          <w:sz w:val="20"/>
          <w:szCs w:val="20"/>
        </w:rPr>
        <w:t xml:space="preserve"> </w:t>
      </w:r>
    </w:p>
    <w:p w14:paraId="5A8AEF23" w14:textId="77777777" w:rsidR="00324EE7" w:rsidRPr="00A324F5" w:rsidRDefault="00324EE7" w:rsidP="00324EE7">
      <w:pPr>
        <w:pStyle w:val="RedTxt"/>
        <w:jc w:val="both"/>
        <w:rPr>
          <w:sz w:val="20"/>
          <w:szCs w:val="20"/>
        </w:rPr>
      </w:pPr>
      <w:r w:rsidRPr="00A324F5">
        <w:rPr>
          <w:sz w:val="20"/>
          <w:szCs w:val="20"/>
        </w:rPr>
        <w:t>Dans l'hypothèse où le soumissionnaire ne pourrait fournir ces documents dans le délai précité, son offre serait rejetée.</w:t>
      </w:r>
    </w:p>
    <w:p w14:paraId="1F04EE7A" w14:textId="77688978" w:rsidR="00324EE7" w:rsidRPr="00A324F5" w:rsidRDefault="00324EE7" w:rsidP="00324EE7">
      <w:pPr>
        <w:pStyle w:val="RedTxt"/>
        <w:jc w:val="both"/>
        <w:rPr>
          <w:b/>
          <w:sz w:val="20"/>
        </w:rPr>
      </w:pPr>
      <w:r w:rsidRPr="00A324F5">
        <w:rPr>
          <w:iCs/>
          <w:sz w:val="20"/>
        </w:rPr>
        <w:t xml:space="preserve">Le soumissionnaire dont l’offre aura été classée immédiatement après la sienne sera alors sollicité pour produire les certificats, attestations, et justifications nécessaires, avant </w:t>
      </w:r>
      <w:r w:rsidRPr="00BC682C">
        <w:rPr>
          <w:iCs/>
          <w:sz w:val="20"/>
        </w:rPr>
        <w:t xml:space="preserve">que </w:t>
      </w:r>
      <w:r w:rsidR="001809CF" w:rsidRPr="00B700A7">
        <w:rPr>
          <w:sz w:val="20"/>
        </w:rPr>
        <w:t>le marché</w:t>
      </w:r>
      <w:r w:rsidRPr="00BC682C">
        <w:rPr>
          <w:iCs/>
          <w:sz w:val="20"/>
        </w:rPr>
        <w:t xml:space="preserve"> ne</w:t>
      </w:r>
      <w:r w:rsidRPr="00A324F5">
        <w:rPr>
          <w:iCs/>
          <w:sz w:val="20"/>
        </w:rPr>
        <w:t xml:space="preserve"> lui soit attribué. Si nécessaire, cette procédure peut être reproduite tant qu’il subsiste des offres qui n’ont pas été écartées au motif qu’elles sont inappropriées, irrégulières ou inacceptables</w:t>
      </w:r>
      <w:r w:rsidRPr="00A324F5">
        <w:rPr>
          <w:b/>
          <w:sz w:val="20"/>
        </w:rPr>
        <w:t>.</w:t>
      </w:r>
    </w:p>
    <w:p w14:paraId="1B3D9337" w14:textId="77777777" w:rsidR="004F20B9" w:rsidRPr="00A324F5" w:rsidRDefault="004F20B9" w:rsidP="004F20B9">
      <w:pPr>
        <w:keepLines/>
        <w:jc w:val="both"/>
      </w:pPr>
    </w:p>
    <w:p w14:paraId="2352CD2C" w14:textId="77777777" w:rsidR="001442DC" w:rsidRPr="00A324F5" w:rsidRDefault="001442DC" w:rsidP="004F20B9">
      <w:pPr>
        <w:keepLines/>
        <w:jc w:val="both"/>
      </w:pPr>
    </w:p>
    <w:p w14:paraId="2445771B" w14:textId="77777777" w:rsidR="00B64F8D" w:rsidRPr="00A324F5" w:rsidRDefault="00B64F8D" w:rsidP="00B64F8D">
      <w:pPr>
        <w:pStyle w:val="RedTxt"/>
        <w:jc w:val="both"/>
        <w:rPr>
          <w:sz w:val="20"/>
          <w:szCs w:val="20"/>
        </w:rPr>
      </w:pPr>
      <w:r w:rsidRPr="00A324F5">
        <w:rPr>
          <w:b/>
          <w:bCs/>
          <w:sz w:val="20"/>
          <w:szCs w:val="20"/>
          <w:u w:val="single"/>
        </w:rPr>
        <w:t>2°- Documents constituant l'offre :</w:t>
      </w:r>
    </w:p>
    <w:p w14:paraId="17F6FD49" w14:textId="77777777" w:rsidR="00B64F8D" w:rsidRPr="00A324F5" w:rsidRDefault="00B64F8D" w:rsidP="00B64F8D">
      <w:pPr>
        <w:pStyle w:val="RedTxt"/>
        <w:jc w:val="both"/>
        <w:rPr>
          <w:sz w:val="20"/>
          <w:szCs w:val="20"/>
        </w:rPr>
      </w:pPr>
    </w:p>
    <w:p w14:paraId="795F8F04" w14:textId="006EB530" w:rsidR="00B64F8D" w:rsidRPr="00A324F5" w:rsidRDefault="00876F65" w:rsidP="004715BC">
      <w:pPr>
        <w:pStyle w:val="RedTxt"/>
        <w:numPr>
          <w:ilvl w:val="0"/>
          <w:numId w:val="6"/>
        </w:numPr>
        <w:jc w:val="both"/>
        <w:rPr>
          <w:sz w:val="20"/>
          <w:szCs w:val="20"/>
        </w:rPr>
      </w:pPr>
      <w:r>
        <w:rPr>
          <w:b/>
          <w:sz w:val="20"/>
          <w:szCs w:val="20"/>
        </w:rPr>
        <w:t>l</w:t>
      </w:r>
      <w:r w:rsidR="00B64F8D" w:rsidRPr="00A324F5">
        <w:rPr>
          <w:b/>
          <w:sz w:val="20"/>
          <w:szCs w:val="20"/>
        </w:rPr>
        <w:t xml:space="preserve">'acte d'engagement </w:t>
      </w:r>
      <w:r w:rsidR="00B56A94" w:rsidRPr="00A324F5">
        <w:rPr>
          <w:sz w:val="20"/>
          <w:szCs w:val="20"/>
        </w:rPr>
        <w:t>dûment complété</w:t>
      </w:r>
      <w:r w:rsidR="00B56A94" w:rsidRPr="00DB1231">
        <w:rPr>
          <w:b/>
          <w:sz w:val="20"/>
          <w:szCs w:val="20"/>
        </w:rPr>
        <w:t xml:space="preserve"> </w:t>
      </w:r>
      <w:r w:rsidR="00B56A94" w:rsidRPr="00CB25F5">
        <w:rPr>
          <w:sz w:val="20"/>
          <w:szCs w:val="20"/>
        </w:rPr>
        <w:t>comprenant notamment un relevé d'Identité Bancaire (BIC/IBAN) de l'entreprise unique ou du mandataire avec procuration des cotraitants</w:t>
      </w:r>
      <w:r w:rsidR="00E16D5A" w:rsidRPr="00A324F5">
        <w:rPr>
          <w:sz w:val="20"/>
          <w:szCs w:val="20"/>
        </w:rPr>
        <w:t xml:space="preserve"> </w:t>
      </w:r>
      <w:r w:rsidR="00B64F8D" w:rsidRPr="00A324F5">
        <w:rPr>
          <w:sz w:val="20"/>
          <w:szCs w:val="20"/>
        </w:rPr>
        <w:t>;</w:t>
      </w:r>
    </w:p>
    <w:p w14:paraId="10FB3607" w14:textId="775E52D9" w:rsidR="00876F65" w:rsidRPr="004B198C" w:rsidRDefault="004B198C" w:rsidP="004B198C">
      <w:pPr>
        <w:pStyle w:val="RedTxt"/>
        <w:numPr>
          <w:ilvl w:val="0"/>
          <w:numId w:val="6"/>
        </w:numPr>
        <w:jc w:val="both"/>
        <w:rPr>
          <w:sz w:val="20"/>
          <w:szCs w:val="20"/>
        </w:rPr>
      </w:pPr>
      <w:r>
        <w:rPr>
          <w:b/>
          <w:sz w:val="20"/>
          <w:szCs w:val="20"/>
        </w:rPr>
        <w:t xml:space="preserve">la décomposition du prix global et forfaitaire (D.P.G.F.) </w:t>
      </w:r>
      <w:r w:rsidRPr="004B198C">
        <w:rPr>
          <w:sz w:val="20"/>
          <w:szCs w:val="20"/>
        </w:rPr>
        <w:t>et son annexe dûment complétés (l’annexe n’ayant pas de valeur contractuelle)</w:t>
      </w:r>
      <w:r>
        <w:rPr>
          <w:b/>
          <w:sz w:val="20"/>
          <w:szCs w:val="20"/>
        </w:rPr>
        <w:t xml:space="preserve"> </w:t>
      </w:r>
    </w:p>
    <w:p w14:paraId="54F086E5" w14:textId="68B59DBB" w:rsidR="004D707B" w:rsidRPr="00876F65" w:rsidRDefault="00C83101" w:rsidP="004715BC">
      <w:pPr>
        <w:numPr>
          <w:ilvl w:val="0"/>
          <w:numId w:val="6"/>
        </w:numPr>
        <w:jc w:val="both"/>
        <w:rPr>
          <w:i/>
        </w:rPr>
      </w:pPr>
      <w:r>
        <w:rPr>
          <w:b/>
        </w:rPr>
        <w:t>le</w:t>
      </w:r>
      <w:r w:rsidR="007F1CA5">
        <w:rPr>
          <w:b/>
        </w:rPr>
        <w:t xml:space="preserve"> </w:t>
      </w:r>
      <w:r w:rsidR="00E82FDD">
        <w:rPr>
          <w:b/>
        </w:rPr>
        <w:t>C</w:t>
      </w:r>
      <w:r w:rsidR="0086199C">
        <w:rPr>
          <w:b/>
        </w:rPr>
        <w:t xml:space="preserve">adre de </w:t>
      </w:r>
      <w:r w:rsidR="00E82FDD">
        <w:rPr>
          <w:b/>
        </w:rPr>
        <w:t>R</w:t>
      </w:r>
      <w:r w:rsidR="0086199C">
        <w:rPr>
          <w:b/>
        </w:rPr>
        <w:t>éponse</w:t>
      </w:r>
      <w:r w:rsidR="0086199C" w:rsidRPr="00A324F5">
        <w:rPr>
          <w:b/>
        </w:rPr>
        <w:t xml:space="preserve"> </w:t>
      </w:r>
      <w:r w:rsidR="00E82FDD">
        <w:rPr>
          <w:b/>
        </w:rPr>
        <w:t>T</w:t>
      </w:r>
      <w:r w:rsidR="00E82FDD" w:rsidRPr="00A324F5">
        <w:rPr>
          <w:b/>
        </w:rPr>
        <w:t>echnique</w:t>
      </w:r>
      <w:r w:rsidR="00E82FDD">
        <w:rPr>
          <w:b/>
        </w:rPr>
        <w:t xml:space="preserve"> (CRT)</w:t>
      </w:r>
      <w:r w:rsidR="008A508C">
        <w:rPr>
          <w:b/>
        </w:rPr>
        <w:t xml:space="preserve"> </w:t>
      </w:r>
      <w:r w:rsidR="000443DC">
        <w:t>fourni par le candidat</w:t>
      </w:r>
    </w:p>
    <w:p w14:paraId="6CEFB7F2" w14:textId="77777777" w:rsidR="00BC682C" w:rsidRPr="00B700A7" w:rsidRDefault="00BC682C" w:rsidP="00B700A7">
      <w:pPr>
        <w:pStyle w:val="RedTxt"/>
        <w:rPr>
          <w:b/>
          <w:color w:val="0000FF"/>
          <w:sz w:val="22"/>
        </w:rPr>
      </w:pPr>
    </w:p>
    <w:p w14:paraId="1F0318B1" w14:textId="77777777" w:rsidR="00B64F8D" w:rsidRPr="00A324F5" w:rsidRDefault="004E5059" w:rsidP="00EB24E6">
      <w:pPr>
        <w:pStyle w:val="RedTxt"/>
        <w:jc w:val="center"/>
        <w:rPr>
          <w:b/>
          <w:bCs/>
          <w:color w:val="0000FF"/>
          <w:sz w:val="22"/>
          <w:szCs w:val="24"/>
        </w:rPr>
      </w:pPr>
      <w:r w:rsidRPr="00A324F5">
        <w:rPr>
          <w:b/>
          <w:bCs/>
          <w:color w:val="0000FF"/>
          <w:sz w:val="22"/>
          <w:szCs w:val="24"/>
        </w:rPr>
        <w:t>L'attention des soumissionnaires</w:t>
      </w:r>
      <w:r w:rsidR="00B64F8D" w:rsidRPr="00A324F5">
        <w:rPr>
          <w:b/>
          <w:bCs/>
          <w:color w:val="0000FF"/>
          <w:sz w:val="22"/>
          <w:szCs w:val="24"/>
        </w:rPr>
        <w:t xml:space="preserve"> est attirée sur la nécessité de fournir l'ensemble des éléments constituant leur offre </w:t>
      </w:r>
      <w:r w:rsidR="00B64F8D" w:rsidRPr="00A324F5">
        <w:rPr>
          <w:b/>
          <w:bCs/>
          <w:color w:val="0000FF"/>
          <w:sz w:val="22"/>
          <w:szCs w:val="24"/>
          <w:u w:val="single"/>
        </w:rPr>
        <w:t>tels que</w:t>
      </w:r>
      <w:r w:rsidR="00B64F8D" w:rsidRPr="00A324F5">
        <w:rPr>
          <w:b/>
          <w:bCs/>
          <w:color w:val="0000FF"/>
          <w:sz w:val="22"/>
          <w:szCs w:val="24"/>
        </w:rPr>
        <w:t xml:space="preserve"> décrits ci-dessus.</w:t>
      </w:r>
    </w:p>
    <w:p w14:paraId="54D6EF27" w14:textId="77777777" w:rsidR="003E03AD" w:rsidRPr="00A324F5" w:rsidRDefault="003E03AD" w:rsidP="00B64F8D">
      <w:pPr>
        <w:pStyle w:val="RedTxt"/>
        <w:jc w:val="both"/>
        <w:rPr>
          <w:b/>
          <w:bCs/>
          <w:color w:val="0000FF"/>
          <w:sz w:val="24"/>
          <w:szCs w:val="24"/>
        </w:rPr>
      </w:pPr>
    </w:p>
    <w:p w14:paraId="54A1957E" w14:textId="3A67F5F6" w:rsidR="00663220" w:rsidRDefault="004E5059" w:rsidP="00B64F8D">
      <w:pPr>
        <w:pStyle w:val="RedTxt"/>
        <w:jc w:val="both"/>
        <w:rPr>
          <w:b/>
          <w:bCs/>
          <w:sz w:val="20"/>
          <w:szCs w:val="20"/>
        </w:rPr>
      </w:pPr>
      <w:r w:rsidRPr="00A324F5">
        <w:rPr>
          <w:b/>
          <w:bCs/>
          <w:sz w:val="20"/>
          <w:szCs w:val="20"/>
        </w:rPr>
        <w:t xml:space="preserve">Conformément </w:t>
      </w:r>
      <w:r w:rsidR="00C66B28" w:rsidRPr="00A324F5">
        <w:rPr>
          <w:b/>
          <w:bCs/>
          <w:sz w:val="20"/>
          <w:szCs w:val="20"/>
        </w:rPr>
        <w:t xml:space="preserve">aux articles R.2152-1 et R.2152-2 du code de la commande publique </w:t>
      </w:r>
      <w:r w:rsidRPr="00A324F5">
        <w:rPr>
          <w:b/>
          <w:bCs/>
          <w:sz w:val="20"/>
          <w:szCs w:val="20"/>
        </w:rPr>
        <w:t xml:space="preserve">relatif aux marchés publics, les offres irrégulières, inappropriées ou inacceptables seront éliminées. Toutefois, </w:t>
      </w:r>
      <w:r w:rsidR="00525255" w:rsidRPr="00A324F5">
        <w:rPr>
          <w:b/>
          <w:bCs/>
          <w:sz w:val="20"/>
          <w:szCs w:val="20"/>
        </w:rPr>
        <w:t>le Département</w:t>
      </w:r>
      <w:r w:rsidRPr="00A324F5">
        <w:rPr>
          <w:b/>
          <w:bCs/>
          <w:sz w:val="20"/>
          <w:szCs w:val="20"/>
        </w:rPr>
        <w:t xml:space="preserve"> se réserve le droit d’autoriser tous les soumissionnaires concernés à régulariser les offres irrégulières dans un délai approprié, à condition qu’elles ne soient pas anormalement basses et que cela n’a pas pour effet de modifier les caractéristiques substantielles des offres.</w:t>
      </w:r>
    </w:p>
    <w:p w14:paraId="4153B85B" w14:textId="1FD140AD" w:rsidR="00663220" w:rsidRPr="002E127F" w:rsidRDefault="00663220" w:rsidP="00D60F8A">
      <w:pPr>
        <w:widowControl/>
        <w:autoSpaceDE/>
        <w:autoSpaceDN/>
        <w:adjustRightInd/>
        <w:rPr>
          <w:b/>
        </w:rPr>
      </w:pPr>
    </w:p>
    <w:p w14:paraId="2CE7244A" w14:textId="77777777" w:rsidR="004E5059" w:rsidRPr="00A324F5" w:rsidRDefault="004E5059" w:rsidP="00B64F8D">
      <w:pPr>
        <w:pStyle w:val="RedTxt"/>
        <w:jc w:val="both"/>
        <w:rPr>
          <w:b/>
          <w:bCs/>
          <w:sz w:val="20"/>
          <w:szCs w:val="20"/>
        </w:rPr>
      </w:pPr>
    </w:p>
    <w:p w14:paraId="55F0D2F2" w14:textId="2806A7FF" w:rsidR="00B64F8D" w:rsidRPr="00A324F5" w:rsidRDefault="00B64F8D" w:rsidP="009825AE">
      <w:pPr>
        <w:pStyle w:val="Titre2"/>
        <w:rPr>
          <w:rFonts w:cs="Arial"/>
        </w:rPr>
      </w:pPr>
      <w:bookmarkStart w:id="124" w:name="_Toc379981245"/>
      <w:bookmarkStart w:id="125" w:name="_Toc405297779"/>
      <w:bookmarkStart w:id="126" w:name="_Toc525555549"/>
      <w:bookmarkStart w:id="127" w:name="_Toc163470800"/>
      <w:bookmarkStart w:id="128" w:name="_Toc178947147"/>
      <w:bookmarkStart w:id="129" w:name="_Toc223082162"/>
      <w:bookmarkStart w:id="130" w:name="_Toc210398854"/>
      <w:bookmarkStart w:id="131" w:name="_Toc230094095"/>
      <w:r w:rsidRPr="00A324F5">
        <w:rPr>
          <w:rFonts w:cs="Arial"/>
        </w:rPr>
        <w:t>Compléments à apporter au cahier des charges</w:t>
      </w:r>
      <w:bookmarkEnd w:id="124"/>
      <w:bookmarkEnd w:id="125"/>
      <w:bookmarkEnd w:id="126"/>
      <w:bookmarkEnd w:id="127"/>
      <w:bookmarkEnd w:id="128"/>
      <w:bookmarkEnd w:id="129"/>
      <w:bookmarkEnd w:id="130"/>
      <w:bookmarkEnd w:id="131"/>
    </w:p>
    <w:p w14:paraId="12D97565" w14:textId="1B881F7E" w:rsidR="003A09C9" w:rsidRDefault="004E5059" w:rsidP="00B64F8D">
      <w:pPr>
        <w:pStyle w:val="RedTxt"/>
        <w:jc w:val="both"/>
        <w:rPr>
          <w:sz w:val="20"/>
          <w:szCs w:val="20"/>
        </w:rPr>
      </w:pPr>
      <w:r w:rsidRPr="00A324F5">
        <w:rPr>
          <w:b/>
          <w:sz w:val="20"/>
          <w:szCs w:val="20"/>
        </w:rPr>
        <w:lastRenderedPageBreak/>
        <w:t>Les soumissionnaires</w:t>
      </w:r>
      <w:r w:rsidR="00B64F8D" w:rsidRPr="00A324F5">
        <w:rPr>
          <w:b/>
          <w:sz w:val="20"/>
          <w:szCs w:val="20"/>
        </w:rPr>
        <w:t xml:space="preserve"> ne sont pas autorisés à modifier, même subsidiairement, et sous peine d'irrecevabilité de leur offre, les dispositions contenues dans </w:t>
      </w:r>
      <w:r w:rsidR="00B64F8D" w:rsidRPr="00BC682C">
        <w:rPr>
          <w:b/>
          <w:sz w:val="20"/>
          <w:szCs w:val="20"/>
        </w:rPr>
        <w:t>les pièces</w:t>
      </w:r>
      <w:r w:rsidR="00E3062C" w:rsidRPr="00BC682C">
        <w:rPr>
          <w:b/>
          <w:sz w:val="20"/>
          <w:szCs w:val="20"/>
        </w:rPr>
        <w:t xml:space="preserve"> </w:t>
      </w:r>
      <w:r w:rsidR="0040551E" w:rsidRPr="00B700A7">
        <w:rPr>
          <w:b/>
          <w:sz w:val="20"/>
        </w:rPr>
        <w:t>du marché</w:t>
      </w:r>
      <w:r w:rsidR="00D70A49" w:rsidRPr="00BC682C">
        <w:rPr>
          <w:sz w:val="20"/>
          <w:szCs w:val="20"/>
        </w:rPr>
        <w:t>.</w:t>
      </w:r>
    </w:p>
    <w:p w14:paraId="25BACD5E" w14:textId="44A72345" w:rsidR="003A09C9" w:rsidRDefault="003A09C9" w:rsidP="000B51AD">
      <w:pPr>
        <w:widowControl/>
        <w:autoSpaceDE/>
        <w:autoSpaceDN/>
        <w:adjustRightInd/>
      </w:pPr>
    </w:p>
    <w:p w14:paraId="5488B701" w14:textId="77777777" w:rsidR="00A74148" w:rsidRPr="00E245A6" w:rsidRDefault="00A74148" w:rsidP="00B700A7">
      <w:pPr>
        <w:widowControl/>
        <w:autoSpaceDE/>
        <w:autoSpaceDN/>
        <w:adjustRightInd/>
      </w:pPr>
    </w:p>
    <w:p w14:paraId="3B795140" w14:textId="2267BB8E" w:rsidR="00B64F8D" w:rsidRPr="00A324F5" w:rsidRDefault="00B64F8D" w:rsidP="009825AE">
      <w:pPr>
        <w:pStyle w:val="Titre2"/>
        <w:rPr>
          <w:rFonts w:cs="Arial"/>
        </w:rPr>
      </w:pPr>
      <w:bookmarkStart w:id="132" w:name="_Toc379981246"/>
      <w:bookmarkStart w:id="133" w:name="_Toc405297780"/>
      <w:bookmarkStart w:id="134" w:name="_Toc525555550"/>
      <w:bookmarkStart w:id="135" w:name="_Toc163470801"/>
      <w:bookmarkStart w:id="136" w:name="_Toc178947148"/>
      <w:bookmarkStart w:id="137" w:name="_Toc223082163"/>
      <w:bookmarkStart w:id="138" w:name="_Toc210398855"/>
      <w:bookmarkStart w:id="139" w:name="_Toc230094096"/>
      <w:r w:rsidRPr="00A324F5">
        <w:rPr>
          <w:rFonts w:cs="Arial"/>
        </w:rPr>
        <w:t>Langue de rédaction des propositions</w:t>
      </w:r>
      <w:bookmarkEnd w:id="132"/>
      <w:bookmarkEnd w:id="133"/>
      <w:bookmarkEnd w:id="134"/>
      <w:bookmarkEnd w:id="135"/>
      <w:bookmarkEnd w:id="136"/>
      <w:bookmarkEnd w:id="137"/>
      <w:bookmarkEnd w:id="138"/>
      <w:bookmarkEnd w:id="139"/>
    </w:p>
    <w:p w14:paraId="382EC883" w14:textId="294F357F" w:rsidR="00B64F8D" w:rsidRDefault="00B64F8D" w:rsidP="00B64F8D">
      <w:pPr>
        <w:pStyle w:val="RedTxt"/>
        <w:jc w:val="both"/>
        <w:rPr>
          <w:sz w:val="20"/>
          <w:szCs w:val="20"/>
        </w:rPr>
      </w:pPr>
      <w:r w:rsidRPr="00A324F5">
        <w:rPr>
          <w:sz w:val="20"/>
          <w:szCs w:val="20"/>
        </w:rPr>
        <w:t xml:space="preserve">Les propositions doivent être rédigées en langue française. Tout rapport, toute documentation, toute correspondance, </w:t>
      </w:r>
      <w:r w:rsidRPr="00BC682C">
        <w:rPr>
          <w:sz w:val="20"/>
          <w:szCs w:val="20"/>
        </w:rPr>
        <w:t>relatifs</w:t>
      </w:r>
      <w:r w:rsidR="00E3062C" w:rsidRPr="00BC682C">
        <w:rPr>
          <w:sz w:val="20"/>
          <w:szCs w:val="20"/>
        </w:rPr>
        <w:t xml:space="preserve"> </w:t>
      </w:r>
      <w:r w:rsidR="00E430BD" w:rsidRPr="00B700A7">
        <w:rPr>
          <w:sz w:val="20"/>
        </w:rPr>
        <w:t>au</w:t>
      </w:r>
      <w:r w:rsidR="0040551E" w:rsidRPr="00B700A7">
        <w:rPr>
          <w:sz w:val="20"/>
        </w:rPr>
        <w:t xml:space="preserve"> marché</w:t>
      </w:r>
      <w:r w:rsidR="00E3062C" w:rsidRPr="00BC682C">
        <w:rPr>
          <w:sz w:val="20"/>
          <w:szCs w:val="20"/>
        </w:rPr>
        <w:t xml:space="preserve"> </w:t>
      </w:r>
      <w:r w:rsidRPr="00BC682C">
        <w:rPr>
          <w:sz w:val="20"/>
          <w:szCs w:val="20"/>
        </w:rPr>
        <w:t>do</w:t>
      </w:r>
      <w:r w:rsidR="00D70A49" w:rsidRPr="00BC682C">
        <w:rPr>
          <w:sz w:val="20"/>
          <w:szCs w:val="20"/>
        </w:rPr>
        <w:t>ivent</w:t>
      </w:r>
      <w:r w:rsidR="00D70A49" w:rsidRPr="00A324F5">
        <w:rPr>
          <w:sz w:val="20"/>
          <w:szCs w:val="20"/>
        </w:rPr>
        <w:t xml:space="preserve"> être rédigés en français.</w:t>
      </w:r>
    </w:p>
    <w:p w14:paraId="0153DA61" w14:textId="77777777" w:rsidR="003F02B1" w:rsidRDefault="003F02B1" w:rsidP="00B64F8D">
      <w:pPr>
        <w:pStyle w:val="RedTxt"/>
        <w:jc w:val="both"/>
        <w:rPr>
          <w:sz w:val="20"/>
          <w:szCs w:val="20"/>
        </w:rPr>
      </w:pPr>
    </w:p>
    <w:p w14:paraId="1BE191AF" w14:textId="77777777" w:rsidR="00A74148" w:rsidRPr="00A324F5" w:rsidRDefault="00A74148" w:rsidP="00B64F8D">
      <w:pPr>
        <w:pStyle w:val="RedTxt"/>
        <w:jc w:val="both"/>
        <w:rPr>
          <w:sz w:val="20"/>
          <w:szCs w:val="20"/>
        </w:rPr>
      </w:pPr>
    </w:p>
    <w:p w14:paraId="75CF0F45" w14:textId="0092E8DE" w:rsidR="00B64F8D" w:rsidRPr="00A324F5" w:rsidRDefault="00B64F8D" w:rsidP="009825AE">
      <w:pPr>
        <w:pStyle w:val="Titre2"/>
        <w:rPr>
          <w:rFonts w:cs="Arial"/>
        </w:rPr>
      </w:pPr>
      <w:bookmarkStart w:id="140" w:name="_Toc379981247"/>
      <w:bookmarkStart w:id="141" w:name="_Toc405297781"/>
      <w:bookmarkStart w:id="142" w:name="_Toc525555551"/>
      <w:bookmarkStart w:id="143" w:name="_Toc163470802"/>
      <w:bookmarkStart w:id="144" w:name="_Toc178947149"/>
      <w:bookmarkStart w:id="145" w:name="_Toc223082164"/>
      <w:bookmarkStart w:id="146" w:name="_Toc210398856"/>
      <w:bookmarkStart w:id="147" w:name="_Toc230094097"/>
      <w:r w:rsidRPr="00A324F5">
        <w:rPr>
          <w:rFonts w:cs="Arial"/>
        </w:rPr>
        <w:t>Unité monétaire</w:t>
      </w:r>
      <w:bookmarkEnd w:id="140"/>
      <w:bookmarkEnd w:id="141"/>
      <w:bookmarkEnd w:id="142"/>
      <w:bookmarkEnd w:id="143"/>
      <w:bookmarkEnd w:id="144"/>
      <w:bookmarkEnd w:id="145"/>
      <w:bookmarkEnd w:id="146"/>
      <w:bookmarkEnd w:id="147"/>
    </w:p>
    <w:p w14:paraId="2389C76C" w14:textId="6925A141" w:rsidR="0061626F" w:rsidRDefault="00B64F8D" w:rsidP="00B64F8D">
      <w:pPr>
        <w:pStyle w:val="RedTxt"/>
        <w:jc w:val="both"/>
        <w:rPr>
          <w:sz w:val="20"/>
          <w:szCs w:val="20"/>
        </w:rPr>
      </w:pPr>
      <w:r w:rsidRPr="00A324F5">
        <w:rPr>
          <w:sz w:val="20"/>
          <w:szCs w:val="20"/>
        </w:rPr>
        <w:t>L</w:t>
      </w:r>
      <w:r w:rsidR="00D70A49" w:rsidRPr="00A324F5">
        <w:rPr>
          <w:sz w:val="20"/>
          <w:szCs w:val="20"/>
        </w:rPr>
        <w:t>a monnaie de compte est l'Euro.</w:t>
      </w:r>
    </w:p>
    <w:p w14:paraId="63A829BB" w14:textId="50BB230A" w:rsidR="0061626F" w:rsidRPr="00B700A7" w:rsidRDefault="0061626F" w:rsidP="00B700A7">
      <w:pPr>
        <w:widowControl/>
        <w:autoSpaceDE/>
        <w:autoSpaceDN/>
        <w:adjustRightInd/>
      </w:pPr>
    </w:p>
    <w:p w14:paraId="3F76EFD7" w14:textId="77777777" w:rsidR="00BF5603" w:rsidRPr="00EF2891" w:rsidRDefault="00BF5603" w:rsidP="00BF5603">
      <w:pPr>
        <w:pStyle w:val="Titre1"/>
        <w:rPr>
          <w:rFonts w:cs="Arial"/>
          <w:sz w:val="24"/>
        </w:rPr>
      </w:pPr>
      <w:bookmarkStart w:id="148" w:name="_Toc61943350"/>
      <w:bookmarkStart w:id="149" w:name="_Toc163470803"/>
      <w:bookmarkStart w:id="150" w:name="_Toc178947150"/>
      <w:bookmarkStart w:id="151" w:name="_Toc223082165"/>
      <w:bookmarkStart w:id="152" w:name="_Toc210398857"/>
      <w:bookmarkStart w:id="153" w:name="_Toc230094098"/>
      <w:r w:rsidRPr="00EF2891">
        <w:rPr>
          <w:rFonts w:cs="Arial"/>
          <w:sz w:val="24"/>
        </w:rPr>
        <w:t>Conditions de transmission des propositions</w:t>
      </w:r>
      <w:bookmarkEnd w:id="148"/>
      <w:bookmarkEnd w:id="149"/>
      <w:bookmarkEnd w:id="150"/>
      <w:bookmarkEnd w:id="151"/>
      <w:bookmarkEnd w:id="152"/>
      <w:bookmarkEnd w:id="153"/>
    </w:p>
    <w:p w14:paraId="50DBCE64" w14:textId="77777777" w:rsidR="00BF5603" w:rsidRPr="00353305" w:rsidRDefault="00BF5603" w:rsidP="00BF5603">
      <w:pPr>
        <w:pStyle w:val="Titre2"/>
        <w:rPr>
          <w:rFonts w:cs="Arial"/>
        </w:rPr>
      </w:pPr>
      <w:bookmarkStart w:id="154" w:name="_Toc65137740"/>
      <w:bookmarkStart w:id="155" w:name="_Toc163470804"/>
      <w:bookmarkStart w:id="156" w:name="_Toc178947151"/>
      <w:bookmarkStart w:id="157" w:name="_Toc223082166"/>
      <w:bookmarkStart w:id="158" w:name="_Toc210398858"/>
      <w:bookmarkStart w:id="159" w:name="_Toc230094099"/>
      <w:r>
        <w:rPr>
          <w:rFonts w:cs="Arial"/>
        </w:rPr>
        <w:t>Transmission des propositions par voie électronique</w:t>
      </w:r>
      <w:bookmarkEnd w:id="154"/>
      <w:bookmarkEnd w:id="155"/>
      <w:bookmarkEnd w:id="156"/>
      <w:bookmarkEnd w:id="157"/>
      <w:bookmarkEnd w:id="158"/>
      <w:bookmarkEnd w:id="159"/>
    </w:p>
    <w:p w14:paraId="1B89B084" w14:textId="77777777" w:rsidR="00BF5603" w:rsidRDefault="00BF5603" w:rsidP="00BF5603">
      <w:pPr>
        <w:pStyle w:val="RedTxt"/>
        <w:ind w:right="-1"/>
        <w:jc w:val="center"/>
        <w:rPr>
          <w:b/>
          <w:smallCaps/>
          <w:sz w:val="20"/>
          <w:szCs w:val="20"/>
          <w:u w:val="single"/>
        </w:rPr>
      </w:pPr>
    </w:p>
    <w:p w14:paraId="0C4577CC" w14:textId="77777777" w:rsidR="00BF5603" w:rsidRPr="004174E3" w:rsidRDefault="00BF5603" w:rsidP="00BF5603">
      <w:pPr>
        <w:jc w:val="center"/>
        <w:rPr>
          <w:b/>
          <w:color w:val="ED7D31" w:themeColor="accent2"/>
          <w:u w:val="single"/>
        </w:rPr>
      </w:pPr>
      <w:r w:rsidRPr="00C65623">
        <w:rPr>
          <w:b/>
          <w:color w:val="ED7D31" w:themeColor="accent2"/>
          <w:u w:val="single"/>
        </w:rPr>
        <w:t>Cf. article C de l’annexe 1 relative à la dématérialisation des marchés publics</w:t>
      </w:r>
    </w:p>
    <w:p w14:paraId="6011774B" w14:textId="77777777" w:rsidR="00BF5603" w:rsidRDefault="00BF5603" w:rsidP="00BF5603">
      <w:pPr>
        <w:pStyle w:val="RedTxt"/>
        <w:ind w:right="-1"/>
        <w:jc w:val="center"/>
        <w:rPr>
          <w:b/>
          <w:smallCaps/>
          <w:sz w:val="20"/>
          <w:szCs w:val="20"/>
          <w:u w:val="single"/>
        </w:rPr>
      </w:pPr>
    </w:p>
    <w:p w14:paraId="191A5C34" w14:textId="77777777" w:rsidR="00BF5603" w:rsidRPr="00353305" w:rsidRDefault="00BF5603" w:rsidP="00BF5603">
      <w:pPr>
        <w:pStyle w:val="Titre2"/>
        <w:rPr>
          <w:rFonts w:cs="Arial"/>
        </w:rPr>
      </w:pPr>
      <w:bookmarkStart w:id="160" w:name="_Toc65137741"/>
      <w:bookmarkStart w:id="161" w:name="_Toc163470805"/>
      <w:bookmarkStart w:id="162" w:name="_Toc178947152"/>
      <w:bookmarkStart w:id="163" w:name="_Toc223082167"/>
      <w:bookmarkStart w:id="164" w:name="_Toc210398859"/>
      <w:bookmarkStart w:id="165" w:name="_Toc230094100"/>
      <w:r>
        <w:rPr>
          <w:rFonts w:cs="Arial"/>
        </w:rPr>
        <w:t>Signature électronique des offres</w:t>
      </w:r>
      <w:bookmarkEnd w:id="160"/>
      <w:bookmarkEnd w:id="161"/>
      <w:bookmarkEnd w:id="162"/>
      <w:bookmarkEnd w:id="163"/>
      <w:bookmarkEnd w:id="164"/>
      <w:bookmarkEnd w:id="165"/>
    </w:p>
    <w:p w14:paraId="234FF635" w14:textId="77777777" w:rsidR="00BF5603" w:rsidRDefault="00BF5603" w:rsidP="00BF5603">
      <w:pPr>
        <w:pStyle w:val="RedTxt"/>
        <w:rPr>
          <w:sz w:val="20"/>
          <w:szCs w:val="20"/>
        </w:rPr>
      </w:pPr>
    </w:p>
    <w:p w14:paraId="4DA51563" w14:textId="77777777" w:rsidR="00BF5603" w:rsidRDefault="00BF5603" w:rsidP="00BF5603">
      <w:pPr>
        <w:jc w:val="center"/>
        <w:rPr>
          <w:b/>
          <w:color w:val="ED7D31" w:themeColor="accent2"/>
          <w:u w:val="single"/>
        </w:rPr>
      </w:pPr>
      <w:r>
        <w:rPr>
          <w:b/>
          <w:color w:val="ED7D31" w:themeColor="accent2"/>
          <w:u w:val="single"/>
        </w:rPr>
        <w:t>Cf. article D</w:t>
      </w:r>
      <w:r w:rsidRPr="004174E3">
        <w:rPr>
          <w:b/>
          <w:color w:val="ED7D31" w:themeColor="accent2"/>
          <w:u w:val="single"/>
        </w:rPr>
        <w:t xml:space="preserve"> de l’annexe 1 relative à la dématérialisation des </w:t>
      </w:r>
      <w:r>
        <w:rPr>
          <w:b/>
          <w:color w:val="ED7D31" w:themeColor="accent2"/>
          <w:u w:val="single"/>
        </w:rPr>
        <w:t>marchés publics</w:t>
      </w:r>
    </w:p>
    <w:p w14:paraId="51325167" w14:textId="77777777" w:rsidR="00BF5603" w:rsidRDefault="00BF5603" w:rsidP="00BF5603">
      <w:pPr>
        <w:jc w:val="center"/>
        <w:rPr>
          <w:b/>
          <w:color w:val="ED7D31" w:themeColor="accent2"/>
          <w:u w:val="single"/>
        </w:rPr>
      </w:pPr>
    </w:p>
    <w:p w14:paraId="631F4072" w14:textId="77777777" w:rsidR="00A74148" w:rsidRPr="00663029" w:rsidRDefault="00A74148" w:rsidP="00BF5603">
      <w:pPr>
        <w:jc w:val="center"/>
        <w:rPr>
          <w:b/>
          <w:color w:val="ED7D31" w:themeColor="accent2"/>
          <w:u w:val="single"/>
        </w:rPr>
      </w:pPr>
    </w:p>
    <w:p w14:paraId="259D1591" w14:textId="6FAFCE2C" w:rsidR="00AE2393" w:rsidRPr="00A324F5" w:rsidRDefault="00AE2393" w:rsidP="009825AE">
      <w:pPr>
        <w:pStyle w:val="Titre1"/>
        <w:rPr>
          <w:rFonts w:cs="Arial"/>
          <w:sz w:val="24"/>
        </w:rPr>
      </w:pPr>
      <w:bookmarkStart w:id="166" w:name="_Toc525555555"/>
      <w:bookmarkStart w:id="167" w:name="_Toc163470806"/>
      <w:bookmarkStart w:id="168" w:name="_Toc178947153"/>
      <w:bookmarkStart w:id="169" w:name="_Toc223082168"/>
      <w:bookmarkStart w:id="170" w:name="_Toc210398860"/>
      <w:bookmarkStart w:id="171" w:name="_Toc230094101"/>
      <w:r w:rsidRPr="00A324F5">
        <w:rPr>
          <w:rFonts w:cs="Arial"/>
          <w:sz w:val="24"/>
        </w:rPr>
        <w:t>Jugement des prop</w:t>
      </w:r>
      <w:r w:rsidR="00AF21E1" w:rsidRPr="00A324F5">
        <w:rPr>
          <w:rFonts w:cs="Arial"/>
          <w:sz w:val="24"/>
        </w:rPr>
        <w:t>o</w:t>
      </w:r>
      <w:r w:rsidRPr="00A324F5">
        <w:rPr>
          <w:rFonts w:cs="Arial"/>
          <w:sz w:val="24"/>
        </w:rPr>
        <w:t>sitions</w:t>
      </w:r>
      <w:bookmarkEnd w:id="166"/>
      <w:bookmarkEnd w:id="167"/>
      <w:bookmarkEnd w:id="168"/>
      <w:bookmarkEnd w:id="169"/>
      <w:bookmarkEnd w:id="170"/>
      <w:bookmarkEnd w:id="171"/>
    </w:p>
    <w:p w14:paraId="16511C0B" w14:textId="2961FE7F" w:rsidR="006E2429" w:rsidRPr="00A324F5" w:rsidRDefault="006E2429" w:rsidP="006E2429">
      <w:pPr>
        <w:keepLines/>
        <w:jc w:val="both"/>
        <w:rPr>
          <w:sz w:val="18"/>
          <w:szCs w:val="18"/>
        </w:rPr>
      </w:pPr>
      <w:r w:rsidRPr="00A324F5">
        <w:t xml:space="preserve">Le jugement des propositions sera effectué dans les conditions prévues </w:t>
      </w:r>
      <w:r w:rsidR="0003408E" w:rsidRPr="00A324F5">
        <w:t xml:space="preserve">aux articles R.2152-6 à R.2152-8, R.2152-11 et R.2152-12 du code de la commande publique </w:t>
      </w:r>
      <w:r w:rsidRPr="00A324F5">
        <w:t>au moyen des critères suivants :</w:t>
      </w:r>
    </w:p>
    <w:p w14:paraId="40AD8699" w14:textId="77777777" w:rsidR="006E2429" w:rsidRPr="00A324F5" w:rsidRDefault="006E2429" w:rsidP="006E2429">
      <w:pPr>
        <w:keepLines/>
        <w:jc w:val="both"/>
        <w:rPr>
          <w:b/>
          <w:bCs/>
        </w:rPr>
      </w:pPr>
    </w:p>
    <w:p w14:paraId="5C1162B0" w14:textId="0D4D9BE8" w:rsidR="006E2429" w:rsidRPr="00A324F5" w:rsidRDefault="006E2429" w:rsidP="006E2429">
      <w:pPr>
        <w:keepLines/>
        <w:jc w:val="both"/>
        <w:rPr>
          <w:u w:val="single"/>
        </w:rPr>
      </w:pPr>
      <w:r w:rsidRPr="00A324F5">
        <w:rPr>
          <w:u w:val="single"/>
        </w:rPr>
        <w:t xml:space="preserve">Après élimination des offres irrégulières, inacceptables et inappropriées, il </w:t>
      </w:r>
      <w:r w:rsidR="001442DC" w:rsidRPr="00A324F5">
        <w:rPr>
          <w:u w:val="single"/>
        </w:rPr>
        <w:t>sera procédé</w:t>
      </w:r>
      <w:r w:rsidRPr="00A324F5">
        <w:rPr>
          <w:u w:val="single"/>
        </w:rPr>
        <w:t xml:space="preserve"> à l'analyse des offres au regard des critères développés ci-dessous.</w:t>
      </w:r>
    </w:p>
    <w:p w14:paraId="2203E23D" w14:textId="77777777" w:rsidR="006E2429" w:rsidRPr="00A324F5" w:rsidRDefault="006E2429" w:rsidP="006E2429">
      <w:pPr>
        <w:keepLines/>
        <w:jc w:val="both"/>
      </w:pPr>
    </w:p>
    <w:p w14:paraId="67EB0268" w14:textId="77777777" w:rsidR="00DA20E0" w:rsidRPr="00A324F5" w:rsidRDefault="00DA20E0" w:rsidP="00B700A7">
      <w:pPr>
        <w:keepLines/>
        <w:jc w:val="both"/>
      </w:pPr>
    </w:p>
    <w:p w14:paraId="0A0B1202" w14:textId="77777777" w:rsidR="006E2429" w:rsidRPr="00A324F5" w:rsidRDefault="006E2429" w:rsidP="006E2429">
      <w:pPr>
        <w:keepLines/>
        <w:jc w:val="both"/>
        <w:rPr>
          <w:b/>
        </w:rPr>
      </w:pPr>
      <w:r w:rsidRPr="00A324F5">
        <w:rPr>
          <w:b/>
        </w:rPr>
        <w:t xml:space="preserve">Le choix de l'offre économiquement la plus avantageuse se fera en fonction des critères pondérés suivants : </w:t>
      </w:r>
    </w:p>
    <w:p w14:paraId="65BE9404" w14:textId="77777777" w:rsidR="006E1FBE" w:rsidRPr="00D60F8A" w:rsidRDefault="006E1FBE" w:rsidP="00D60F8A">
      <w:pPr>
        <w:pStyle w:val="RedTxt"/>
        <w:jc w:val="both"/>
        <w:rPr>
          <w:b/>
          <w:sz w:val="20"/>
        </w:rPr>
      </w:pPr>
    </w:p>
    <w:p w14:paraId="5B414D9F" w14:textId="77777777" w:rsidR="00B64F8D" w:rsidRPr="00A324F5" w:rsidRDefault="00B64F8D" w:rsidP="00B64F8D">
      <w:pPr>
        <w:pStyle w:val="2meniveau"/>
        <w:spacing w:after="0"/>
        <w:ind w:left="567" w:firstLine="0"/>
        <w:jc w:val="left"/>
        <w:rPr>
          <w:rFonts w:ascii="Arial" w:hAnsi="Arial" w:cs="Arial"/>
          <w:sz w:val="20"/>
        </w:rPr>
      </w:pPr>
    </w:p>
    <w:p w14:paraId="734BA360" w14:textId="254C9751" w:rsidR="00753A47" w:rsidRPr="009B5C7C" w:rsidRDefault="006E1FBE" w:rsidP="009B5C7C">
      <w:pPr>
        <w:pStyle w:val="Corpsdetexte"/>
        <w:numPr>
          <w:ilvl w:val="0"/>
          <w:numId w:val="1"/>
        </w:numPr>
        <w:rPr>
          <w:rFonts w:ascii="Arial" w:hAnsi="Arial"/>
          <w:sz w:val="20"/>
        </w:rPr>
      </w:pPr>
      <w:r w:rsidRPr="009B5C7C">
        <w:rPr>
          <w:rFonts w:ascii="Arial" w:hAnsi="Arial"/>
          <w:b/>
          <w:sz w:val="20"/>
          <w:u w:val="single"/>
        </w:rPr>
        <w:t xml:space="preserve">Le </w:t>
      </w:r>
      <w:r w:rsidR="00B64F8D" w:rsidRPr="009B5C7C">
        <w:rPr>
          <w:rFonts w:ascii="Arial" w:hAnsi="Arial"/>
          <w:b/>
          <w:sz w:val="20"/>
          <w:u w:val="single"/>
        </w:rPr>
        <w:t>Prix</w:t>
      </w:r>
      <w:r w:rsidR="00E95B37" w:rsidRPr="009B5C7C">
        <w:rPr>
          <w:rFonts w:ascii="Arial" w:hAnsi="Arial"/>
          <w:b/>
          <w:sz w:val="20"/>
          <w:u w:val="single"/>
        </w:rPr>
        <w:t xml:space="preserve">, noté sur </w:t>
      </w:r>
      <w:r w:rsidR="00256146">
        <w:rPr>
          <w:rFonts w:ascii="Arial" w:hAnsi="Arial" w:cs="Arial"/>
          <w:b/>
          <w:sz w:val="20"/>
          <w:u w:val="single"/>
        </w:rPr>
        <w:t>6</w:t>
      </w:r>
      <w:r w:rsidR="006E2429" w:rsidRPr="00A324F5">
        <w:rPr>
          <w:rFonts w:ascii="Arial" w:hAnsi="Arial" w:cs="Arial"/>
          <w:b/>
          <w:sz w:val="20"/>
          <w:u w:val="single"/>
        </w:rPr>
        <w:t>0</w:t>
      </w:r>
      <w:r w:rsidR="006E2429" w:rsidRPr="009B5C7C">
        <w:rPr>
          <w:rFonts w:ascii="Arial" w:hAnsi="Arial"/>
          <w:b/>
          <w:sz w:val="20"/>
          <w:u w:val="single"/>
        </w:rPr>
        <w:t xml:space="preserve"> points,</w:t>
      </w:r>
      <w:r w:rsidR="00B64F8D" w:rsidRPr="009B5C7C">
        <w:rPr>
          <w:rFonts w:ascii="Arial" w:hAnsi="Arial"/>
          <w:b/>
          <w:sz w:val="20"/>
        </w:rPr>
        <w:t xml:space="preserve"> </w:t>
      </w:r>
      <w:r w:rsidR="00B64F8D" w:rsidRPr="009B5C7C">
        <w:rPr>
          <w:rFonts w:ascii="Arial" w:hAnsi="Arial"/>
          <w:sz w:val="20"/>
        </w:rPr>
        <w:t xml:space="preserve">jugé au regard </w:t>
      </w:r>
      <w:r w:rsidR="00224565" w:rsidRPr="009B5C7C">
        <w:rPr>
          <w:rFonts w:ascii="Arial" w:hAnsi="Arial"/>
          <w:sz w:val="20"/>
        </w:rPr>
        <w:t xml:space="preserve">du montant total en euro TTC </w:t>
      </w:r>
      <w:r w:rsidR="00224565">
        <w:rPr>
          <w:rFonts w:ascii="Arial" w:hAnsi="Arial" w:cs="Arial"/>
          <w:sz w:val="20"/>
        </w:rPr>
        <w:t>de</w:t>
      </w:r>
      <w:r w:rsidR="00224565" w:rsidRPr="009B5C7C">
        <w:rPr>
          <w:rFonts w:ascii="Arial" w:hAnsi="Arial"/>
          <w:sz w:val="20"/>
        </w:rPr>
        <w:t xml:space="preserve"> la </w:t>
      </w:r>
      <w:r w:rsidR="00224565">
        <w:rPr>
          <w:rFonts w:ascii="Arial" w:hAnsi="Arial" w:cs="Arial"/>
          <w:sz w:val="20"/>
        </w:rPr>
        <w:t>décomposition du prix global</w:t>
      </w:r>
      <w:r w:rsidR="00224565" w:rsidRPr="009B5C7C">
        <w:rPr>
          <w:rFonts w:ascii="Arial" w:hAnsi="Arial"/>
          <w:sz w:val="20"/>
        </w:rPr>
        <w:t xml:space="preserve"> et </w:t>
      </w:r>
      <w:r w:rsidR="00224565">
        <w:rPr>
          <w:rFonts w:ascii="Arial" w:hAnsi="Arial" w:cs="Arial"/>
          <w:sz w:val="20"/>
        </w:rPr>
        <w:t>forfaitaire</w:t>
      </w:r>
      <w:r w:rsidR="00B700A7">
        <w:rPr>
          <w:rFonts w:ascii="Arial" w:hAnsi="Arial" w:cs="Arial"/>
          <w:sz w:val="20"/>
        </w:rPr>
        <w:t>.</w:t>
      </w:r>
      <w:r w:rsidR="00224565">
        <w:rPr>
          <w:rFonts w:ascii="Arial" w:hAnsi="Arial" w:cs="Arial"/>
          <w:sz w:val="20"/>
        </w:rPr>
        <w:t xml:space="preserve"> </w:t>
      </w:r>
    </w:p>
    <w:p w14:paraId="37C7992E" w14:textId="77777777" w:rsidR="00B64F8D" w:rsidRPr="00B700A7" w:rsidRDefault="00B64F8D" w:rsidP="00D60F8A">
      <w:pPr>
        <w:pStyle w:val="Corpsdetexte"/>
        <w:ind w:left="851" w:firstLine="0"/>
      </w:pPr>
    </w:p>
    <w:p w14:paraId="7F4C4490" w14:textId="088CA00A" w:rsidR="00B64F8D" w:rsidRPr="00A324F5" w:rsidRDefault="006E1FBE" w:rsidP="00D60F8A">
      <w:pPr>
        <w:pStyle w:val="Corpsdetexte"/>
        <w:numPr>
          <w:ilvl w:val="0"/>
          <w:numId w:val="1"/>
        </w:numPr>
        <w:rPr>
          <w:rFonts w:ascii="Arial" w:hAnsi="Arial" w:cs="Arial"/>
          <w:sz w:val="20"/>
        </w:rPr>
      </w:pPr>
      <w:r w:rsidRPr="00A324F5">
        <w:rPr>
          <w:rFonts w:ascii="Arial" w:hAnsi="Arial" w:cs="Arial"/>
          <w:b/>
          <w:sz w:val="20"/>
          <w:u w:val="single"/>
        </w:rPr>
        <w:t xml:space="preserve">La Valeur </w:t>
      </w:r>
      <w:r w:rsidR="00B64F8D" w:rsidRPr="00A324F5">
        <w:rPr>
          <w:rFonts w:ascii="Arial" w:hAnsi="Arial" w:cs="Arial"/>
          <w:b/>
          <w:sz w:val="20"/>
          <w:u w:val="single"/>
        </w:rPr>
        <w:t xml:space="preserve">technique </w:t>
      </w:r>
      <w:r w:rsidRPr="00A324F5">
        <w:rPr>
          <w:rFonts w:ascii="Arial" w:hAnsi="Arial" w:cs="Arial"/>
          <w:b/>
          <w:sz w:val="20"/>
          <w:u w:val="single"/>
        </w:rPr>
        <w:t>de l’offre</w:t>
      </w:r>
      <w:r w:rsidR="00E95B37" w:rsidRPr="00A324F5">
        <w:rPr>
          <w:rFonts w:ascii="Arial" w:hAnsi="Arial" w:cs="Arial"/>
          <w:b/>
          <w:sz w:val="20"/>
          <w:u w:val="single"/>
        </w:rPr>
        <w:t xml:space="preserve">, notée sur </w:t>
      </w:r>
      <w:r w:rsidR="00256146">
        <w:rPr>
          <w:rFonts w:ascii="Arial" w:hAnsi="Arial" w:cs="Arial"/>
          <w:b/>
          <w:sz w:val="20"/>
          <w:u w:val="single"/>
        </w:rPr>
        <w:t>4</w:t>
      </w:r>
      <w:r w:rsidR="006E2429" w:rsidRPr="00A324F5">
        <w:rPr>
          <w:rFonts w:ascii="Arial" w:hAnsi="Arial" w:cs="Arial"/>
          <w:b/>
          <w:sz w:val="20"/>
          <w:u w:val="single"/>
        </w:rPr>
        <w:t>0 points,</w:t>
      </w:r>
      <w:r w:rsidRPr="00A324F5">
        <w:rPr>
          <w:rFonts w:ascii="Arial" w:hAnsi="Arial" w:cs="Arial"/>
          <w:sz w:val="20"/>
        </w:rPr>
        <w:t xml:space="preserve"> </w:t>
      </w:r>
      <w:r w:rsidR="00B64F8D" w:rsidRPr="00A324F5">
        <w:rPr>
          <w:rFonts w:ascii="Arial" w:hAnsi="Arial" w:cs="Arial"/>
          <w:sz w:val="20"/>
        </w:rPr>
        <w:t xml:space="preserve">jugée au regard des éléments fournis dans </w:t>
      </w:r>
      <w:r w:rsidR="007A08C3">
        <w:rPr>
          <w:rFonts w:ascii="Arial" w:hAnsi="Arial" w:cs="Arial"/>
          <w:sz w:val="20"/>
        </w:rPr>
        <w:t>le</w:t>
      </w:r>
      <w:r w:rsidR="003A09C9">
        <w:rPr>
          <w:rFonts w:ascii="Arial" w:hAnsi="Arial" w:cs="Arial"/>
          <w:sz w:val="20"/>
        </w:rPr>
        <w:t xml:space="preserve"> cadre de réponse technique </w:t>
      </w:r>
      <w:r w:rsidR="003A09C9" w:rsidRPr="003F02B1">
        <w:rPr>
          <w:rFonts w:ascii="Arial" w:hAnsi="Arial"/>
          <w:sz w:val="20"/>
        </w:rPr>
        <w:t xml:space="preserve">(annexe </w:t>
      </w:r>
      <w:r w:rsidR="006E74A5">
        <w:rPr>
          <w:rFonts w:ascii="Arial" w:hAnsi="Arial" w:cs="Arial"/>
          <w:sz w:val="20"/>
        </w:rPr>
        <w:t>n°</w:t>
      </w:r>
      <w:r w:rsidR="00A74148">
        <w:rPr>
          <w:rFonts w:ascii="Arial" w:hAnsi="Arial" w:cs="Arial"/>
          <w:sz w:val="20"/>
        </w:rPr>
        <w:t>3</w:t>
      </w:r>
      <w:r w:rsidR="006E74A5">
        <w:rPr>
          <w:rFonts w:ascii="Arial" w:hAnsi="Arial" w:cs="Arial"/>
          <w:sz w:val="20"/>
        </w:rPr>
        <w:t xml:space="preserve"> </w:t>
      </w:r>
      <w:r w:rsidR="007A08C3">
        <w:rPr>
          <w:rFonts w:ascii="Arial" w:hAnsi="Arial" w:cs="Arial"/>
          <w:sz w:val="20"/>
        </w:rPr>
        <w:t>CRT</w:t>
      </w:r>
      <w:r w:rsidR="003A09C9" w:rsidRPr="003F02B1">
        <w:rPr>
          <w:rFonts w:ascii="Arial" w:hAnsi="Arial"/>
          <w:sz w:val="20"/>
        </w:rPr>
        <w:t>)</w:t>
      </w:r>
      <w:r w:rsidR="00B64F8D" w:rsidRPr="00A324F5">
        <w:rPr>
          <w:rFonts w:ascii="Arial" w:hAnsi="Arial" w:cs="Arial"/>
          <w:sz w:val="20"/>
        </w:rPr>
        <w:t>.</w:t>
      </w:r>
    </w:p>
    <w:p w14:paraId="2BEF33C3" w14:textId="77777777" w:rsidR="00B64F8D" w:rsidRPr="00A324F5" w:rsidRDefault="00B64F8D" w:rsidP="00B64F8D">
      <w:pPr>
        <w:pStyle w:val="Corpsdetexte"/>
        <w:ind w:left="851" w:firstLine="0"/>
        <w:rPr>
          <w:rFonts w:ascii="Arial" w:hAnsi="Arial" w:cs="Arial"/>
          <w:sz w:val="20"/>
        </w:rPr>
      </w:pPr>
    </w:p>
    <w:p w14:paraId="12A1859A" w14:textId="234E5D4C" w:rsidR="00753A47" w:rsidRPr="00A324F5" w:rsidRDefault="00753A47" w:rsidP="00753A47">
      <w:pPr>
        <w:pStyle w:val="RedTxt"/>
        <w:jc w:val="both"/>
        <w:rPr>
          <w:sz w:val="20"/>
          <w:szCs w:val="20"/>
        </w:rPr>
      </w:pPr>
      <w:r w:rsidRPr="00A324F5">
        <w:rPr>
          <w:sz w:val="20"/>
          <w:szCs w:val="20"/>
        </w:rPr>
        <w:t xml:space="preserve">Pour </w:t>
      </w:r>
      <w:r w:rsidRPr="00BC682C">
        <w:rPr>
          <w:sz w:val="20"/>
          <w:szCs w:val="20"/>
        </w:rPr>
        <w:t>l'attribution</w:t>
      </w:r>
      <w:r w:rsidRPr="000B51AD">
        <w:rPr>
          <w:sz w:val="20"/>
        </w:rPr>
        <w:t xml:space="preserve"> </w:t>
      </w:r>
      <w:r w:rsidR="00610B55" w:rsidRPr="00B700A7">
        <w:rPr>
          <w:sz w:val="20"/>
        </w:rPr>
        <w:t>du marché</w:t>
      </w:r>
      <w:r w:rsidRPr="00A324F5">
        <w:rPr>
          <w:sz w:val="20"/>
          <w:szCs w:val="20"/>
        </w:rPr>
        <w:t xml:space="preserve">, le jugement des offres sera effectué sur un total de 100 points. </w:t>
      </w:r>
    </w:p>
    <w:p w14:paraId="598F1C8A" w14:textId="77777777" w:rsidR="00753A47" w:rsidRDefault="00753A47" w:rsidP="00753A47">
      <w:pPr>
        <w:pStyle w:val="RedTxt"/>
        <w:jc w:val="both"/>
        <w:rPr>
          <w:sz w:val="20"/>
          <w:szCs w:val="20"/>
        </w:rPr>
      </w:pPr>
    </w:p>
    <w:p w14:paraId="1CD2F99B" w14:textId="77777777" w:rsidR="00A74148" w:rsidRPr="00A324F5" w:rsidRDefault="00A74148" w:rsidP="00753A47">
      <w:pPr>
        <w:pStyle w:val="RedTxt"/>
        <w:jc w:val="both"/>
        <w:rPr>
          <w:sz w:val="20"/>
          <w:szCs w:val="20"/>
        </w:rPr>
      </w:pPr>
    </w:p>
    <w:p w14:paraId="7222D5D4" w14:textId="4661D450" w:rsidR="000B3F64" w:rsidRPr="00A324F5" w:rsidRDefault="000B3F64" w:rsidP="000B3F64">
      <w:pPr>
        <w:pStyle w:val="Titre2"/>
        <w:rPr>
          <w:rFonts w:cs="Arial"/>
        </w:rPr>
      </w:pPr>
      <w:bookmarkStart w:id="172" w:name="_Toc163470807"/>
      <w:bookmarkStart w:id="173" w:name="_Toc178947154"/>
      <w:bookmarkStart w:id="174" w:name="_Toc223082169"/>
      <w:bookmarkStart w:id="175" w:name="_Toc210398861"/>
      <w:bookmarkStart w:id="176" w:name="_Toc230094102"/>
      <w:r w:rsidRPr="00A324F5">
        <w:rPr>
          <w:rFonts w:cs="Arial"/>
        </w:rPr>
        <w:t>Note du critère prix, calculé</w:t>
      </w:r>
      <w:r w:rsidR="00483D84" w:rsidRPr="00A324F5">
        <w:rPr>
          <w:rFonts w:cs="Arial"/>
        </w:rPr>
        <w:t>e</w:t>
      </w:r>
      <w:r w:rsidRPr="00A324F5">
        <w:rPr>
          <w:rFonts w:cs="Arial"/>
        </w:rPr>
        <w:t xml:space="preserve"> sur </w:t>
      </w:r>
      <w:r w:rsidR="005C54FE">
        <w:rPr>
          <w:rFonts w:cs="Arial"/>
        </w:rPr>
        <w:t>6</w:t>
      </w:r>
      <w:r w:rsidRPr="00A324F5">
        <w:rPr>
          <w:rFonts w:cs="Arial"/>
        </w:rPr>
        <w:t>0 points :</w:t>
      </w:r>
      <w:bookmarkEnd w:id="172"/>
      <w:bookmarkEnd w:id="173"/>
      <w:bookmarkEnd w:id="174"/>
      <w:bookmarkEnd w:id="175"/>
      <w:bookmarkEnd w:id="176"/>
    </w:p>
    <w:p w14:paraId="2404B76F" w14:textId="77777777" w:rsidR="006458C7" w:rsidRPr="00A324F5" w:rsidRDefault="006458C7" w:rsidP="00B64F8D">
      <w:pPr>
        <w:pStyle w:val="RedTxt"/>
        <w:jc w:val="both"/>
        <w:rPr>
          <w:sz w:val="20"/>
          <w:szCs w:val="20"/>
        </w:rPr>
      </w:pPr>
    </w:p>
    <w:p w14:paraId="397ECE98" w14:textId="45609D0E" w:rsidR="002173B1" w:rsidRPr="009B5C7C" w:rsidRDefault="00E55C59" w:rsidP="009B5C7C">
      <w:pPr>
        <w:pStyle w:val="RedTxt"/>
        <w:jc w:val="both"/>
        <w:rPr>
          <w:sz w:val="20"/>
        </w:rPr>
      </w:pPr>
      <w:r w:rsidRPr="005A3805">
        <w:rPr>
          <w:sz w:val="20"/>
          <w:szCs w:val="20"/>
        </w:rPr>
        <w:t>Chaque soumissionnaire</w:t>
      </w:r>
      <w:r w:rsidR="00B64F8D" w:rsidRPr="005A3805">
        <w:rPr>
          <w:sz w:val="20"/>
          <w:szCs w:val="20"/>
        </w:rPr>
        <w:t xml:space="preserve"> se verra attribuer un nombre de points</w:t>
      </w:r>
      <w:r w:rsidR="00B64F8D" w:rsidRPr="009B5C7C">
        <w:rPr>
          <w:sz w:val="20"/>
        </w:rPr>
        <w:t xml:space="preserve"> sur </w:t>
      </w:r>
      <w:r w:rsidR="005C54FE">
        <w:rPr>
          <w:sz w:val="20"/>
          <w:szCs w:val="20"/>
        </w:rPr>
        <w:t>6</w:t>
      </w:r>
      <w:r w:rsidR="00B64F8D" w:rsidRPr="005A3805">
        <w:rPr>
          <w:sz w:val="20"/>
          <w:szCs w:val="20"/>
        </w:rPr>
        <w:t>0</w:t>
      </w:r>
      <w:r w:rsidR="00B64F8D" w:rsidRPr="009B5C7C">
        <w:rPr>
          <w:sz w:val="20"/>
        </w:rPr>
        <w:t xml:space="preserve"> au </w:t>
      </w:r>
      <w:r w:rsidR="002173B1" w:rsidRPr="005A3805">
        <w:rPr>
          <w:sz w:val="20"/>
          <w:szCs w:val="20"/>
        </w:rPr>
        <w:t>regard</w:t>
      </w:r>
      <w:r w:rsidR="002173B1" w:rsidRPr="009B5C7C">
        <w:rPr>
          <w:sz w:val="20"/>
        </w:rPr>
        <w:t xml:space="preserve"> du </w:t>
      </w:r>
      <w:r w:rsidR="002173B1" w:rsidRPr="009B5C7C">
        <w:rPr>
          <w:b/>
          <w:sz w:val="20"/>
        </w:rPr>
        <w:t xml:space="preserve">montant TTC </w:t>
      </w:r>
      <w:r w:rsidR="00224565">
        <w:rPr>
          <w:b/>
          <w:sz w:val="20"/>
        </w:rPr>
        <w:t xml:space="preserve">de la décomposition </w:t>
      </w:r>
      <w:r w:rsidR="00224565" w:rsidRPr="009B5C7C">
        <w:rPr>
          <w:b/>
          <w:sz w:val="20"/>
        </w:rPr>
        <w:t xml:space="preserve">du </w:t>
      </w:r>
      <w:r w:rsidR="00224565">
        <w:rPr>
          <w:b/>
          <w:sz w:val="20"/>
        </w:rPr>
        <w:t>prix</w:t>
      </w:r>
      <w:r w:rsidR="00224565" w:rsidRPr="009B5C7C">
        <w:rPr>
          <w:b/>
          <w:sz w:val="20"/>
        </w:rPr>
        <w:t xml:space="preserve"> global et forfaitaire </w:t>
      </w:r>
      <w:r w:rsidR="00224565">
        <w:rPr>
          <w:b/>
          <w:sz w:val="20"/>
        </w:rPr>
        <w:t>(D.P.G.F.)</w:t>
      </w:r>
      <w:r w:rsidR="002173B1" w:rsidRPr="000B51AD">
        <w:rPr>
          <w:b/>
          <w:sz w:val="20"/>
        </w:rPr>
        <w:t xml:space="preserve"> </w:t>
      </w:r>
    </w:p>
    <w:p w14:paraId="50C85E8E" w14:textId="79690334" w:rsidR="002173B1" w:rsidRPr="00A324F5" w:rsidRDefault="002173B1" w:rsidP="009B5C7C">
      <w:pPr>
        <w:keepLines/>
        <w:jc w:val="both"/>
        <w:rPr>
          <w:rFonts w:eastAsiaTheme="minorEastAsia"/>
        </w:rPr>
      </w:pPr>
      <w:r w:rsidRPr="00A324F5">
        <w:rPr>
          <w:rFonts w:eastAsiaTheme="minorEastAsia"/>
        </w:rPr>
        <w:t>Le détenteur du prix le plus bas se verra attribuer le nombre maximal de points, sauf si ce prix est anormalement bas.</w:t>
      </w:r>
    </w:p>
    <w:p w14:paraId="31E05669" w14:textId="77777777" w:rsidR="002173B1" w:rsidRPr="00A324F5" w:rsidRDefault="002173B1" w:rsidP="009B5C7C">
      <w:pPr>
        <w:keepLines/>
        <w:jc w:val="both"/>
        <w:rPr>
          <w:rFonts w:eastAsiaTheme="minorEastAsia"/>
        </w:rPr>
      </w:pPr>
    </w:p>
    <w:p w14:paraId="065FD868" w14:textId="4CACE431" w:rsidR="002173B1" w:rsidRPr="00E97118" w:rsidRDefault="002173B1" w:rsidP="009B5C7C">
      <w:pPr>
        <w:keepLines/>
        <w:jc w:val="both"/>
        <w:rPr>
          <w:rFonts w:eastAsiaTheme="minorEastAsia"/>
        </w:rPr>
      </w:pPr>
      <w:r w:rsidRPr="00E97118">
        <w:rPr>
          <w:rFonts w:eastAsiaTheme="minorEastAsia"/>
        </w:rPr>
        <w:t>La formule mathématique pour l'attribution des points aux entreprises est :</w:t>
      </w:r>
      <w:r w:rsidRPr="00E97118">
        <w:rPr>
          <w:rFonts w:eastAsiaTheme="minorEastAsia"/>
        </w:rPr>
        <w:tab/>
        <w:t xml:space="preserve">  </w:t>
      </w:r>
    </w:p>
    <w:p w14:paraId="25FDD497" w14:textId="2675EFA3" w:rsidR="002173B1" w:rsidRPr="00B700A7" w:rsidRDefault="005354DB" w:rsidP="009B5C7C">
      <w:pPr>
        <w:keepLines/>
        <w:jc w:val="both"/>
        <w:rPr>
          <w:rFonts w:eastAsiaTheme="minorEastAsia"/>
          <w:vertAlign w:val="superscript"/>
        </w:rPr>
      </w:pPr>
      <w:r w:rsidRPr="00E97118">
        <w:rPr>
          <w:rFonts w:eastAsiaTheme="minorEastAsia"/>
        </w:rPr>
        <w:tab/>
      </w:r>
      <w:r w:rsidRPr="00E97118">
        <w:rPr>
          <w:rFonts w:eastAsiaTheme="minorEastAsia"/>
        </w:rPr>
        <w:tab/>
      </w:r>
      <w:r w:rsidRPr="00E97118">
        <w:rPr>
          <w:rFonts w:eastAsiaTheme="minorEastAsia"/>
        </w:rPr>
        <w:tab/>
        <w:t xml:space="preserve">N = </w:t>
      </w:r>
      <w:r w:rsidR="005C54FE">
        <w:rPr>
          <w:rFonts w:eastAsiaTheme="minorEastAsia"/>
        </w:rPr>
        <w:t>6</w:t>
      </w:r>
      <w:r w:rsidRPr="00E97118">
        <w:rPr>
          <w:rFonts w:eastAsiaTheme="minorEastAsia"/>
        </w:rPr>
        <w:t>0 X  (V0 / V)</w:t>
      </w:r>
      <w:r w:rsidR="003E5FD8" w:rsidRPr="00E97118">
        <w:rPr>
          <w:rFonts w:eastAsiaTheme="minorEastAsia"/>
        </w:rPr>
        <w:t xml:space="preserve"> </w:t>
      </w:r>
      <w:r w:rsidR="003E5FD8" w:rsidRPr="00E97118">
        <w:rPr>
          <w:rFonts w:eastAsiaTheme="minorEastAsia"/>
          <w:vertAlign w:val="superscript"/>
        </w:rPr>
        <w:t>2</w:t>
      </w:r>
    </w:p>
    <w:p w14:paraId="15D17149" w14:textId="77777777" w:rsidR="002173B1" w:rsidRPr="00E97118" w:rsidRDefault="002173B1" w:rsidP="002173B1">
      <w:pPr>
        <w:keepLines/>
        <w:jc w:val="both"/>
        <w:rPr>
          <w:rFonts w:eastAsiaTheme="minorEastAsia"/>
        </w:rPr>
      </w:pPr>
    </w:p>
    <w:p w14:paraId="1EF3BB7D" w14:textId="12AFCB61" w:rsidR="002173B1" w:rsidRPr="00E97118" w:rsidRDefault="002173B1" w:rsidP="009B5C7C">
      <w:pPr>
        <w:keepLines/>
        <w:jc w:val="both"/>
        <w:rPr>
          <w:rFonts w:eastAsiaTheme="minorEastAsia"/>
        </w:rPr>
      </w:pPr>
      <w:r w:rsidRPr="00E97118">
        <w:rPr>
          <w:rFonts w:eastAsiaTheme="minorEastAsia"/>
        </w:rPr>
        <w:t>N : note de l'offre considérée</w:t>
      </w:r>
    </w:p>
    <w:p w14:paraId="076C6635" w14:textId="6A391D5F" w:rsidR="002173B1" w:rsidRPr="00E97118" w:rsidRDefault="002173B1" w:rsidP="009B5C7C">
      <w:pPr>
        <w:keepLines/>
        <w:jc w:val="both"/>
        <w:rPr>
          <w:rFonts w:eastAsiaTheme="minorEastAsia"/>
        </w:rPr>
      </w:pPr>
      <w:r w:rsidRPr="00E97118">
        <w:rPr>
          <w:rFonts w:eastAsiaTheme="minorEastAsia"/>
        </w:rPr>
        <w:t>V : valeur de l'offre considérée</w:t>
      </w:r>
    </w:p>
    <w:p w14:paraId="6499B0C8" w14:textId="77777777" w:rsidR="002173B1" w:rsidRPr="00A324F5" w:rsidRDefault="002173B1" w:rsidP="009B5C7C">
      <w:pPr>
        <w:keepLines/>
        <w:jc w:val="both"/>
        <w:rPr>
          <w:rFonts w:eastAsiaTheme="minorEastAsia"/>
        </w:rPr>
      </w:pPr>
      <w:r w:rsidRPr="00E97118">
        <w:rPr>
          <w:rFonts w:eastAsiaTheme="minorEastAsia"/>
        </w:rPr>
        <w:t>V0 : valeur de la meilleure offre</w:t>
      </w:r>
    </w:p>
    <w:p w14:paraId="771FC4F7" w14:textId="77777777" w:rsidR="002173B1" w:rsidRPr="00A324F5" w:rsidRDefault="002173B1" w:rsidP="002173B1">
      <w:pPr>
        <w:keepLines/>
        <w:jc w:val="both"/>
        <w:rPr>
          <w:rFonts w:eastAsiaTheme="minorEastAsia"/>
        </w:rPr>
      </w:pPr>
    </w:p>
    <w:p w14:paraId="18D42F8B" w14:textId="2C28C138" w:rsidR="002173B1" w:rsidRPr="00A324F5" w:rsidRDefault="002173B1" w:rsidP="009B5C7C">
      <w:pPr>
        <w:keepLines/>
        <w:jc w:val="both"/>
        <w:rPr>
          <w:rFonts w:eastAsiaTheme="minorEastAsia"/>
        </w:rPr>
      </w:pPr>
      <w:r w:rsidRPr="00A324F5">
        <w:rPr>
          <w:rFonts w:eastAsiaTheme="minorEastAsia"/>
        </w:rPr>
        <w:t>La note de l'offre considérée ne peut pas être négative.</w:t>
      </w:r>
    </w:p>
    <w:p w14:paraId="1F30AC0F" w14:textId="77777777" w:rsidR="002173B1" w:rsidRPr="00A324F5" w:rsidRDefault="002173B1" w:rsidP="002173B1">
      <w:pPr>
        <w:keepLines/>
        <w:jc w:val="both"/>
        <w:rPr>
          <w:rFonts w:eastAsiaTheme="minorEastAsia"/>
        </w:rPr>
      </w:pPr>
    </w:p>
    <w:p w14:paraId="294576A5" w14:textId="25069DF7" w:rsidR="002173B1" w:rsidRPr="00D60F8A" w:rsidRDefault="002173B1" w:rsidP="002173B1">
      <w:pPr>
        <w:keepLines/>
        <w:jc w:val="both"/>
        <w:rPr>
          <w:rFonts w:eastAsiaTheme="minorEastAsia"/>
          <w:sz w:val="18"/>
        </w:rPr>
      </w:pPr>
      <w:r w:rsidRPr="00A324F5">
        <w:rPr>
          <w:rFonts w:eastAsiaTheme="minorEastAsia"/>
        </w:rPr>
        <w:t xml:space="preserve">Lors de l'examen des offres, </w:t>
      </w:r>
      <w:r w:rsidR="00DE5FE9">
        <w:rPr>
          <w:rFonts w:eastAsiaTheme="minorEastAsia"/>
        </w:rPr>
        <w:t>le Département</w:t>
      </w:r>
      <w:r w:rsidRPr="00A324F5">
        <w:rPr>
          <w:rFonts w:eastAsiaTheme="minorEastAsia"/>
        </w:rPr>
        <w:t xml:space="preserve"> se réserve la possibilité de se faire communiquer les décompositions ou sous-détails des prix ayant servi à l'élaboration des prix qu'elle estimera nécessaires. </w:t>
      </w:r>
    </w:p>
    <w:p w14:paraId="68E55E72" w14:textId="77777777" w:rsidR="002173B1" w:rsidRPr="00A324F5" w:rsidRDefault="002173B1" w:rsidP="002173B1">
      <w:pPr>
        <w:keepLines/>
        <w:jc w:val="both"/>
        <w:rPr>
          <w:rFonts w:eastAsiaTheme="minorEastAsia"/>
        </w:rPr>
      </w:pPr>
    </w:p>
    <w:p w14:paraId="426538B2" w14:textId="242B5EC3" w:rsidR="002173B1" w:rsidRPr="00A324F5" w:rsidRDefault="002173B1" w:rsidP="002173B1">
      <w:pPr>
        <w:keepLines/>
        <w:jc w:val="both"/>
        <w:rPr>
          <w:rFonts w:eastAsiaTheme="minorEastAsia"/>
        </w:rPr>
      </w:pPr>
      <w:r w:rsidRPr="00A324F5">
        <w:rPr>
          <w:rFonts w:eastAsiaTheme="minorEastAsia"/>
        </w:rPr>
        <w:t xml:space="preserve">En cas de discordance constatée dans une offre, les indications portées en </w:t>
      </w:r>
      <w:r w:rsidR="005354DB" w:rsidRPr="00A324F5">
        <w:rPr>
          <w:rFonts w:eastAsiaTheme="minorEastAsia"/>
        </w:rPr>
        <w:t>chiffre</w:t>
      </w:r>
      <w:r w:rsidRPr="00A324F5">
        <w:rPr>
          <w:rFonts w:eastAsiaTheme="minorEastAsia"/>
        </w:rPr>
        <w:t xml:space="preserve">s sur </w:t>
      </w:r>
      <w:r w:rsidR="009B5C7C">
        <w:rPr>
          <w:rFonts w:eastAsiaTheme="minorEastAsia"/>
        </w:rPr>
        <w:t>la décomposition de prix global et forfaitaire</w:t>
      </w:r>
      <w:r w:rsidRPr="00A324F5">
        <w:rPr>
          <w:rFonts w:eastAsiaTheme="minorEastAsia"/>
        </w:rPr>
        <w:t xml:space="preserve"> prévaudront sur toutes autres indications de l'offre et le montant </w:t>
      </w:r>
      <w:r w:rsidR="009B5C7C">
        <w:rPr>
          <w:rFonts w:eastAsiaTheme="minorEastAsia"/>
        </w:rPr>
        <w:t>de l’acte d’engagement</w:t>
      </w:r>
      <w:r w:rsidR="002401BE">
        <w:rPr>
          <w:rFonts w:eastAsiaTheme="minorEastAsia"/>
        </w:rPr>
        <w:t xml:space="preserve"> </w:t>
      </w:r>
      <w:r w:rsidRPr="00A324F5">
        <w:rPr>
          <w:rFonts w:eastAsiaTheme="minorEastAsia"/>
        </w:rPr>
        <w:t>sera rectifié en conséquence.</w:t>
      </w:r>
    </w:p>
    <w:p w14:paraId="403CD31D" w14:textId="77777777" w:rsidR="002173B1" w:rsidRPr="00A324F5" w:rsidRDefault="002173B1" w:rsidP="002173B1">
      <w:pPr>
        <w:keepLines/>
        <w:jc w:val="both"/>
        <w:rPr>
          <w:rFonts w:eastAsiaTheme="minorEastAsia"/>
        </w:rPr>
      </w:pPr>
    </w:p>
    <w:p w14:paraId="787BE031" w14:textId="1B07B1D7" w:rsidR="002173B1" w:rsidRPr="00A324F5" w:rsidRDefault="002173B1" w:rsidP="002173B1">
      <w:pPr>
        <w:keepLines/>
        <w:jc w:val="both"/>
        <w:rPr>
          <w:rFonts w:eastAsiaTheme="minorEastAsia"/>
        </w:rPr>
      </w:pPr>
      <w:r w:rsidRPr="00A324F5">
        <w:rPr>
          <w:rFonts w:eastAsiaTheme="minorEastAsia"/>
        </w:rPr>
        <w:t>Les erreurs de multiplication, d'addition ou de report qui seraient constatées dans ce</w:t>
      </w:r>
      <w:r w:rsidR="009B5C7C">
        <w:rPr>
          <w:rFonts w:eastAsiaTheme="minorEastAsia"/>
        </w:rPr>
        <w:t>tte</w:t>
      </w:r>
      <w:r w:rsidRPr="00A324F5">
        <w:rPr>
          <w:rFonts w:eastAsiaTheme="minorEastAsia"/>
        </w:rPr>
        <w:t xml:space="preserve"> </w:t>
      </w:r>
      <w:r w:rsidR="009B5C7C">
        <w:rPr>
          <w:rFonts w:eastAsiaTheme="minorEastAsia"/>
        </w:rPr>
        <w:t>décomposition de prix global et forfaitaire</w:t>
      </w:r>
      <w:r w:rsidR="009B5C7C" w:rsidRPr="00A324F5">
        <w:rPr>
          <w:rFonts w:eastAsiaTheme="minorEastAsia"/>
        </w:rPr>
        <w:t xml:space="preserve"> </w:t>
      </w:r>
      <w:r w:rsidRPr="00A324F5">
        <w:rPr>
          <w:rFonts w:eastAsiaTheme="minorEastAsia"/>
        </w:rPr>
        <w:t xml:space="preserve">seront également rectifiées et c'est le montant ainsi rectifié </w:t>
      </w:r>
      <w:r w:rsidR="009B5C7C">
        <w:rPr>
          <w:rFonts w:eastAsiaTheme="minorEastAsia"/>
        </w:rPr>
        <w:t xml:space="preserve">de la DPGF </w:t>
      </w:r>
      <w:r w:rsidRPr="00A324F5">
        <w:rPr>
          <w:rFonts w:eastAsiaTheme="minorEastAsia"/>
        </w:rPr>
        <w:t>qui sera pris en considération pour le jugement des offres.</w:t>
      </w:r>
    </w:p>
    <w:p w14:paraId="43549DC7" w14:textId="77777777" w:rsidR="002173B1" w:rsidRPr="00A324F5" w:rsidRDefault="002173B1" w:rsidP="002173B1">
      <w:pPr>
        <w:keepLines/>
        <w:jc w:val="both"/>
        <w:rPr>
          <w:rFonts w:eastAsiaTheme="minorEastAsia"/>
        </w:rPr>
      </w:pPr>
    </w:p>
    <w:p w14:paraId="2035BD60" w14:textId="1C217163" w:rsidR="002173B1" w:rsidRPr="00A324F5" w:rsidRDefault="002173B1" w:rsidP="002173B1">
      <w:pPr>
        <w:keepLines/>
        <w:jc w:val="both"/>
        <w:rPr>
          <w:rFonts w:eastAsiaTheme="minorEastAsia"/>
        </w:rPr>
      </w:pPr>
      <w:r w:rsidRPr="00A324F5">
        <w:rPr>
          <w:rFonts w:eastAsiaTheme="minorEastAsia"/>
        </w:rPr>
        <w:t xml:space="preserve">En conséquence, le montant de l'offre figurant </w:t>
      </w:r>
      <w:r w:rsidR="009B5C7C">
        <w:rPr>
          <w:rFonts w:eastAsiaTheme="minorEastAsia"/>
        </w:rPr>
        <w:t xml:space="preserve">à l’acte d’engagement </w:t>
      </w:r>
      <w:r w:rsidRPr="00A324F5">
        <w:rPr>
          <w:rFonts w:eastAsiaTheme="minorEastAsia"/>
        </w:rPr>
        <w:t>sera modifié en tenant compte des indications qui précédent.</w:t>
      </w:r>
    </w:p>
    <w:p w14:paraId="48AEDCCC" w14:textId="77777777" w:rsidR="002173B1" w:rsidRPr="00A324F5" w:rsidRDefault="002173B1" w:rsidP="002173B1">
      <w:pPr>
        <w:keepLines/>
        <w:jc w:val="both"/>
        <w:rPr>
          <w:rFonts w:eastAsiaTheme="minorEastAsia"/>
        </w:rPr>
      </w:pPr>
    </w:p>
    <w:p w14:paraId="77595E8A" w14:textId="317B2AD6" w:rsidR="002173B1" w:rsidRPr="00A324F5" w:rsidRDefault="002173B1" w:rsidP="002173B1">
      <w:pPr>
        <w:keepLines/>
        <w:jc w:val="both"/>
        <w:rPr>
          <w:rFonts w:eastAsiaTheme="minorEastAsia"/>
        </w:rPr>
      </w:pPr>
      <w:r w:rsidRPr="00A324F5">
        <w:rPr>
          <w:rFonts w:eastAsiaTheme="minorEastAsia"/>
        </w:rPr>
        <w:t>Tou</w:t>
      </w:r>
      <w:r w:rsidR="002E141D">
        <w:rPr>
          <w:rFonts w:eastAsiaTheme="minorEastAsia"/>
        </w:rPr>
        <w:t>t</w:t>
      </w:r>
      <w:r w:rsidRPr="00A324F5">
        <w:rPr>
          <w:rFonts w:eastAsiaTheme="minorEastAsia"/>
        </w:rPr>
        <w:t xml:space="preserve"> rabais ou remise de toute nature qui n'est pas expressément autorisé par le règlement et l'acte d'engagement ne sera pas pris en compte.</w:t>
      </w:r>
    </w:p>
    <w:p w14:paraId="66C0D4E4" w14:textId="77777777" w:rsidR="007A3F16" w:rsidRPr="00B700A7" w:rsidRDefault="007A3F16" w:rsidP="00D60F8A">
      <w:pPr>
        <w:pStyle w:val="RedTxt"/>
        <w:ind w:right="424"/>
        <w:jc w:val="both"/>
      </w:pPr>
    </w:p>
    <w:p w14:paraId="7269224A" w14:textId="0E5536C5" w:rsidR="00B93E7D" w:rsidRPr="00A324F5" w:rsidRDefault="00B93E7D" w:rsidP="00B93E7D">
      <w:pPr>
        <w:keepLines/>
        <w:jc w:val="both"/>
        <w:rPr>
          <w:rFonts w:eastAsiaTheme="minorEastAsia"/>
        </w:rPr>
      </w:pPr>
      <w:r w:rsidRPr="00B700A7">
        <w:rPr>
          <w:rFonts w:eastAsiaTheme="minorEastAsia"/>
        </w:rPr>
        <w:t xml:space="preserve">En cas de montant comportant des décimales, le soumissionnaire indiquera </w:t>
      </w:r>
      <w:r w:rsidR="000412F4" w:rsidRPr="000412F4">
        <w:rPr>
          <w:rFonts w:eastAsiaTheme="minorEastAsia"/>
        </w:rPr>
        <w:t>à la</w:t>
      </w:r>
      <w:r w:rsidR="000412F4" w:rsidRPr="00B700A7">
        <w:rPr>
          <w:rFonts w:eastAsiaTheme="minorEastAsia"/>
        </w:rPr>
        <w:t xml:space="preserve"> </w:t>
      </w:r>
      <w:r w:rsidRPr="00B700A7">
        <w:rPr>
          <w:rFonts w:eastAsiaTheme="minorEastAsia"/>
        </w:rPr>
        <w:t>DPGF un montant à deux décimales arrondi au centième supérieur.</w:t>
      </w:r>
      <w:r w:rsidRPr="00A324F5">
        <w:rPr>
          <w:rFonts w:eastAsiaTheme="minorEastAsia"/>
        </w:rPr>
        <w:t xml:space="preserve"> </w:t>
      </w:r>
    </w:p>
    <w:p w14:paraId="7D0235EA" w14:textId="77777777" w:rsidR="00B93E7D" w:rsidRPr="00B700A7" w:rsidRDefault="00B93E7D" w:rsidP="00D60F8A">
      <w:pPr>
        <w:pStyle w:val="RedTxt"/>
        <w:ind w:right="424"/>
        <w:jc w:val="both"/>
      </w:pPr>
    </w:p>
    <w:p w14:paraId="58DB5C19" w14:textId="77777777" w:rsidR="00B93E7D" w:rsidRPr="00A324F5" w:rsidRDefault="00B93E7D" w:rsidP="00224565">
      <w:pPr>
        <w:pStyle w:val="RedTxt"/>
        <w:ind w:right="424"/>
        <w:jc w:val="both"/>
        <w:rPr>
          <w:sz w:val="20"/>
        </w:rPr>
      </w:pPr>
    </w:p>
    <w:p w14:paraId="09CF56D1" w14:textId="03BEBFBB" w:rsidR="00DD72DA" w:rsidRDefault="009D7F6D" w:rsidP="00B700A7">
      <w:pPr>
        <w:pStyle w:val="RedTxt"/>
        <w:jc w:val="both"/>
        <w:rPr>
          <w:sz w:val="20"/>
        </w:rPr>
      </w:pPr>
      <w:r w:rsidRPr="00A324F5">
        <w:rPr>
          <w:sz w:val="20"/>
        </w:rPr>
        <w:t xml:space="preserve">Conformément </w:t>
      </w:r>
      <w:r w:rsidR="007E2009" w:rsidRPr="00A324F5">
        <w:rPr>
          <w:sz w:val="20"/>
        </w:rPr>
        <w:t xml:space="preserve">aux articles </w:t>
      </w:r>
      <w:r w:rsidR="007E2009" w:rsidRPr="00B700A7">
        <w:rPr>
          <w:sz w:val="20"/>
        </w:rPr>
        <w:t>R.2152-3 à R.2152-5 </w:t>
      </w:r>
      <w:r w:rsidR="007E2009" w:rsidRPr="00A324F5">
        <w:rPr>
          <w:sz w:val="20"/>
        </w:rPr>
        <w:t>du code de la commande publique,</w:t>
      </w:r>
      <w:r w:rsidR="00374333" w:rsidRPr="00A324F5">
        <w:rPr>
          <w:sz w:val="20"/>
        </w:rPr>
        <w:t xml:space="preserve"> toute offre paraissant anormalement basse fera l’objet d’une demande écrite de précisions assortie d’un délai impératif de réponse. Après vérification des justificatifs fournis par le soumissionnaire concerné, l’offre sera soit maintenue dans l’analyse des offres, soit rejetée par décision motivée.</w:t>
      </w:r>
    </w:p>
    <w:p w14:paraId="64BE6B79" w14:textId="77777777" w:rsidR="00A74148" w:rsidRPr="00B700A7" w:rsidRDefault="00A74148" w:rsidP="00B700A7">
      <w:pPr>
        <w:widowControl/>
        <w:autoSpaceDE/>
        <w:autoSpaceDN/>
        <w:adjustRightInd/>
      </w:pPr>
    </w:p>
    <w:p w14:paraId="171D7D03" w14:textId="77777777" w:rsidR="00A74148" w:rsidRDefault="00A74148" w:rsidP="000B51AD">
      <w:pPr>
        <w:widowControl/>
        <w:autoSpaceDE/>
        <w:autoSpaceDN/>
        <w:adjustRightInd/>
      </w:pPr>
    </w:p>
    <w:p w14:paraId="63A55DA3" w14:textId="27E10A47" w:rsidR="000B3F64" w:rsidRPr="00A324F5" w:rsidRDefault="000B3F64" w:rsidP="000B3F64">
      <w:pPr>
        <w:pStyle w:val="Titre2"/>
        <w:rPr>
          <w:rFonts w:cs="Arial"/>
        </w:rPr>
      </w:pPr>
      <w:bookmarkStart w:id="177" w:name="_Toc163470808"/>
      <w:bookmarkStart w:id="178" w:name="_Toc178947155"/>
      <w:bookmarkStart w:id="179" w:name="_Toc223082170"/>
      <w:bookmarkStart w:id="180" w:name="_Toc210398862"/>
      <w:bookmarkStart w:id="181" w:name="_Toc230094103"/>
      <w:r w:rsidRPr="00A324F5">
        <w:rPr>
          <w:rFonts w:cs="Arial"/>
        </w:rPr>
        <w:t>Note du critère valeur technique, calculé</w:t>
      </w:r>
      <w:r w:rsidR="00483D84" w:rsidRPr="00A324F5">
        <w:rPr>
          <w:rFonts w:cs="Arial"/>
        </w:rPr>
        <w:t>e</w:t>
      </w:r>
      <w:r w:rsidRPr="00A324F5">
        <w:rPr>
          <w:rFonts w:cs="Arial"/>
        </w:rPr>
        <w:t xml:space="preserve"> sur </w:t>
      </w:r>
      <w:r w:rsidR="005C54FE">
        <w:rPr>
          <w:rFonts w:cs="Arial"/>
        </w:rPr>
        <w:t>4</w:t>
      </w:r>
      <w:r w:rsidRPr="00A324F5">
        <w:rPr>
          <w:rFonts w:cs="Arial"/>
        </w:rPr>
        <w:t>0 points :</w:t>
      </w:r>
      <w:bookmarkEnd w:id="177"/>
      <w:bookmarkEnd w:id="178"/>
      <w:bookmarkEnd w:id="179"/>
      <w:bookmarkEnd w:id="180"/>
      <w:bookmarkEnd w:id="181"/>
    </w:p>
    <w:p w14:paraId="6469FEF1" w14:textId="7622D9F6" w:rsidR="00260950" w:rsidRDefault="005B5829" w:rsidP="00D717A5">
      <w:pPr>
        <w:widowControl/>
        <w:autoSpaceDE/>
        <w:autoSpaceDN/>
        <w:adjustRightInd/>
        <w:jc w:val="both"/>
      </w:pPr>
      <w:r>
        <w:t xml:space="preserve">La valeur technique de l’offre sera jugée au regard de la clarté et de la pertinence des informations contenues dans l’offre technique du soumissionnaire et notée conformément aux sous-critères détaillés </w:t>
      </w:r>
      <w:r w:rsidR="00BD654D">
        <w:t xml:space="preserve">dans l’annexe </w:t>
      </w:r>
      <w:r w:rsidR="009B5C7C">
        <w:t xml:space="preserve">n° </w:t>
      </w:r>
      <w:r w:rsidR="00BD654D">
        <w:t>3 du présent RC</w:t>
      </w:r>
      <w:r>
        <w:t xml:space="preserve"> : </w:t>
      </w:r>
    </w:p>
    <w:p w14:paraId="2833F6EC" w14:textId="77777777" w:rsidR="002C6436" w:rsidRPr="00B700A7" w:rsidRDefault="002C6436" w:rsidP="00B700A7">
      <w:pPr>
        <w:widowControl/>
        <w:autoSpaceDE/>
        <w:autoSpaceDN/>
        <w:adjustRightInd/>
        <w:jc w:val="both"/>
      </w:pPr>
    </w:p>
    <w:p w14:paraId="1A7D429D" w14:textId="77777777" w:rsidR="002C6436" w:rsidRDefault="002C6436" w:rsidP="00D717A5">
      <w:pPr>
        <w:widowControl/>
        <w:autoSpaceDE/>
        <w:autoSpaceDN/>
        <w:adjustRightInd/>
        <w:jc w:val="both"/>
      </w:pPr>
    </w:p>
    <w:p w14:paraId="532230D4" w14:textId="4B7790F5" w:rsidR="00031DEA" w:rsidRPr="00B700A7" w:rsidRDefault="005B5829" w:rsidP="00B700A7">
      <w:pPr>
        <w:widowControl/>
        <w:pBdr>
          <w:top w:val="single" w:sz="4" w:space="1" w:color="auto"/>
          <w:left w:val="single" w:sz="4" w:space="4" w:color="auto"/>
          <w:bottom w:val="single" w:sz="4" w:space="16" w:color="auto"/>
          <w:right w:val="single" w:sz="4" w:space="4" w:color="auto"/>
        </w:pBdr>
        <w:autoSpaceDE/>
        <w:autoSpaceDN/>
        <w:adjustRightInd/>
        <w:jc w:val="center"/>
        <w:rPr>
          <w:b/>
          <w:sz w:val="22"/>
        </w:rPr>
      </w:pPr>
      <w:r w:rsidRPr="00B700A7">
        <w:rPr>
          <w:b/>
          <w:i/>
          <w:color w:val="FF0000"/>
          <w:sz w:val="24"/>
          <w:shd w:val="clear" w:color="auto" w:fill="FFFFFF"/>
        </w:rPr>
        <w:t xml:space="preserve">Le soumissionnaire est invité à remettre le cadre de réponse technique (annexe </w:t>
      </w:r>
      <w:r w:rsidR="0034681C" w:rsidRPr="009B5C7C">
        <w:rPr>
          <w:b/>
          <w:bCs/>
          <w:i/>
          <w:iCs/>
          <w:color w:val="FF0000"/>
          <w:sz w:val="24"/>
          <w:szCs w:val="24"/>
          <w:shd w:val="clear" w:color="auto" w:fill="FFFFFF"/>
        </w:rPr>
        <w:t>3</w:t>
      </w:r>
      <w:r w:rsidRPr="00B700A7">
        <w:rPr>
          <w:b/>
          <w:i/>
          <w:color w:val="FF0000"/>
          <w:sz w:val="24"/>
          <w:shd w:val="clear" w:color="auto" w:fill="FFFFFF"/>
        </w:rPr>
        <w:t xml:space="preserve">) dument complété, en limitant le nombre de pages à </w:t>
      </w:r>
      <w:r w:rsidR="007C5B28" w:rsidRPr="00B700A7">
        <w:rPr>
          <w:b/>
          <w:i/>
          <w:color w:val="FF0000"/>
          <w:sz w:val="24"/>
          <w:shd w:val="clear" w:color="auto" w:fill="FFFFFF"/>
        </w:rPr>
        <w:t>40</w:t>
      </w:r>
      <w:r w:rsidR="007C5B28" w:rsidRPr="007C5B28">
        <w:rPr>
          <w:b/>
          <w:bCs/>
          <w:i/>
          <w:iCs/>
          <w:color w:val="FF0000"/>
          <w:sz w:val="24"/>
          <w:szCs w:val="24"/>
          <w:shd w:val="clear" w:color="auto" w:fill="FFFFFF"/>
        </w:rPr>
        <w:t xml:space="preserve"> et le nombre d'annexes à </w:t>
      </w:r>
      <w:r w:rsidR="008C3780">
        <w:rPr>
          <w:b/>
          <w:bCs/>
          <w:i/>
          <w:iCs/>
          <w:color w:val="FF0000"/>
          <w:sz w:val="24"/>
          <w:szCs w:val="24"/>
          <w:shd w:val="clear" w:color="auto" w:fill="FFFFFF"/>
        </w:rPr>
        <w:t>4</w:t>
      </w:r>
      <w:r w:rsidR="007C5B28" w:rsidRPr="007C5B28">
        <w:rPr>
          <w:b/>
          <w:bCs/>
          <w:i/>
          <w:iCs/>
          <w:color w:val="FF0000"/>
          <w:sz w:val="24"/>
          <w:szCs w:val="24"/>
          <w:shd w:val="clear" w:color="auto" w:fill="FFFFFF"/>
        </w:rPr>
        <w:t>0,</w:t>
      </w:r>
      <w:r w:rsidR="007C5B28" w:rsidRPr="007C5B28">
        <w:rPr>
          <w:b/>
          <w:bCs/>
          <w:i/>
          <w:iCs/>
          <w:color w:val="FF0000"/>
          <w:sz w:val="24"/>
          <w:szCs w:val="24"/>
          <w:bdr w:val="none" w:sz="0" w:space="0" w:color="auto" w:frame="1"/>
          <w:shd w:val="clear" w:color="auto" w:fill="FFFFFF"/>
        </w:rPr>
        <w:t> </w:t>
      </w:r>
      <w:r w:rsidR="007C5B28" w:rsidRPr="00822F93">
        <w:rPr>
          <w:b/>
          <w:bCs/>
          <w:i/>
          <w:iCs/>
          <w:color w:val="FF0000"/>
          <w:sz w:val="24"/>
          <w:szCs w:val="24"/>
          <w:bdr w:val="none" w:sz="0" w:space="0" w:color="auto" w:frame="1"/>
          <w:shd w:val="clear" w:color="auto" w:fill="FFFFFF"/>
        </w:rPr>
        <w:t>car</w:t>
      </w:r>
      <w:r w:rsidR="007C5B28" w:rsidRPr="00822F93">
        <w:rPr>
          <w:b/>
          <w:bCs/>
          <w:i/>
          <w:iCs/>
          <w:color w:val="FF0000"/>
          <w:sz w:val="24"/>
          <w:szCs w:val="24"/>
          <w:shd w:val="clear" w:color="auto" w:fill="FFFFFF"/>
        </w:rPr>
        <w:t> l’acheteur</w:t>
      </w:r>
      <w:r w:rsidRPr="00B700A7">
        <w:rPr>
          <w:b/>
          <w:i/>
          <w:color w:val="FF0000"/>
          <w:sz w:val="24"/>
          <w:shd w:val="clear" w:color="auto" w:fill="FFFFFF"/>
        </w:rPr>
        <w:t xml:space="preserve"> accordera une importance particulière à la</w:t>
      </w:r>
      <w:r w:rsidR="007C5B28" w:rsidRPr="00822F93">
        <w:rPr>
          <w:b/>
          <w:bCs/>
          <w:i/>
          <w:iCs/>
          <w:color w:val="FF0000"/>
          <w:sz w:val="24"/>
          <w:szCs w:val="24"/>
          <w:bdr w:val="none" w:sz="0" w:space="0" w:color="auto" w:frame="1"/>
          <w:shd w:val="clear" w:color="auto" w:fill="FFFFFF"/>
        </w:rPr>
        <w:t> présentation</w:t>
      </w:r>
      <w:r w:rsidR="007C5B28" w:rsidRPr="00822F93">
        <w:rPr>
          <w:b/>
          <w:bCs/>
          <w:i/>
          <w:iCs/>
          <w:color w:val="FF0000"/>
          <w:sz w:val="24"/>
          <w:szCs w:val="24"/>
          <w:shd w:val="clear" w:color="auto" w:fill="FFFFFF"/>
        </w:rPr>
        <w:t> </w:t>
      </w:r>
      <w:r w:rsidRPr="00B700A7">
        <w:rPr>
          <w:b/>
          <w:i/>
          <w:color w:val="FF0000"/>
          <w:sz w:val="24"/>
          <w:shd w:val="clear" w:color="auto" w:fill="FFFFFF"/>
        </w:rPr>
        <w:t>des informations fournies et aura la possibilité de dégrader toute offre ne présentant pas de manière</w:t>
      </w:r>
      <w:r w:rsidR="007C5B28" w:rsidRPr="00822F93">
        <w:rPr>
          <w:b/>
          <w:bCs/>
          <w:i/>
          <w:iCs/>
          <w:color w:val="FF0000"/>
          <w:sz w:val="24"/>
          <w:szCs w:val="24"/>
          <w:shd w:val="clear" w:color="auto" w:fill="FFFFFF"/>
        </w:rPr>
        <w:t> </w:t>
      </w:r>
      <w:r w:rsidR="007C5B28" w:rsidRPr="00822F93">
        <w:rPr>
          <w:b/>
          <w:bCs/>
          <w:i/>
          <w:iCs/>
          <w:color w:val="FF0000"/>
          <w:sz w:val="24"/>
          <w:szCs w:val="24"/>
          <w:bdr w:val="none" w:sz="0" w:space="0" w:color="auto" w:frame="1"/>
          <w:shd w:val="clear" w:color="auto" w:fill="FFFFFF"/>
        </w:rPr>
        <w:t>claire, concise</w:t>
      </w:r>
      <w:r w:rsidR="007C5B28" w:rsidRPr="00822F93">
        <w:rPr>
          <w:b/>
          <w:bCs/>
          <w:i/>
          <w:iCs/>
          <w:color w:val="FF0000"/>
          <w:sz w:val="24"/>
          <w:szCs w:val="24"/>
          <w:shd w:val="clear" w:color="auto" w:fill="FFFFFF"/>
        </w:rPr>
        <w:t> </w:t>
      </w:r>
      <w:r w:rsidRPr="00B700A7">
        <w:rPr>
          <w:b/>
          <w:i/>
          <w:color w:val="FF0000"/>
          <w:sz w:val="24"/>
          <w:shd w:val="clear" w:color="auto" w:fill="FFFFFF"/>
        </w:rPr>
        <w:t>et ordonnée les informations demandées au cadre de réponse techniq</w:t>
      </w:r>
      <w:r w:rsidR="00C65743" w:rsidRPr="00B700A7">
        <w:rPr>
          <w:b/>
          <w:i/>
          <w:color w:val="FF0000"/>
          <w:sz w:val="24"/>
          <w:shd w:val="clear" w:color="auto" w:fill="FFFFFF"/>
        </w:rPr>
        <w:t>u</w:t>
      </w:r>
      <w:r w:rsidRPr="00B700A7">
        <w:rPr>
          <w:b/>
          <w:i/>
          <w:color w:val="FF0000"/>
          <w:sz w:val="24"/>
          <w:shd w:val="clear" w:color="auto" w:fill="FFFFFF"/>
        </w:rPr>
        <w:t>e</w:t>
      </w:r>
      <w:r w:rsidR="002F6D57" w:rsidRPr="00B700A7">
        <w:rPr>
          <w:b/>
          <w:i/>
          <w:color w:val="FF0000"/>
          <w:sz w:val="24"/>
          <w:shd w:val="clear" w:color="auto" w:fill="FFFFFF"/>
        </w:rPr>
        <w:t>.</w:t>
      </w:r>
    </w:p>
    <w:p w14:paraId="5756A1FB" w14:textId="51F6BBC1" w:rsidR="005A3805" w:rsidRPr="00D60F8A" w:rsidRDefault="005A3805" w:rsidP="00D60F8A">
      <w:pPr>
        <w:widowControl/>
        <w:autoSpaceDE/>
        <w:autoSpaceDN/>
        <w:adjustRightInd/>
        <w:jc w:val="center"/>
        <w:rPr>
          <w:b/>
        </w:rPr>
      </w:pPr>
    </w:p>
    <w:p w14:paraId="74CE9C69" w14:textId="558CE51B" w:rsidR="00773C72" w:rsidRPr="009B5C7C" w:rsidRDefault="00773C72" w:rsidP="009B5C7C">
      <w:pPr>
        <w:pStyle w:val="RedTxt"/>
        <w:jc w:val="center"/>
        <w:rPr>
          <w:b/>
          <w:sz w:val="22"/>
        </w:rPr>
      </w:pPr>
      <w:r w:rsidRPr="00D60F8A">
        <w:rPr>
          <w:b/>
          <w:sz w:val="22"/>
        </w:rPr>
        <w:t xml:space="preserve">Chaque soumissionnaire se verra attribuer </w:t>
      </w:r>
      <w:r w:rsidR="00C562F7" w:rsidRPr="00D60F8A">
        <w:rPr>
          <w:b/>
          <w:sz w:val="22"/>
        </w:rPr>
        <w:t xml:space="preserve">une note </w:t>
      </w:r>
      <w:r w:rsidR="00C562F7" w:rsidRPr="009B5C7C">
        <w:rPr>
          <w:b/>
          <w:sz w:val="22"/>
        </w:rPr>
        <w:t>technique</w:t>
      </w:r>
      <w:r w:rsidRPr="009B5C7C">
        <w:rPr>
          <w:b/>
          <w:sz w:val="22"/>
        </w:rPr>
        <w:t xml:space="preserve"> sur </w:t>
      </w:r>
      <w:r w:rsidR="00194C59">
        <w:rPr>
          <w:b/>
          <w:sz w:val="22"/>
          <w:szCs w:val="22"/>
        </w:rPr>
        <w:t>4</w:t>
      </w:r>
      <w:r w:rsidRPr="00E97118">
        <w:rPr>
          <w:b/>
          <w:sz w:val="22"/>
          <w:szCs w:val="22"/>
        </w:rPr>
        <w:t>0</w:t>
      </w:r>
      <w:r w:rsidRPr="009B5C7C">
        <w:rPr>
          <w:b/>
          <w:sz w:val="22"/>
        </w:rPr>
        <w:t xml:space="preserve"> au regard des réponses apportées dans le cadre de réponse technique (CRT).</w:t>
      </w:r>
    </w:p>
    <w:p w14:paraId="6B33BE35" w14:textId="77777777" w:rsidR="00E97118" w:rsidRPr="009B5C7C" w:rsidRDefault="00E97118" w:rsidP="009B5C7C">
      <w:pPr>
        <w:pStyle w:val="RedTxt"/>
        <w:jc w:val="center"/>
        <w:rPr>
          <w:b/>
          <w:sz w:val="22"/>
        </w:rPr>
      </w:pPr>
    </w:p>
    <w:p w14:paraId="3918844F" w14:textId="31A5F2C3" w:rsidR="00E97118" w:rsidRPr="009B5C7C" w:rsidRDefault="00E97118" w:rsidP="009B5C7C">
      <w:pPr>
        <w:pStyle w:val="Default"/>
        <w:jc w:val="center"/>
        <w:rPr>
          <w:b/>
          <w:color w:val="auto"/>
          <w:u w:val="single"/>
        </w:rPr>
      </w:pPr>
      <w:r w:rsidRPr="009B5C7C">
        <w:rPr>
          <w:b/>
          <w:color w:val="auto"/>
        </w:rPr>
        <w:t xml:space="preserve">Toute note technique strictement inférieure à </w:t>
      </w:r>
      <w:r w:rsidR="00194C59">
        <w:rPr>
          <w:b/>
          <w:iCs/>
          <w:color w:val="auto"/>
        </w:rPr>
        <w:t>2</w:t>
      </w:r>
      <w:r w:rsidRPr="00E97118">
        <w:rPr>
          <w:b/>
          <w:iCs/>
          <w:color w:val="auto"/>
        </w:rPr>
        <w:t>0/</w:t>
      </w:r>
      <w:r w:rsidR="005C54FE">
        <w:rPr>
          <w:b/>
          <w:iCs/>
          <w:color w:val="auto"/>
        </w:rPr>
        <w:t>4</w:t>
      </w:r>
      <w:r w:rsidRPr="00E97118">
        <w:rPr>
          <w:b/>
          <w:iCs/>
          <w:color w:val="auto"/>
        </w:rPr>
        <w:t>0</w:t>
      </w:r>
      <w:r w:rsidRPr="009B5C7C">
        <w:rPr>
          <w:b/>
          <w:color w:val="auto"/>
        </w:rPr>
        <w:t xml:space="preserve"> sera considérée comme </w:t>
      </w:r>
      <w:r w:rsidRPr="009B5C7C">
        <w:rPr>
          <w:b/>
          <w:color w:val="auto"/>
          <w:u w:val="single"/>
        </w:rPr>
        <w:t>éliminatoire</w:t>
      </w:r>
      <w:r w:rsidRPr="009B5C7C">
        <w:rPr>
          <w:b/>
          <w:color w:val="auto"/>
        </w:rPr>
        <w:t>. Cette offre ne sera pas classée et sera éliminée.</w:t>
      </w:r>
    </w:p>
    <w:p w14:paraId="41B5516D" w14:textId="77777777" w:rsidR="00E97118" w:rsidRPr="009B5C7C" w:rsidRDefault="00E97118" w:rsidP="00D60F8A">
      <w:pPr>
        <w:pStyle w:val="RedTxt"/>
        <w:jc w:val="center"/>
        <w:rPr>
          <w:b/>
          <w:sz w:val="22"/>
        </w:rPr>
      </w:pPr>
    </w:p>
    <w:p w14:paraId="6E123A50" w14:textId="77777777" w:rsidR="00773C72" w:rsidRPr="00E97118" w:rsidRDefault="00773C72" w:rsidP="00C562F7">
      <w:pPr>
        <w:pStyle w:val="RedTxt"/>
        <w:jc w:val="center"/>
        <w:rPr>
          <w:b/>
          <w:sz w:val="22"/>
          <w:szCs w:val="22"/>
        </w:rPr>
      </w:pPr>
    </w:p>
    <w:p w14:paraId="58AE68CD" w14:textId="465EF5DC" w:rsidR="00773C72" w:rsidRPr="00E97118" w:rsidRDefault="00773C72" w:rsidP="00C562F7">
      <w:pPr>
        <w:pStyle w:val="RedTxt"/>
        <w:jc w:val="center"/>
        <w:rPr>
          <w:b/>
          <w:sz w:val="22"/>
          <w:szCs w:val="22"/>
        </w:rPr>
      </w:pPr>
      <w:r w:rsidRPr="009B5C7C">
        <w:rPr>
          <w:b/>
          <w:sz w:val="22"/>
        </w:rPr>
        <w:t xml:space="preserve">Une fois </w:t>
      </w:r>
      <w:r w:rsidR="00C562F7" w:rsidRPr="009B5C7C">
        <w:rPr>
          <w:b/>
          <w:sz w:val="22"/>
        </w:rPr>
        <w:t>cette note technique établie</w:t>
      </w:r>
      <w:r w:rsidRPr="009B5C7C">
        <w:rPr>
          <w:b/>
          <w:sz w:val="22"/>
        </w:rPr>
        <w:t>,</w:t>
      </w:r>
    </w:p>
    <w:p w14:paraId="015157C8" w14:textId="3653A387" w:rsidR="00773C72" w:rsidRPr="009B5C7C" w:rsidRDefault="00E97118" w:rsidP="00D60F8A">
      <w:pPr>
        <w:keepLines/>
        <w:jc w:val="center"/>
        <w:rPr>
          <w:rFonts w:eastAsiaTheme="minorEastAsia"/>
          <w:b/>
          <w:sz w:val="22"/>
        </w:rPr>
      </w:pPr>
      <w:r w:rsidRPr="009B5C7C">
        <w:rPr>
          <w:rFonts w:eastAsiaTheme="minorEastAsia"/>
          <w:b/>
          <w:sz w:val="22"/>
        </w:rPr>
        <w:t>l</w:t>
      </w:r>
      <w:r w:rsidR="00773C72" w:rsidRPr="009B5C7C">
        <w:rPr>
          <w:rFonts w:eastAsiaTheme="minorEastAsia"/>
          <w:b/>
          <w:sz w:val="22"/>
        </w:rPr>
        <w:t>a formule mathématique pour l'attribution des points aux entreprises est :</w:t>
      </w:r>
    </w:p>
    <w:p w14:paraId="28A14F87" w14:textId="796E71F4" w:rsidR="00773C72" w:rsidRPr="00D60F8A" w:rsidRDefault="009B5C7C" w:rsidP="00C562F7">
      <w:pPr>
        <w:keepLines/>
        <w:jc w:val="center"/>
        <w:rPr>
          <w:rFonts w:eastAsiaTheme="minorEastAsia"/>
          <w:b/>
          <w:sz w:val="22"/>
          <w:vertAlign w:val="superscript"/>
        </w:rPr>
      </w:pPr>
      <w:r>
        <w:rPr>
          <w:rFonts w:eastAsiaTheme="minorEastAsia"/>
          <w:b/>
          <w:sz w:val="22"/>
          <w:szCs w:val="22"/>
        </w:rPr>
        <w:t>VT</w:t>
      </w:r>
      <w:r w:rsidR="00773C72" w:rsidRPr="00E97118">
        <w:rPr>
          <w:rFonts w:eastAsiaTheme="minorEastAsia"/>
          <w:b/>
          <w:sz w:val="22"/>
          <w:szCs w:val="22"/>
        </w:rPr>
        <w:t xml:space="preserve"> = </w:t>
      </w:r>
      <w:r w:rsidR="005C54FE">
        <w:rPr>
          <w:rFonts w:eastAsiaTheme="minorEastAsia"/>
          <w:b/>
          <w:sz w:val="22"/>
          <w:szCs w:val="22"/>
        </w:rPr>
        <w:t>4</w:t>
      </w:r>
      <w:r w:rsidR="00773C72" w:rsidRPr="00E97118">
        <w:rPr>
          <w:rFonts w:eastAsiaTheme="minorEastAsia"/>
          <w:b/>
          <w:sz w:val="22"/>
          <w:szCs w:val="22"/>
        </w:rPr>
        <w:t>0</w:t>
      </w:r>
      <w:r w:rsidR="00773C72" w:rsidRPr="009B5C7C">
        <w:rPr>
          <w:rFonts w:eastAsiaTheme="minorEastAsia"/>
          <w:b/>
          <w:sz w:val="22"/>
        </w:rPr>
        <w:t xml:space="preserve"> X </w:t>
      </w:r>
      <w:r w:rsidR="00773C72" w:rsidRPr="00E97118">
        <w:rPr>
          <w:rFonts w:eastAsiaTheme="minorEastAsia"/>
          <w:b/>
          <w:sz w:val="22"/>
          <w:szCs w:val="22"/>
        </w:rPr>
        <w:t xml:space="preserve"> </w:t>
      </w:r>
      <w:r w:rsidR="00773C72" w:rsidRPr="00D60F8A">
        <w:rPr>
          <w:rFonts w:eastAsiaTheme="minorEastAsia"/>
          <w:b/>
          <w:sz w:val="22"/>
        </w:rPr>
        <w:t>(N/ N0)</w:t>
      </w:r>
    </w:p>
    <w:p w14:paraId="4F74A68A" w14:textId="77777777" w:rsidR="00773C72" w:rsidRPr="00D60F8A" w:rsidRDefault="00773C72" w:rsidP="00C562F7">
      <w:pPr>
        <w:keepLines/>
        <w:jc w:val="center"/>
        <w:rPr>
          <w:rFonts w:eastAsiaTheme="minorEastAsia"/>
          <w:b/>
          <w:sz w:val="22"/>
        </w:rPr>
      </w:pPr>
    </w:p>
    <w:p w14:paraId="4925DFD3" w14:textId="4DAD50EB" w:rsidR="00773C72" w:rsidRPr="00D60F8A" w:rsidRDefault="009B5C7C" w:rsidP="00D60F8A">
      <w:pPr>
        <w:keepLines/>
        <w:jc w:val="center"/>
        <w:rPr>
          <w:rFonts w:eastAsiaTheme="minorEastAsia"/>
          <w:b/>
          <w:sz w:val="22"/>
        </w:rPr>
      </w:pPr>
      <w:r w:rsidRPr="00B700A7">
        <w:rPr>
          <w:rFonts w:eastAsiaTheme="minorEastAsia"/>
          <w:b/>
        </w:rPr>
        <w:t>VT</w:t>
      </w:r>
      <w:r w:rsidR="00773C72" w:rsidRPr="00D60F8A">
        <w:rPr>
          <w:rFonts w:eastAsiaTheme="minorEastAsia"/>
          <w:b/>
          <w:sz w:val="22"/>
        </w:rPr>
        <w:t xml:space="preserve"> : nombre de points de l'offre considérée</w:t>
      </w:r>
    </w:p>
    <w:p w14:paraId="5A7636EF" w14:textId="0E62C8BB" w:rsidR="00773C72" w:rsidRPr="00D60F8A" w:rsidRDefault="00773C72" w:rsidP="00D60F8A">
      <w:pPr>
        <w:keepLines/>
        <w:jc w:val="center"/>
        <w:rPr>
          <w:rFonts w:eastAsiaTheme="minorEastAsia"/>
          <w:b/>
          <w:sz w:val="22"/>
        </w:rPr>
      </w:pPr>
      <w:r w:rsidRPr="00D60F8A">
        <w:rPr>
          <w:rFonts w:eastAsiaTheme="minorEastAsia"/>
          <w:b/>
          <w:sz w:val="22"/>
        </w:rPr>
        <w:t>N : note technique de l’offre considérée</w:t>
      </w:r>
    </w:p>
    <w:p w14:paraId="2E6FB440" w14:textId="4115E869" w:rsidR="00773C72" w:rsidRPr="00D60F8A" w:rsidRDefault="00773C72" w:rsidP="00D60F8A">
      <w:pPr>
        <w:keepLines/>
        <w:jc w:val="center"/>
        <w:rPr>
          <w:rFonts w:eastAsiaTheme="minorEastAsia"/>
          <w:b/>
          <w:sz w:val="22"/>
        </w:rPr>
      </w:pPr>
      <w:r w:rsidRPr="00D60F8A">
        <w:rPr>
          <w:rFonts w:eastAsiaTheme="minorEastAsia"/>
          <w:b/>
          <w:sz w:val="22"/>
        </w:rPr>
        <w:t>N0 : note technique de la meilleure offre</w:t>
      </w:r>
    </w:p>
    <w:p w14:paraId="04265914" w14:textId="77777777" w:rsidR="00773C72" w:rsidRPr="00D60F8A" w:rsidRDefault="00773C72" w:rsidP="00C562F7">
      <w:pPr>
        <w:keepLines/>
        <w:jc w:val="center"/>
        <w:rPr>
          <w:rFonts w:eastAsiaTheme="minorEastAsia"/>
          <w:b/>
          <w:sz w:val="22"/>
        </w:rPr>
      </w:pPr>
    </w:p>
    <w:p w14:paraId="4E33F71B" w14:textId="77777777" w:rsidR="00773C72" w:rsidRPr="00D60F8A" w:rsidRDefault="00773C72" w:rsidP="00D60F8A">
      <w:pPr>
        <w:keepLines/>
        <w:jc w:val="center"/>
        <w:rPr>
          <w:rFonts w:eastAsiaTheme="minorEastAsia"/>
          <w:b/>
          <w:sz w:val="22"/>
        </w:rPr>
      </w:pPr>
      <w:r w:rsidRPr="00D60F8A">
        <w:rPr>
          <w:rFonts w:eastAsiaTheme="minorEastAsia"/>
          <w:b/>
          <w:sz w:val="22"/>
        </w:rPr>
        <w:t>La note de l'offre considérée ne peut pas être négative.</w:t>
      </w:r>
    </w:p>
    <w:p w14:paraId="1B281FEB" w14:textId="77777777" w:rsidR="00773C72" w:rsidRPr="00D60F8A" w:rsidRDefault="00773C72" w:rsidP="00D60F8A">
      <w:pPr>
        <w:widowControl/>
        <w:autoSpaceDE/>
        <w:autoSpaceDN/>
        <w:adjustRightInd/>
        <w:jc w:val="both"/>
        <w:rPr>
          <w:b/>
          <w:color w:val="000000"/>
          <w:sz w:val="22"/>
        </w:rPr>
      </w:pPr>
    </w:p>
    <w:p w14:paraId="2E1326B5" w14:textId="77777777" w:rsidR="004D53BE" w:rsidRPr="00B700A7" w:rsidRDefault="004D53BE" w:rsidP="00D60F8A">
      <w:pPr>
        <w:pStyle w:val="RedTxt"/>
        <w:jc w:val="both"/>
        <w:rPr>
          <w:b/>
          <w:u w:val="single"/>
        </w:rPr>
      </w:pPr>
    </w:p>
    <w:p w14:paraId="2FC0B1CA" w14:textId="77777777" w:rsidR="004D53BE" w:rsidRDefault="004D53BE" w:rsidP="00A1457E">
      <w:pPr>
        <w:pStyle w:val="RedTxt"/>
        <w:jc w:val="both"/>
        <w:rPr>
          <w:b/>
          <w:sz w:val="20"/>
          <w:u w:val="single"/>
        </w:rPr>
      </w:pPr>
    </w:p>
    <w:p w14:paraId="730F4C1B" w14:textId="77777777" w:rsidR="00A1457E" w:rsidRPr="00D60F8A" w:rsidRDefault="00A1457E" w:rsidP="00A1457E">
      <w:pPr>
        <w:pStyle w:val="RedTxt"/>
        <w:jc w:val="both"/>
        <w:rPr>
          <w:rFonts w:eastAsiaTheme="minorEastAsia"/>
          <w:b/>
          <w:sz w:val="22"/>
        </w:rPr>
      </w:pPr>
      <w:r w:rsidRPr="00D60F8A">
        <w:rPr>
          <w:rFonts w:eastAsiaTheme="minorEastAsia"/>
          <w:b/>
          <w:sz w:val="22"/>
        </w:rPr>
        <w:t>Modalités de classement :</w:t>
      </w:r>
    </w:p>
    <w:p w14:paraId="2CE78ACA" w14:textId="77777777" w:rsidR="00A1457E" w:rsidRPr="00D60F8A" w:rsidRDefault="00A1457E" w:rsidP="00D60F8A">
      <w:pPr>
        <w:pStyle w:val="RedTxt"/>
        <w:jc w:val="both"/>
        <w:rPr>
          <w:rFonts w:eastAsiaTheme="minorEastAsia"/>
          <w:b/>
          <w:sz w:val="22"/>
        </w:rPr>
      </w:pPr>
    </w:p>
    <w:p w14:paraId="49C43F46" w14:textId="78A212B3" w:rsidR="00A1457E" w:rsidRPr="009B5C7C" w:rsidRDefault="00A1457E" w:rsidP="009B5C7C">
      <w:pPr>
        <w:pStyle w:val="RedTxt"/>
        <w:jc w:val="center"/>
        <w:rPr>
          <w:rFonts w:eastAsiaTheme="minorEastAsia"/>
          <w:b/>
          <w:sz w:val="22"/>
        </w:rPr>
      </w:pPr>
      <w:r w:rsidRPr="009B5C7C">
        <w:rPr>
          <w:rFonts w:eastAsiaTheme="minorEastAsia"/>
          <w:b/>
          <w:sz w:val="22"/>
        </w:rPr>
        <w:t>La note totale de l’offre est la somme des points attribués pour les critères</w:t>
      </w:r>
    </w:p>
    <w:p w14:paraId="08BC3CBF" w14:textId="0D061321" w:rsidR="00A1457E" w:rsidRPr="000B3FF0" w:rsidRDefault="00A1457E" w:rsidP="00A1457E">
      <w:pPr>
        <w:pStyle w:val="RedTxt"/>
        <w:jc w:val="center"/>
        <w:rPr>
          <w:rFonts w:eastAsiaTheme="minorEastAsia"/>
          <w:b/>
          <w:sz w:val="22"/>
          <w:szCs w:val="22"/>
        </w:rPr>
      </w:pPr>
      <w:r w:rsidRPr="000B3FF0">
        <w:rPr>
          <w:rFonts w:eastAsiaTheme="minorEastAsia"/>
          <w:b/>
          <w:sz w:val="22"/>
          <w:szCs w:val="22"/>
        </w:rPr>
        <w:t>Prix + Valeur technique</w:t>
      </w:r>
    </w:p>
    <w:p w14:paraId="38731679" w14:textId="77777777" w:rsidR="00A1457E" w:rsidRPr="00D60F8A" w:rsidRDefault="00A1457E" w:rsidP="00D60F8A">
      <w:pPr>
        <w:pStyle w:val="RedTxt"/>
        <w:rPr>
          <w:rFonts w:eastAsiaTheme="minorEastAsia"/>
          <w:b/>
          <w:sz w:val="22"/>
        </w:rPr>
      </w:pPr>
    </w:p>
    <w:p w14:paraId="3231E471" w14:textId="77777777" w:rsidR="00A1457E" w:rsidRPr="00D60F8A" w:rsidRDefault="00A1457E" w:rsidP="00D60F8A">
      <w:pPr>
        <w:keepLines/>
        <w:jc w:val="both"/>
        <w:rPr>
          <w:rFonts w:eastAsiaTheme="minorEastAsia"/>
          <w:b/>
        </w:rPr>
      </w:pPr>
      <w:r w:rsidRPr="00D60F8A">
        <w:rPr>
          <w:rFonts w:eastAsiaTheme="minorEastAsia"/>
          <w:b/>
          <w:sz w:val="22"/>
        </w:rPr>
        <w:t>Les offres seront classées par ordre décroissant</w:t>
      </w:r>
      <w:r w:rsidRPr="00D60F8A">
        <w:rPr>
          <w:rFonts w:eastAsiaTheme="minorEastAsia"/>
          <w:b/>
        </w:rPr>
        <w:t>.</w:t>
      </w:r>
    </w:p>
    <w:p w14:paraId="7A72EB96" w14:textId="77777777" w:rsidR="00A1457E" w:rsidRPr="00B700A7" w:rsidRDefault="00A1457E" w:rsidP="00B700A7">
      <w:pPr>
        <w:pStyle w:val="RedTxt"/>
        <w:rPr>
          <w:b/>
          <w:sz w:val="24"/>
        </w:rPr>
      </w:pPr>
    </w:p>
    <w:p w14:paraId="77104D98" w14:textId="0E39F7A1" w:rsidR="00BF5603" w:rsidRPr="00EF2891" w:rsidRDefault="00BF5603" w:rsidP="00BF5603">
      <w:pPr>
        <w:pStyle w:val="Titre1"/>
        <w:rPr>
          <w:rFonts w:cs="Arial"/>
          <w:sz w:val="24"/>
        </w:rPr>
      </w:pPr>
      <w:bookmarkStart w:id="182" w:name="_Toc61943355"/>
      <w:bookmarkStart w:id="183" w:name="_Toc163470809"/>
      <w:bookmarkStart w:id="184" w:name="_Toc178947156"/>
      <w:bookmarkStart w:id="185" w:name="_Toc223082171"/>
      <w:bookmarkStart w:id="186" w:name="_Toc210398863"/>
      <w:bookmarkStart w:id="187" w:name="_Toc230094104"/>
      <w:r w:rsidRPr="00EF2891">
        <w:rPr>
          <w:rFonts w:cs="Arial"/>
          <w:sz w:val="24"/>
        </w:rPr>
        <w:t>Négociation</w:t>
      </w:r>
      <w:bookmarkEnd w:id="182"/>
      <w:bookmarkEnd w:id="183"/>
      <w:bookmarkEnd w:id="184"/>
      <w:bookmarkEnd w:id="185"/>
      <w:bookmarkEnd w:id="186"/>
      <w:bookmarkEnd w:id="187"/>
    </w:p>
    <w:p w14:paraId="2EFF6E9E" w14:textId="77777777" w:rsidR="00BF5603" w:rsidRPr="00B700A7" w:rsidRDefault="00BF5603" w:rsidP="00BF5603">
      <w:pPr>
        <w:keepLines/>
        <w:spacing w:after="120"/>
        <w:jc w:val="both"/>
        <w:rPr>
          <w:bCs/>
        </w:rPr>
      </w:pPr>
      <w:r w:rsidRPr="00B700A7">
        <w:rPr>
          <w:bCs/>
        </w:rPr>
        <w:t>Conformément à l’article R.2152-1 du code de la commande publique, les offres irrégulières, inappropriées ou inacceptables seront éliminées. Les offres irrégulières ou inacceptables peuvent devenir régulières ou acceptables à l'issue de la négociation ou du dialogue, à condition qu'elles ne soient pas anormalement basses.</w:t>
      </w:r>
    </w:p>
    <w:p w14:paraId="18436BC8" w14:textId="77777777" w:rsidR="00BF5603" w:rsidRPr="00B700A7" w:rsidRDefault="00BF5603" w:rsidP="00BF5603">
      <w:pPr>
        <w:widowControl/>
        <w:adjustRightInd/>
        <w:spacing w:after="120"/>
        <w:jc w:val="both"/>
      </w:pPr>
      <w:r w:rsidRPr="00B700A7">
        <w:t>Au titre des négociations, l’acheteur pourra rattraper les offres irrégulières ou inacceptables. Les offres qui resteront irrégulières ou inacceptables à l'issue de la négociation seront éliminées, sans pouvoir être analysées et jugées.</w:t>
      </w:r>
    </w:p>
    <w:p w14:paraId="6D8A9CF6" w14:textId="77777777" w:rsidR="00BF5603" w:rsidRPr="00B700A7" w:rsidRDefault="00BF5603" w:rsidP="00BF5603">
      <w:pPr>
        <w:widowControl/>
        <w:adjustRightInd/>
        <w:spacing w:after="120"/>
        <w:jc w:val="both"/>
      </w:pPr>
      <w:r w:rsidRPr="00B700A7">
        <w:t>Le Département se réserve la possibilité d’engager des négociations avec la ou les sociétés arrivées en tête du classement provisoire, sur le prix et/ou les critères de jugement définis dans le présent règlement de la consultation, tous les éléments constitutifs de l’offre nécessitant un complément d’information, ou sur tout autre élément du marché. Ces indications pourront être précisées dans les courriers de chaque soumissionnaire invité à négocier.</w:t>
      </w:r>
    </w:p>
    <w:p w14:paraId="79B48A3E" w14:textId="77777777" w:rsidR="00BF5603" w:rsidRPr="00B700A7" w:rsidRDefault="00BF5603" w:rsidP="00BF5603">
      <w:pPr>
        <w:keepLines/>
        <w:spacing w:after="120"/>
        <w:jc w:val="both"/>
      </w:pPr>
      <w:r w:rsidRPr="00B700A7">
        <w:t>En tout état de cause, la négociation ne pourra porter ni sur l'objet du marché, ni modifier substantiellement les caractéristiques et les conditions d'exécution du marché telle qu'elles sont définies dans les documents de consultation.</w:t>
      </w:r>
    </w:p>
    <w:p w14:paraId="1E28568D" w14:textId="77777777" w:rsidR="00BF5603" w:rsidRPr="00B700A7" w:rsidRDefault="00BF5603" w:rsidP="00BF5603">
      <w:pPr>
        <w:widowControl/>
        <w:adjustRightInd/>
        <w:spacing w:after="120"/>
        <w:jc w:val="both"/>
      </w:pPr>
      <w:r w:rsidRPr="00B700A7">
        <w:t>L’acheteur peut également attribuer le marché sur la base des offres initiales sans négociation.</w:t>
      </w:r>
    </w:p>
    <w:p w14:paraId="0C8D139A" w14:textId="77777777" w:rsidR="00BF5603" w:rsidRPr="00B700A7" w:rsidRDefault="00BF5603" w:rsidP="00BF5603">
      <w:pPr>
        <w:keepLines/>
        <w:spacing w:after="120"/>
        <w:jc w:val="both"/>
      </w:pPr>
      <w:r w:rsidRPr="00B700A7">
        <w:t>Le Département se réserve la possibilité d'organiser les négociations par tous moyens. Ainsi, il pourra adresser une demande écrite aux soumissionnaires admis à négocier ou encore décider de les rencontrer. Les échanges et communications seront réalisés par voie électronique sur le portail Maximilien.fr.</w:t>
      </w:r>
    </w:p>
    <w:p w14:paraId="1B35AD26" w14:textId="77777777" w:rsidR="00BF5603" w:rsidRPr="00B700A7" w:rsidRDefault="00BF5603" w:rsidP="00BF5603">
      <w:pPr>
        <w:keepLines/>
        <w:spacing w:after="120"/>
        <w:jc w:val="both"/>
      </w:pPr>
      <w:r w:rsidRPr="00B700A7">
        <w:t>A l'issue de la négociation, les soumissionnaires devront remettre une nouvelle proposition écrite dans les délais précisés dans l’invitation à négocier. Ce sont ces nouvelles propositions qui seront analysées et classées. Si la négociation porte également sur le prix du marché, le soumissionnaire devra fournir un nouvel acte d’engagement conforme au prix négocié. En cas d'absence de réponse aux négociations, sera prise en compte pour l'analyse de l'offre que la dernière proposition présentée par le soumissionnaire.</w:t>
      </w:r>
    </w:p>
    <w:p w14:paraId="788129ED" w14:textId="7540591A" w:rsidR="00A74148" w:rsidRPr="00B700A7" w:rsidRDefault="00BF5603" w:rsidP="00B700A7">
      <w:pPr>
        <w:keepLines/>
        <w:spacing w:after="120"/>
        <w:jc w:val="both"/>
      </w:pPr>
      <w:r w:rsidRPr="00B700A7">
        <w:t>Au vu de ces nouvelles propositions, le Département effectuera un classement des soumissionnaires appelés à négocier au regard des critères de jugement des offres initialement prévus dans le présent règlement de la consultation.  Le Département attribuera ensuite le marché à l'entreprise arrivée en tête du classement définitif</w:t>
      </w:r>
      <w:r w:rsidR="00A74148" w:rsidRPr="0086004B">
        <w:t>.</w:t>
      </w:r>
    </w:p>
    <w:p w14:paraId="5505E10F" w14:textId="2DA0E5B0" w:rsidR="00BF5603" w:rsidRDefault="00BF5603" w:rsidP="00D661B5">
      <w:pPr>
        <w:pStyle w:val="RedTxt"/>
        <w:rPr>
          <w:b/>
          <w:sz w:val="24"/>
          <w:szCs w:val="24"/>
        </w:rPr>
      </w:pPr>
    </w:p>
    <w:p w14:paraId="1D63C145" w14:textId="77777777" w:rsidR="000375EC" w:rsidRPr="00F71611" w:rsidRDefault="000375EC" w:rsidP="000375EC">
      <w:pPr>
        <w:pStyle w:val="Titre1"/>
        <w:rPr>
          <w:rFonts w:cs="Arial"/>
          <w:sz w:val="24"/>
        </w:rPr>
      </w:pPr>
      <w:bookmarkStart w:id="188" w:name="_Toc61943356"/>
      <w:bookmarkStart w:id="189" w:name="_Toc163470810"/>
      <w:bookmarkStart w:id="190" w:name="_Toc178947157"/>
      <w:bookmarkStart w:id="191" w:name="_Toc223082172"/>
      <w:bookmarkStart w:id="192" w:name="_Toc210398864"/>
      <w:bookmarkStart w:id="193" w:name="_Toc230094105"/>
      <w:r w:rsidRPr="00F71611">
        <w:rPr>
          <w:rFonts w:cs="Arial"/>
          <w:sz w:val="24"/>
        </w:rPr>
        <w:lastRenderedPageBreak/>
        <w:t>Achèvement de la procédure</w:t>
      </w:r>
      <w:bookmarkEnd w:id="188"/>
      <w:bookmarkEnd w:id="189"/>
      <w:bookmarkEnd w:id="190"/>
      <w:bookmarkEnd w:id="191"/>
      <w:bookmarkEnd w:id="192"/>
      <w:bookmarkEnd w:id="193"/>
    </w:p>
    <w:p w14:paraId="16FA31F6" w14:textId="77777777" w:rsidR="000375EC" w:rsidRPr="00A93965" w:rsidRDefault="000375EC" w:rsidP="000375EC">
      <w:pPr>
        <w:pStyle w:val="Titre2"/>
        <w:rPr>
          <w:rFonts w:cs="Arial"/>
        </w:rPr>
      </w:pPr>
      <w:bookmarkStart w:id="194" w:name="_Toc61943357"/>
      <w:bookmarkStart w:id="195" w:name="_Toc163470811"/>
      <w:bookmarkStart w:id="196" w:name="_Toc178947158"/>
      <w:bookmarkStart w:id="197" w:name="_Toc223082173"/>
      <w:bookmarkStart w:id="198" w:name="_Toc210398865"/>
      <w:bookmarkStart w:id="199" w:name="_Toc230094106"/>
      <w:r w:rsidRPr="00A93965">
        <w:rPr>
          <w:rFonts w:cs="Arial"/>
        </w:rPr>
        <w:t>Information des soumissionnaires et du candidat retenu</w:t>
      </w:r>
      <w:bookmarkEnd w:id="194"/>
      <w:bookmarkEnd w:id="195"/>
      <w:bookmarkEnd w:id="196"/>
      <w:bookmarkEnd w:id="197"/>
      <w:bookmarkEnd w:id="198"/>
      <w:bookmarkEnd w:id="199"/>
    </w:p>
    <w:p w14:paraId="175B5F32" w14:textId="77777777" w:rsidR="000375EC" w:rsidRPr="00F71611" w:rsidRDefault="000375EC" w:rsidP="000375EC">
      <w:pPr>
        <w:widowControl/>
        <w:jc w:val="both"/>
        <w:rPr>
          <w:color w:val="000000"/>
        </w:rPr>
      </w:pPr>
      <w:r w:rsidRPr="00F71611">
        <w:rPr>
          <w:color w:val="000000"/>
        </w:rPr>
        <w:t xml:space="preserve">Les soumissionnaires seront avisés du rejet de leur offre par lettre adressée par voie électronique via la plate-forme </w:t>
      </w:r>
      <w:hyperlink r:id="rId22" w:history="1">
        <w:r w:rsidRPr="00F71611">
          <w:rPr>
            <w:color w:val="0000FF"/>
            <w:u w:val="single"/>
          </w:rPr>
          <w:t>https://www.maximilien.fr</w:t>
        </w:r>
      </w:hyperlink>
      <w:r w:rsidRPr="00F71611">
        <w:rPr>
          <w:color w:val="000000"/>
        </w:rPr>
        <w:t xml:space="preserve">. </w:t>
      </w:r>
    </w:p>
    <w:p w14:paraId="275FB6D1" w14:textId="77777777" w:rsidR="000375EC" w:rsidRPr="00F71611" w:rsidRDefault="000375EC" w:rsidP="000375EC">
      <w:pPr>
        <w:widowControl/>
        <w:rPr>
          <w:color w:val="000000"/>
        </w:rPr>
      </w:pPr>
    </w:p>
    <w:p w14:paraId="1DF52580" w14:textId="77777777" w:rsidR="000375EC" w:rsidRPr="00F71611" w:rsidRDefault="000375EC" w:rsidP="000375EC">
      <w:pPr>
        <w:keepLines/>
        <w:jc w:val="both"/>
      </w:pPr>
      <w:r w:rsidRPr="00F71611">
        <w:t xml:space="preserve">Le candidat retenu recevra une lettre de notification d’attribution par voie électronique via la plate-forme </w:t>
      </w:r>
      <w:hyperlink r:id="rId23" w:history="1">
        <w:r w:rsidRPr="00F71611">
          <w:rPr>
            <w:color w:val="0000FF"/>
            <w:u w:val="single"/>
          </w:rPr>
          <w:t>https://www.maximilien.fr</w:t>
        </w:r>
      </w:hyperlink>
      <w:r w:rsidRPr="00F71611">
        <w:t>.</w:t>
      </w:r>
    </w:p>
    <w:p w14:paraId="7A1F7050" w14:textId="77777777" w:rsidR="000375EC" w:rsidRPr="00F71611" w:rsidRDefault="000375EC" w:rsidP="000375EC">
      <w:pPr>
        <w:keepLines/>
        <w:jc w:val="both"/>
      </w:pPr>
    </w:p>
    <w:p w14:paraId="52FCF8AF" w14:textId="13236306" w:rsidR="000375EC" w:rsidRPr="00E01DC9" w:rsidRDefault="000375EC" w:rsidP="000375EC">
      <w:pPr>
        <w:pStyle w:val="Titre2"/>
        <w:rPr>
          <w:rFonts w:cs="Arial"/>
        </w:rPr>
      </w:pPr>
      <w:bookmarkStart w:id="200" w:name="_Toc61943358"/>
      <w:bookmarkStart w:id="201" w:name="_Toc163470812"/>
      <w:bookmarkStart w:id="202" w:name="_Toc178947159"/>
      <w:bookmarkStart w:id="203" w:name="_Toc223082174"/>
      <w:bookmarkStart w:id="204" w:name="_Toc210398866"/>
      <w:bookmarkStart w:id="205" w:name="_Toc230094107"/>
      <w:r w:rsidRPr="00E01DC9">
        <w:rPr>
          <w:rFonts w:cs="Arial"/>
        </w:rPr>
        <w:t xml:space="preserve">Notification </w:t>
      </w:r>
      <w:r w:rsidR="00C13F9A" w:rsidRPr="00E01DC9">
        <w:rPr>
          <w:rFonts w:cs="Arial"/>
        </w:rPr>
        <w:t>du marché</w:t>
      </w:r>
      <w:r w:rsidRPr="00E01DC9">
        <w:rPr>
          <w:rFonts w:cs="Arial"/>
        </w:rPr>
        <w:t xml:space="preserve"> au titulaire</w:t>
      </w:r>
      <w:bookmarkEnd w:id="200"/>
      <w:bookmarkEnd w:id="201"/>
      <w:bookmarkEnd w:id="202"/>
      <w:bookmarkEnd w:id="203"/>
      <w:bookmarkEnd w:id="204"/>
      <w:bookmarkEnd w:id="205"/>
    </w:p>
    <w:p w14:paraId="4DDD2A4A" w14:textId="2F1C1964" w:rsidR="000375EC" w:rsidRPr="00F71611" w:rsidRDefault="00E01DC9" w:rsidP="000375EC">
      <w:pPr>
        <w:jc w:val="both"/>
      </w:pPr>
      <w:r w:rsidRPr="00E01DC9">
        <w:t xml:space="preserve">Le titulaire </w:t>
      </w:r>
      <w:r w:rsidR="00C13F9A" w:rsidRPr="00B700A7">
        <w:t>du marché</w:t>
      </w:r>
      <w:r w:rsidR="00C13F9A" w:rsidRPr="00E01DC9">
        <w:t xml:space="preserve"> </w:t>
      </w:r>
      <w:r w:rsidR="000375EC" w:rsidRPr="00E01DC9">
        <w:t xml:space="preserve"> se verra notifier les pièces </w:t>
      </w:r>
      <w:r w:rsidR="00C13F9A" w:rsidRPr="00B700A7">
        <w:t>du marché</w:t>
      </w:r>
      <w:r w:rsidR="000375EC" w:rsidRPr="00E01DC9">
        <w:t xml:space="preserve"> </w:t>
      </w:r>
      <w:r w:rsidR="000375EC" w:rsidRPr="00F71611">
        <w:t xml:space="preserve">par voie électronique via la plate-forme </w:t>
      </w:r>
      <w:hyperlink r:id="rId24" w:history="1">
        <w:r w:rsidR="000375EC" w:rsidRPr="00F71611">
          <w:rPr>
            <w:color w:val="0000FF"/>
            <w:u w:val="single"/>
          </w:rPr>
          <w:t>https://www.maximilien.fr</w:t>
        </w:r>
      </w:hyperlink>
      <w:r w:rsidR="000375EC" w:rsidRPr="00F71611">
        <w:t>.</w:t>
      </w:r>
    </w:p>
    <w:p w14:paraId="1162FBD4" w14:textId="78218D00" w:rsidR="00663220" w:rsidRPr="00B700A7" w:rsidRDefault="00663220" w:rsidP="00B700A7">
      <w:pPr>
        <w:widowControl/>
        <w:autoSpaceDE/>
        <w:autoSpaceDN/>
        <w:adjustRightInd/>
        <w:rPr>
          <w:b/>
          <w:sz w:val="24"/>
        </w:rPr>
      </w:pPr>
    </w:p>
    <w:p w14:paraId="4D452180" w14:textId="77777777" w:rsidR="000375EC" w:rsidRPr="00A324F5" w:rsidRDefault="000375EC" w:rsidP="00D661B5">
      <w:pPr>
        <w:pStyle w:val="RedTxt"/>
        <w:rPr>
          <w:b/>
          <w:sz w:val="24"/>
          <w:szCs w:val="24"/>
        </w:rPr>
      </w:pPr>
    </w:p>
    <w:p w14:paraId="22E301D7" w14:textId="46856D23" w:rsidR="00AE2393" w:rsidRPr="00A324F5" w:rsidRDefault="00AE2393" w:rsidP="009825AE">
      <w:pPr>
        <w:pStyle w:val="Titre1"/>
        <w:rPr>
          <w:rFonts w:cs="Arial"/>
          <w:sz w:val="24"/>
        </w:rPr>
      </w:pPr>
      <w:bookmarkStart w:id="206" w:name="_Toc525555556"/>
      <w:bookmarkStart w:id="207" w:name="_Toc163470813"/>
      <w:bookmarkStart w:id="208" w:name="_Toc178947160"/>
      <w:bookmarkStart w:id="209" w:name="_Toc223082175"/>
      <w:bookmarkStart w:id="210" w:name="_Toc210398867"/>
      <w:bookmarkStart w:id="211" w:name="_Toc230094108"/>
      <w:r w:rsidRPr="00A324F5">
        <w:rPr>
          <w:rFonts w:cs="Arial"/>
          <w:sz w:val="24"/>
        </w:rPr>
        <w:t>Renseignements complémentaires</w:t>
      </w:r>
      <w:bookmarkEnd w:id="206"/>
      <w:bookmarkEnd w:id="207"/>
      <w:bookmarkEnd w:id="208"/>
      <w:bookmarkEnd w:id="209"/>
      <w:bookmarkEnd w:id="210"/>
      <w:bookmarkEnd w:id="211"/>
    </w:p>
    <w:p w14:paraId="61D07C78" w14:textId="77777777" w:rsidR="00580BA8" w:rsidRDefault="00580BA8" w:rsidP="00DF0853">
      <w:pPr>
        <w:pStyle w:val="RedTxt"/>
        <w:ind w:right="-1"/>
        <w:jc w:val="both"/>
        <w:rPr>
          <w:sz w:val="20"/>
          <w:szCs w:val="20"/>
        </w:rPr>
      </w:pPr>
    </w:p>
    <w:p w14:paraId="020A1190" w14:textId="28AAE7E9" w:rsidR="00F07968" w:rsidRDefault="00F07968" w:rsidP="00DF0853">
      <w:pPr>
        <w:pStyle w:val="RedTxt"/>
        <w:ind w:right="-1"/>
        <w:jc w:val="both"/>
        <w:rPr>
          <w:sz w:val="20"/>
          <w:szCs w:val="20"/>
        </w:rPr>
      </w:pPr>
      <w:r w:rsidRPr="00F07968">
        <w:rPr>
          <w:sz w:val="20"/>
          <w:szCs w:val="20"/>
        </w:rPr>
        <w:t>Conformément à l’article L.2141-7 du code de la commande publique, le Département se réserve la possibilité d’exclure de la procédure de passation d'un marché les personnes qui, au cours des trois années précédentes, ont dû verser des dommages et intérêts, ont été sanctionnées par une résiliation ou ont fait l'objet d'une sanction comparable du fait d'un manquement grave ou persistant à leurs obligations contractuelles lors de l'exécution d'un contrat de la commande publique antérieur.</w:t>
      </w:r>
    </w:p>
    <w:p w14:paraId="3F8F9376" w14:textId="77777777" w:rsidR="00F07968" w:rsidRPr="00A324F5" w:rsidRDefault="00F07968" w:rsidP="00DF0853">
      <w:pPr>
        <w:pStyle w:val="RedTxt"/>
        <w:ind w:right="-1"/>
        <w:jc w:val="both"/>
        <w:rPr>
          <w:sz w:val="20"/>
          <w:szCs w:val="20"/>
        </w:rPr>
      </w:pPr>
    </w:p>
    <w:p w14:paraId="1643F837" w14:textId="6406D729" w:rsidR="00B26B51" w:rsidRPr="00A324F5" w:rsidRDefault="00A74148" w:rsidP="00B26B51">
      <w:pPr>
        <w:pStyle w:val="RedTxt"/>
        <w:jc w:val="both"/>
        <w:rPr>
          <w:sz w:val="20"/>
          <w:szCs w:val="20"/>
        </w:rPr>
      </w:pPr>
      <w:r>
        <w:rPr>
          <w:sz w:val="20"/>
          <w:szCs w:val="20"/>
        </w:rPr>
        <w:t>Le marché</w:t>
      </w:r>
      <w:r w:rsidR="00B26B51" w:rsidRPr="00A324F5">
        <w:rPr>
          <w:sz w:val="20"/>
          <w:szCs w:val="20"/>
        </w:rPr>
        <w:t xml:space="preserve"> </w:t>
      </w:r>
      <w:r w:rsidR="00B26B51" w:rsidRPr="00A324F5">
        <w:rPr>
          <w:bCs/>
          <w:sz w:val="20"/>
          <w:szCs w:val="20"/>
        </w:rPr>
        <w:t>est couvert par l'accord sur les marchés publics</w:t>
      </w:r>
      <w:r w:rsidR="00B26B51" w:rsidRPr="00A324F5">
        <w:rPr>
          <w:sz w:val="20"/>
          <w:szCs w:val="20"/>
        </w:rPr>
        <w:t>.</w:t>
      </w:r>
    </w:p>
    <w:p w14:paraId="489609AE" w14:textId="77777777" w:rsidR="00B26B51" w:rsidRPr="00A324F5" w:rsidRDefault="00B26B51" w:rsidP="00B26B51">
      <w:pPr>
        <w:pStyle w:val="RedTxt"/>
        <w:jc w:val="both"/>
        <w:rPr>
          <w:sz w:val="20"/>
          <w:szCs w:val="20"/>
        </w:rPr>
      </w:pPr>
    </w:p>
    <w:p w14:paraId="3EFE3ECA" w14:textId="027609B8" w:rsidR="00B26B51" w:rsidRDefault="00B26B51" w:rsidP="00B26B51">
      <w:pPr>
        <w:keepLines/>
        <w:ind w:right="-1"/>
        <w:jc w:val="both"/>
      </w:pPr>
      <w:r w:rsidRPr="00A324F5">
        <w:t xml:space="preserve">Pour obtenir tous renseignements complémentaires qui lui seraient nécessaires au cours de son étude, le soumissionnaire </w:t>
      </w:r>
      <w:r w:rsidR="00BE605D">
        <w:t>pourra poser ses questions</w:t>
      </w:r>
      <w:r w:rsidRPr="00A324F5">
        <w:t xml:space="preserve"> au plus tard </w:t>
      </w:r>
      <w:r w:rsidR="00BE605D">
        <w:t xml:space="preserve">le </w:t>
      </w:r>
      <w:r w:rsidR="00075F2C">
        <w:t>8</w:t>
      </w:r>
      <w:r w:rsidR="00BE605D" w:rsidRPr="00BE605D">
        <w:rPr>
          <w:vertAlign w:val="superscript"/>
        </w:rPr>
        <w:t>ème</w:t>
      </w:r>
      <w:r w:rsidR="00075F2C">
        <w:t xml:space="preserve"> jour calendaire</w:t>
      </w:r>
      <w:r w:rsidRPr="00A324F5">
        <w:t xml:space="preserve"> </w:t>
      </w:r>
      <w:r w:rsidR="00BE605D">
        <w:t>précéd</w:t>
      </w:r>
      <w:r w:rsidR="00DF4F9C">
        <w:t>a</w:t>
      </w:r>
      <w:r w:rsidR="00BE605D">
        <w:t>nt</w:t>
      </w:r>
      <w:r w:rsidRPr="00A324F5">
        <w:t xml:space="preserve"> la da</w:t>
      </w:r>
      <w:r w:rsidR="00281E28" w:rsidRPr="00A324F5">
        <w:t>te limite de remise de l’offre.</w:t>
      </w:r>
      <w:r w:rsidR="00686EFA" w:rsidRPr="00A324F5">
        <w:t xml:space="preserve"> </w:t>
      </w:r>
    </w:p>
    <w:p w14:paraId="31B93BC6" w14:textId="77777777" w:rsidR="00A74148" w:rsidRPr="00A324F5" w:rsidRDefault="00A74148" w:rsidP="00B26B51">
      <w:pPr>
        <w:keepLines/>
        <w:ind w:right="-1"/>
        <w:jc w:val="both"/>
      </w:pPr>
    </w:p>
    <w:p w14:paraId="3ABB9869" w14:textId="77777777" w:rsidR="005C6A24" w:rsidRPr="00A324F5" w:rsidRDefault="005C6A24" w:rsidP="00B26B51">
      <w:pPr>
        <w:keepLines/>
        <w:ind w:right="-1"/>
        <w:jc w:val="both"/>
      </w:pPr>
    </w:p>
    <w:p w14:paraId="49D2C37E" w14:textId="77777777" w:rsidR="00257594" w:rsidRPr="00A324F5" w:rsidRDefault="005C6A24" w:rsidP="00B26B51">
      <w:pPr>
        <w:keepLines/>
        <w:ind w:right="-1"/>
        <w:jc w:val="both"/>
        <w:rPr>
          <w:b/>
          <w:smallCaps/>
          <w:u w:val="single"/>
        </w:rPr>
      </w:pPr>
      <w:r w:rsidRPr="00A324F5">
        <w:rPr>
          <w:b/>
          <w:smallCaps/>
          <w:u w:val="single"/>
        </w:rPr>
        <w:t xml:space="preserve">Modalités de communication avec les candidats durant toute la procédure de marché : </w:t>
      </w:r>
    </w:p>
    <w:p w14:paraId="35A2A053" w14:textId="77777777" w:rsidR="005C6A24" w:rsidRPr="00A324F5" w:rsidRDefault="005C6A24" w:rsidP="00B26B51">
      <w:pPr>
        <w:keepLines/>
        <w:ind w:right="-1"/>
        <w:jc w:val="both"/>
      </w:pPr>
    </w:p>
    <w:p w14:paraId="3AED6B0A" w14:textId="0D0D128B" w:rsidR="005C6A24" w:rsidRPr="00A324F5" w:rsidRDefault="005C6A24" w:rsidP="005C6A24">
      <w:pPr>
        <w:jc w:val="center"/>
        <w:rPr>
          <w:b/>
          <w:color w:val="ED7D31" w:themeColor="accent2"/>
          <w:u w:val="single"/>
        </w:rPr>
      </w:pPr>
      <w:r w:rsidRPr="00A324F5">
        <w:rPr>
          <w:b/>
          <w:color w:val="ED7D31" w:themeColor="accent2"/>
          <w:u w:val="single"/>
        </w:rPr>
        <w:t xml:space="preserve">Cf. article </w:t>
      </w:r>
      <w:r w:rsidR="000375EC">
        <w:rPr>
          <w:b/>
          <w:color w:val="ED7D31" w:themeColor="accent2"/>
          <w:u w:val="single"/>
        </w:rPr>
        <w:t>E</w:t>
      </w:r>
      <w:r w:rsidRPr="00A324F5">
        <w:rPr>
          <w:b/>
          <w:color w:val="ED7D31" w:themeColor="accent2"/>
          <w:u w:val="single"/>
        </w:rPr>
        <w:t xml:space="preserve"> de l’annexe 1 relative à la dématérialisation des marchés publics</w:t>
      </w:r>
    </w:p>
    <w:p w14:paraId="41304523" w14:textId="77777777" w:rsidR="005C6A24" w:rsidRPr="00A324F5" w:rsidRDefault="005C6A24" w:rsidP="00B26B51">
      <w:pPr>
        <w:keepLines/>
        <w:ind w:right="-1"/>
        <w:jc w:val="both"/>
      </w:pPr>
    </w:p>
    <w:p w14:paraId="2D58D062" w14:textId="77777777" w:rsidR="00B26B51" w:rsidRPr="00A324F5" w:rsidRDefault="00B26B51" w:rsidP="00B26B51">
      <w:pPr>
        <w:widowControl/>
        <w:jc w:val="both"/>
      </w:pPr>
      <w:r w:rsidRPr="00A324F5">
        <w:t>Afin de maintenir une stricte égalité entre les soumissionnaires tout au long de la procédure, il ne sera répondu par téléphone qu’aux questions élémentaires.</w:t>
      </w:r>
    </w:p>
    <w:p w14:paraId="433F0596" w14:textId="77777777" w:rsidR="00B26B51" w:rsidRPr="00A324F5" w:rsidRDefault="00B26B51" w:rsidP="00B26B51">
      <w:pPr>
        <w:widowControl/>
        <w:jc w:val="both"/>
      </w:pPr>
    </w:p>
    <w:p w14:paraId="63C617FE" w14:textId="77777777" w:rsidR="00B26B51" w:rsidRPr="00A324F5" w:rsidRDefault="00B26B51" w:rsidP="00B26B51">
      <w:pPr>
        <w:widowControl/>
        <w:jc w:val="both"/>
      </w:pPr>
      <w:r w:rsidRPr="00A324F5">
        <w:t>Les réponses aux questions d’intérêt général posées par un soumissionnaire seront communiqu</w:t>
      </w:r>
      <w:r w:rsidR="005C6A24" w:rsidRPr="00A324F5">
        <w:t>ées à tous les soumissionnaires sur Maximilien.fr</w:t>
      </w:r>
    </w:p>
    <w:p w14:paraId="41935692" w14:textId="77777777" w:rsidR="00B26B51" w:rsidRPr="00A324F5" w:rsidRDefault="00B26B51" w:rsidP="00B26B51">
      <w:pPr>
        <w:pStyle w:val="RedTxt"/>
        <w:jc w:val="both"/>
        <w:rPr>
          <w:sz w:val="20"/>
          <w:szCs w:val="20"/>
        </w:rPr>
      </w:pPr>
    </w:p>
    <w:p w14:paraId="4C6CFD13" w14:textId="77777777" w:rsidR="00B26B51" w:rsidRPr="00A324F5" w:rsidRDefault="00B26B51" w:rsidP="00B26B51">
      <w:pPr>
        <w:pStyle w:val="RedTxt"/>
        <w:jc w:val="both"/>
        <w:rPr>
          <w:sz w:val="20"/>
          <w:szCs w:val="20"/>
        </w:rPr>
      </w:pPr>
      <w:r w:rsidRPr="00A324F5">
        <w:rPr>
          <w:sz w:val="20"/>
          <w:szCs w:val="20"/>
        </w:rPr>
        <w:t>Pour obtenir tous renseignements complémentaires qui leur seraient nécessaires au cours de leur étude, les soumissionnaires pourront contacter :</w:t>
      </w:r>
    </w:p>
    <w:p w14:paraId="0C359A2C" w14:textId="77777777" w:rsidR="00B26B51" w:rsidRPr="00A324F5" w:rsidRDefault="00B26B51" w:rsidP="00B26B51">
      <w:pPr>
        <w:pStyle w:val="RedTxt"/>
        <w:jc w:val="both"/>
        <w:rPr>
          <w:sz w:val="20"/>
          <w:szCs w:val="20"/>
        </w:rPr>
      </w:pPr>
    </w:p>
    <w:p w14:paraId="7F683C68" w14:textId="716BCCA5" w:rsidR="00B26B51" w:rsidRPr="00A324F5" w:rsidRDefault="00B26B51" w:rsidP="008E55ED">
      <w:pPr>
        <w:pStyle w:val="RedTxt"/>
        <w:keepNext/>
        <w:jc w:val="both"/>
        <w:rPr>
          <w:sz w:val="20"/>
          <w:szCs w:val="20"/>
        </w:rPr>
      </w:pPr>
      <w:r w:rsidRPr="00A324F5">
        <w:rPr>
          <w:b/>
          <w:bCs/>
          <w:sz w:val="20"/>
          <w:szCs w:val="20"/>
          <w:u w:val="single"/>
        </w:rPr>
        <w:t>1) Renseignements administratifs</w:t>
      </w:r>
      <w:r w:rsidR="00A65509">
        <w:rPr>
          <w:b/>
          <w:bCs/>
          <w:sz w:val="20"/>
          <w:szCs w:val="20"/>
          <w:u w:val="single"/>
        </w:rPr>
        <w:t xml:space="preserve"> </w:t>
      </w:r>
      <w:r w:rsidR="003F02B1">
        <w:rPr>
          <w:b/>
          <w:bCs/>
          <w:sz w:val="20"/>
          <w:szCs w:val="20"/>
          <w:u w:val="single"/>
        </w:rPr>
        <w:t>et techniques</w:t>
      </w:r>
    </w:p>
    <w:p w14:paraId="5CE26B59" w14:textId="77777777" w:rsidR="00B26B51" w:rsidRPr="00A324F5" w:rsidRDefault="00B26B51" w:rsidP="008E55ED">
      <w:pPr>
        <w:pStyle w:val="RedTxt"/>
        <w:keepNext/>
        <w:jc w:val="both"/>
        <w:rPr>
          <w:sz w:val="20"/>
          <w:szCs w:val="20"/>
        </w:rPr>
      </w:pPr>
    </w:p>
    <w:p w14:paraId="753D220D" w14:textId="757924D2" w:rsidR="00B26B51" w:rsidRPr="00A324F5" w:rsidRDefault="00B26B51" w:rsidP="008E55ED">
      <w:pPr>
        <w:pStyle w:val="RedTxt"/>
        <w:keepNext/>
        <w:jc w:val="both"/>
        <w:rPr>
          <w:sz w:val="20"/>
          <w:szCs w:val="20"/>
        </w:rPr>
      </w:pPr>
      <w:r w:rsidRPr="00A324F5">
        <w:rPr>
          <w:sz w:val="20"/>
          <w:szCs w:val="20"/>
        </w:rPr>
        <w:t xml:space="preserve">Correspondant : </w:t>
      </w:r>
      <w:r w:rsidR="00A65509" w:rsidRPr="003749FE">
        <w:rPr>
          <w:sz w:val="20"/>
          <w:szCs w:val="20"/>
        </w:rPr>
        <w:t>Nathalie HARDY</w:t>
      </w:r>
    </w:p>
    <w:p w14:paraId="45503C11" w14:textId="77777777" w:rsidR="00B26B51" w:rsidRPr="00A324F5" w:rsidRDefault="00B26B51" w:rsidP="008E55ED">
      <w:pPr>
        <w:pStyle w:val="RedTxt"/>
        <w:keepNext/>
        <w:jc w:val="both"/>
        <w:rPr>
          <w:sz w:val="20"/>
          <w:szCs w:val="20"/>
        </w:rPr>
      </w:pPr>
      <w:r w:rsidRPr="00A324F5">
        <w:rPr>
          <w:sz w:val="20"/>
          <w:szCs w:val="20"/>
        </w:rPr>
        <w:t xml:space="preserve">Adresse :  </w:t>
      </w:r>
    </w:p>
    <w:p w14:paraId="321D2F05" w14:textId="77777777" w:rsidR="00B26B51" w:rsidRPr="00A324F5" w:rsidRDefault="00B26B51" w:rsidP="008E55ED">
      <w:pPr>
        <w:pStyle w:val="RedTxt"/>
        <w:keepNext/>
        <w:jc w:val="both"/>
        <w:rPr>
          <w:sz w:val="20"/>
          <w:szCs w:val="20"/>
        </w:rPr>
      </w:pPr>
      <w:r w:rsidRPr="00A324F5">
        <w:rPr>
          <w:sz w:val="20"/>
          <w:szCs w:val="20"/>
        </w:rPr>
        <w:t xml:space="preserve">                 Département de Seine-et-Marne</w:t>
      </w:r>
    </w:p>
    <w:p w14:paraId="6F473542" w14:textId="19E2C574" w:rsidR="00A65509" w:rsidRDefault="00B26B51" w:rsidP="00A65509">
      <w:pPr>
        <w:pStyle w:val="RedTxt"/>
        <w:keepNext/>
        <w:jc w:val="both"/>
        <w:rPr>
          <w:sz w:val="20"/>
          <w:szCs w:val="20"/>
        </w:rPr>
      </w:pPr>
      <w:r w:rsidRPr="00A324F5">
        <w:rPr>
          <w:sz w:val="20"/>
          <w:szCs w:val="20"/>
        </w:rPr>
        <w:t xml:space="preserve">                 </w:t>
      </w:r>
      <w:r w:rsidR="00A65509">
        <w:rPr>
          <w:sz w:val="20"/>
          <w:szCs w:val="20"/>
        </w:rPr>
        <w:t>DR/SDPP/SGBCM</w:t>
      </w:r>
    </w:p>
    <w:p w14:paraId="66A93A63" w14:textId="52353F41" w:rsidR="00B26B51" w:rsidRPr="00A324F5" w:rsidRDefault="00A65509" w:rsidP="00B700A7">
      <w:pPr>
        <w:pStyle w:val="RedTxt"/>
        <w:keepNext/>
        <w:jc w:val="both"/>
        <w:rPr>
          <w:sz w:val="20"/>
          <w:szCs w:val="20"/>
        </w:rPr>
      </w:pPr>
      <w:r>
        <w:rPr>
          <w:sz w:val="20"/>
          <w:szCs w:val="20"/>
        </w:rPr>
        <w:t xml:space="preserve"> </w:t>
      </w:r>
      <w:r>
        <w:rPr>
          <w:sz w:val="20"/>
          <w:szCs w:val="20"/>
        </w:rPr>
        <w:tab/>
      </w:r>
      <w:r w:rsidR="00B26B51" w:rsidRPr="00A324F5">
        <w:rPr>
          <w:sz w:val="20"/>
          <w:szCs w:val="20"/>
        </w:rPr>
        <w:t xml:space="preserve">    Hôtel du Département</w:t>
      </w:r>
    </w:p>
    <w:p w14:paraId="0531CD92" w14:textId="77777777" w:rsidR="00B26B51" w:rsidRPr="00A324F5" w:rsidRDefault="00B26B51" w:rsidP="008E55ED">
      <w:pPr>
        <w:pStyle w:val="RedTxt"/>
        <w:keepNext/>
        <w:jc w:val="both"/>
        <w:rPr>
          <w:sz w:val="20"/>
          <w:szCs w:val="20"/>
        </w:rPr>
      </w:pPr>
      <w:r w:rsidRPr="00A324F5">
        <w:rPr>
          <w:sz w:val="20"/>
          <w:szCs w:val="20"/>
        </w:rPr>
        <w:t xml:space="preserve">                 CS 50377</w:t>
      </w:r>
    </w:p>
    <w:p w14:paraId="62A81934" w14:textId="77777777" w:rsidR="00B26B51" w:rsidRPr="00A324F5" w:rsidRDefault="00B26B51" w:rsidP="008E55ED">
      <w:pPr>
        <w:pStyle w:val="RedTxt"/>
        <w:keepNext/>
        <w:jc w:val="both"/>
        <w:rPr>
          <w:sz w:val="20"/>
          <w:szCs w:val="20"/>
        </w:rPr>
      </w:pPr>
      <w:r w:rsidRPr="00A324F5">
        <w:rPr>
          <w:sz w:val="20"/>
          <w:szCs w:val="20"/>
        </w:rPr>
        <w:t xml:space="preserve">                 77010 MELUN cedex</w:t>
      </w:r>
    </w:p>
    <w:p w14:paraId="65DBBE73" w14:textId="77777777" w:rsidR="00B26B51" w:rsidRPr="00A324F5" w:rsidRDefault="00B26B51" w:rsidP="00B26B51">
      <w:pPr>
        <w:pStyle w:val="RedTxt"/>
        <w:jc w:val="both"/>
        <w:rPr>
          <w:sz w:val="20"/>
          <w:szCs w:val="20"/>
        </w:rPr>
      </w:pPr>
    </w:p>
    <w:p w14:paraId="30416D6A" w14:textId="2BBDBA06" w:rsidR="00B26B51" w:rsidRPr="00A324F5" w:rsidRDefault="00D13497" w:rsidP="00B26B51">
      <w:pPr>
        <w:pStyle w:val="RedTxt"/>
        <w:jc w:val="both"/>
        <w:rPr>
          <w:sz w:val="20"/>
          <w:szCs w:val="20"/>
        </w:rPr>
      </w:pPr>
      <w:r w:rsidRPr="00A324F5">
        <w:rPr>
          <w:sz w:val="20"/>
          <w:szCs w:val="20"/>
        </w:rPr>
        <w:t>Téléphone : 01.64.1</w:t>
      </w:r>
      <w:r w:rsidR="003F02B1">
        <w:rPr>
          <w:sz w:val="20"/>
          <w:szCs w:val="20"/>
        </w:rPr>
        <w:t>0</w:t>
      </w:r>
      <w:r w:rsidRPr="00A324F5">
        <w:rPr>
          <w:sz w:val="20"/>
          <w:szCs w:val="20"/>
        </w:rPr>
        <w:t>.</w:t>
      </w:r>
      <w:r w:rsidR="003F02B1">
        <w:rPr>
          <w:sz w:val="20"/>
          <w:szCs w:val="20"/>
        </w:rPr>
        <w:t>61.40</w:t>
      </w:r>
    </w:p>
    <w:p w14:paraId="64517ECF" w14:textId="77777777" w:rsidR="00B26B51" w:rsidRPr="00A324F5" w:rsidRDefault="00B26B51" w:rsidP="00B26B51">
      <w:pPr>
        <w:pStyle w:val="RedTxt"/>
        <w:jc w:val="both"/>
        <w:rPr>
          <w:sz w:val="20"/>
          <w:szCs w:val="20"/>
        </w:rPr>
      </w:pPr>
      <w:r w:rsidRPr="00A324F5">
        <w:rPr>
          <w:sz w:val="20"/>
          <w:szCs w:val="20"/>
        </w:rPr>
        <w:t xml:space="preserve">Courriel : </w:t>
      </w:r>
      <w:r w:rsidR="00663029" w:rsidRPr="00A324F5">
        <w:rPr>
          <w:rStyle w:val="Lienhypertexte"/>
          <w:sz w:val="20"/>
          <w:szCs w:val="20"/>
          <w:u w:val="none"/>
        </w:rPr>
        <w:t>par messagerie sécurisée du profil acheteur Maximilien.fr</w:t>
      </w:r>
      <w:r w:rsidRPr="00A324F5">
        <w:rPr>
          <w:sz w:val="20"/>
          <w:szCs w:val="20"/>
        </w:rPr>
        <w:t xml:space="preserve">  </w:t>
      </w:r>
    </w:p>
    <w:p w14:paraId="257AB107" w14:textId="77777777" w:rsidR="00B26B51" w:rsidRPr="00A324F5" w:rsidRDefault="00B26B51" w:rsidP="00B26B51">
      <w:pPr>
        <w:pStyle w:val="RedTxt"/>
        <w:jc w:val="both"/>
        <w:rPr>
          <w:sz w:val="20"/>
          <w:szCs w:val="20"/>
        </w:rPr>
      </w:pPr>
    </w:p>
    <w:p w14:paraId="319EC35F" w14:textId="492411D0" w:rsidR="00B26B51" w:rsidRPr="009B5C7C" w:rsidRDefault="00B26B51" w:rsidP="00B26B51">
      <w:pPr>
        <w:pStyle w:val="RedTxt"/>
        <w:jc w:val="both"/>
        <w:rPr>
          <w:sz w:val="20"/>
        </w:rPr>
      </w:pPr>
    </w:p>
    <w:p w14:paraId="32B9E6FC" w14:textId="006FE75F" w:rsidR="00B26B51" w:rsidRPr="00A324F5" w:rsidRDefault="00A65509" w:rsidP="00B26B51">
      <w:pPr>
        <w:pStyle w:val="RedTxt"/>
        <w:jc w:val="both"/>
        <w:rPr>
          <w:b/>
          <w:bCs/>
          <w:sz w:val="20"/>
          <w:szCs w:val="20"/>
          <w:u w:val="single"/>
        </w:rPr>
      </w:pPr>
      <w:bookmarkStart w:id="212" w:name="_Toc477939005"/>
      <w:bookmarkStart w:id="213" w:name="_Toc494448435"/>
      <w:r>
        <w:rPr>
          <w:b/>
          <w:bCs/>
          <w:sz w:val="20"/>
          <w:szCs w:val="20"/>
          <w:u w:val="single"/>
        </w:rPr>
        <w:t>2</w:t>
      </w:r>
      <w:r w:rsidR="00B26B51" w:rsidRPr="00A324F5">
        <w:rPr>
          <w:b/>
          <w:bCs/>
          <w:sz w:val="20"/>
          <w:szCs w:val="20"/>
          <w:u w:val="single"/>
        </w:rPr>
        <w:t>) Clause d’achat éthique</w:t>
      </w:r>
      <w:bookmarkEnd w:id="212"/>
      <w:bookmarkEnd w:id="213"/>
    </w:p>
    <w:p w14:paraId="20DF125D" w14:textId="77777777" w:rsidR="00B26B51" w:rsidRPr="00A324F5" w:rsidRDefault="00B26B51" w:rsidP="00B26B51">
      <w:pPr>
        <w:jc w:val="both"/>
      </w:pPr>
    </w:p>
    <w:p w14:paraId="28D031D5" w14:textId="7601AD1C" w:rsidR="00B26B51" w:rsidRPr="00B700A7" w:rsidRDefault="00B26B51" w:rsidP="00B26B51">
      <w:pPr>
        <w:jc w:val="both"/>
      </w:pPr>
      <w:r w:rsidRPr="00A324F5">
        <w:t xml:space="preserve">Les produits achetés ou les fournitures utilisées dans le cadre </w:t>
      </w:r>
      <w:r w:rsidRPr="00E5698D">
        <w:t xml:space="preserve">de </w:t>
      </w:r>
      <w:r w:rsidR="00265C63" w:rsidRPr="00B700A7">
        <w:t>ce marché</w:t>
      </w:r>
      <w:r w:rsidR="00265C63" w:rsidRPr="00E5698D">
        <w:t xml:space="preserve"> </w:t>
      </w:r>
      <w:r w:rsidRPr="00E5698D">
        <w:t>doivent</w:t>
      </w:r>
      <w:r w:rsidRPr="00A324F5">
        <w:t xml:space="preserve"> répondre à des conditions de production satisfaisantes n'ayant pas requis l'emploi d'une main-d'œuvre illégale, notamment en ce qui concerne le travail des enfants, dans des conditions différentes de celles des conventions internationalement reconnues. Ainsi, le titulaire, les cotraitants éventuels s'engagent à respecter ces conventions internationalement reconnues.</w:t>
      </w:r>
    </w:p>
    <w:p w14:paraId="218193E9" w14:textId="50A6B9A1" w:rsidR="00124A07" w:rsidRDefault="00124A07" w:rsidP="00B26B51">
      <w:pPr>
        <w:jc w:val="both"/>
      </w:pPr>
      <w:bookmarkStart w:id="214" w:name="_Toc223082176"/>
    </w:p>
    <w:p w14:paraId="56148D1F" w14:textId="54EA95F6" w:rsidR="00B26B51" w:rsidRPr="00A324F5" w:rsidRDefault="00B26B51" w:rsidP="00885EF0">
      <w:pPr>
        <w:pStyle w:val="Titre1"/>
        <w:rPr>
          <w:rFonts w:cs="Arial"/>
        </w:rPr>
      </w:pPr>
      <w:bookmarkStart w:id="215" w:name="_Toc501464543"/>
      <w:bookmarkStart w:id="216" w:name="_Toc163470814"/>
      <w:bookmarkStart w:id="217" w:name="_Toc178947161"/>
      <w:bookmarkStart w:id="218" w:name="_Toc210398868"/>
      <w:bookmarkStart w:id="219" w:name="_Toc230094109"/>
      <w:r w:rsidRPr="00A324F5">
        <w:rPr>
          <w:rFonts w:cs="Arial"/>
        </w:rPr>
        <w:t>Disposition applicables en cas de Titulaire étranger</w:t>
      </w:r>
      <w:bookmarkEnd w:id="214"/>
      <w:bookmarkEnd w:id="215"/>
      <w:bookmarkEnd w:id="216"/>
      <w:bookmarkEnd w:id="217"/>
      <w:bookmarkEnd w:id="218"/>
      <w:bookmarkEnd w:id="219"/>
    </w:p>
    <w:p w14:paraId="6D76C8CF" w14:textId="559C8A81" w:rsidR="00663220" w:rsidRPr="00D60F8A" w:rsidRDefault="00B26B51" w:rsidP="00B26B51">
      <w:pPr>
        <w:pStyle w:val="RedTxt"/>
        <w:jc w:val="both"/>
        <w:rPr>
          <w:sz w:val="20"/>
        </w:rPr>
      </w:pPr>
      <w:r w:rsidRPr="00A324F5">
        <w:rPr>
          <w:sz w:val="20"/>
          <w:szCs w:val="20"/>
        </w:rPr>
        <w:t xml:space="preserve">La loi Française est la seule applicable au </w:t>
      </w:r>
      <w:r w:rsidRPr="00E5698D">
        <w:rPr>
          <w:sz w:val="20"/>
          <w:szCs w:val="20"/>
        </w:rPr>
        <w:t xml:space="preserve">présent </w:t>
      </w:r>
      <w:r w:rsidR="00E430BD" w:rsidRPr="00B700A7">
        <w:rPr>
          <w:sz w:val="20"/>
        </w:rPr>
        <w:t>marché</w:t>
      </w:r>
      <w:r w:rsidRPr="00E5698D">
        <w:rPr>
          <w:sz w:val="20"/>
          <w:szCs w:val="20"/>
        </w:rPr>
        <w:t>.</w:t>
      </w:r>
      <w:r w:rsidRPr="00A324F5">
        <w:rPr>
          <w:sz w:val="20"/>
          <w:szCs w:val="20"/>
        </w:rPr>
        <w:t xml:space="preserve"> En cas de litige, les tribunaux français sont les seuls compétents.</w:t>
      </w:r>
    </w:p>
    <w:p w14:paraId="1CCB59E6" w14:textId="77777777" w:rsidR="00274EE7" w:rsidRPr="00B700A7" w:rsidRDefault="00274EE7" w:rsidP="00B26B51">
      <w:pPr>
        <w:pStyle w:val="RedTxt"/>
        <w:jc w:val="both"/>
        <w:rPr>
          <w:sz w:val="20"/>
        </w:rPr>
      </w:pPr>
    </w:p>
    <w:p w14:paraId="01029248" w14:textId="4687E997" w:rsidR="00B26B51" w:rsidRPr="00A324F5" w:rsidRDefault="00B26B51" w:rsidP="00885EF0">
      <w:pPr>
        <w:pStyle w:val="Titre1"/>
        <w:rPr>
          <w:rFonts w:cs="Arial"/>
        </w:rPr>
      </w:pPr>
      <w:bookmarkStart w:id="220" w:name="_Toc501464544"/>
      <w:bookmarkStart w:id="221" w:name="_Toc163470815"/>
      <w:bookmarkStart w:id="222" w:name="_Toc178947162"/>
      <w:bookmarkStart w:id="223" w:name="_Toc223082177"/>
      <w:bookmarkStart w:id="224" w:name="_Toc210398869"/>
      <w:bookmarkStart w:id="225" w:name="_Toc230094110"/>
      <w:r w:rsidRPr="00A324F5">
        <w:rPr>
          <w:rFonts w:cs="Arial"/>
        </w:rPr>
        <w:t>Médiation, voies et délais de recours</w:t>
      </w:r>
      <w:bookmarkEnd w:id="220"/>
      <w:bookmarkEnd w:id="221"/>
      <w:bookmarkEnd w:id="222"/>
      <w:bookmarkEnd w:id="223"/>
      <w:bookmarkEnd w:id="224"/>
      <w:bookmarkEnd w:id="225"/>
    </w:p>
    <w:p w14:paraId="5AB288FB" w14:textId="77777777" w:rsidR="00B26B51" w:rsidRPr="00A324F5" w:rsidRDefault="00B26B51" w:rsidP="004715BC">
      <w:pPr>
        <w:pStyle w:val="RedTxt"/>
        <w:numPr>
          <w:ilvl w:val="0"/>
          <w:numId w:val="7"/>
        </w:numPr>
        <w:jc w:val="both"/>
        <w:rPr>
          <w:sz w:val="20"/>
          <w:szCs w:val="20"/>
        </w:rPr>
      </w:pPr>
      <w:r w:rsidRPr="00A324F5">
        <w:rPr>
          <w:b/>
          <w:bCs/>
          <w:sz w:val="20"/>
          <w:szCs w:val="20"/>
        </w:rPr>
        <w:t>Organe chargé des procédures de médiation</w:t>
      </w:r>
      <w:r w:rsidRPr="00A324F5">
        <w:rPr>
          <w:sz w:val="20"/>
          <w:szCs w:val="20"/>
        </w:rPr>
        <w:t xml:space="preserve"> : </w:t>
      </w:r>
    </w:p>
    <w:p w14:paraId="0E3DE133" w14:textId="77777777" w:rsidR="00B26B51" w:rsidRPr="00A324F5" w:rsidRDefault="00B26B51" w:rsidP="00B26B51">
      <w:pPr>
        <w:pStyle w:val="RedTxt"/>
        <w:jc w:val="both"/>
        <w:rPr>
          <w:sz w:val="20"/>
          <w:szCs w:val="20"/>
        </w:rPr>
      </w:pPr>
    </w:p>
    <w:p w14:paraId="76F52290" w14:textId="77777777" w:rsidR="00B26B51" w:rsidRPr="00A324F5" w:rsidRDefault="00B26B51" w:rsidP="00B26B51">
      <w:pPr>
        <w:pStyle w:val="RedTxt"/>
        <w:rPr>
          <w:sz w:val="20"/>
          <w:szCs w:val="20"/>
        </w:rPr>
      </w:pPr>
      <w:r w:rsidRPr="00A324F5">
        <w:rPr>
          <w:sz w:val="20"/>
          <w:szCs w:val="20"/>
        </w:rPr>
        <w:t>Comité consultatif interrégional de règlement amiable des différends ou litiges relatifs aux marchés publics de Paris :</w:t>
      </w:r>
    </w:p>
    <w:p w14:paraId="353BE1A1" w14:textId="77777777" w:rsidR="00B26B51" w:rsidRPr="00A324F5" w:rsidRDefault="00B26B51" w:rsidP="00B26B51">
      <w:pPr>
        <w:pStyle w:val="RedTxt"/>
        <w:jc w:val="center"/>
        <w:rPr>
          <w:sz w:val="20"/>
          <w:szCs w:val="20"/>
        </w:rPr>
      </w:pPr>
      <w:r w:rsidRPr="00A324F5">
        <w:rPr>
          <w:sz w:val="20"/>
          <w:szCs w:val="20"/>
        </w:rPr>
        <w:t>Préfecture de la région Île-de-France</w:t>
      </w:r>
    </w:p>
    <w:p w14:paraId="554BA5F1" w14:textId="77777777" w:rsidR="00B26B51" w:rsidRPr="00A324F5" w:rsidRDefault="00B26B51" w:rsidP="00B26B51">
      <w:pPr>
        <w:pStyle w:val="RedTxt"/>
        <w:jc w:val="center"/>
        <w:rPr>
          <w:sz w:val="20"/>
          <w:szCs w:val="20"/>
        </w:rPr>
      </w:pPr>
      <w:r w:rsidRPr="00A324F5">
        <w:rPr>
          <w:sz w:val="20"/>
          <w:szCs w:val="20"/>
        </w:rPr>
        <w:t>Préfecture de Paris</w:t>
      </w:r>
    </w:p>
    <w:p w14:paraId="522A0131" w14:textId="77777777" w:rsidR="00B26B51" w:rsidRPr="00A324F5" w:rsidRDefault="00B26B51" w:rsidP="00B26B51">
      <w:pPr>
        <w:pStyle w:val="RedTxt"/>
        <w:jc w:val="center"/>
        <w:rPr>
          <w:sz w:val="20"/>
          <w:szCs w:val="20"/>
        </w:rPr>
      </w:pPr>
      <w:r w:rsidRPr="00A324F5">
        <w:rPr>
          <w:sz w:val="20"/>
          <w:szCs w:val="20"/>
        </w:rPr>
        <w:t>5, rue Leblanc</w:t>
      </w:r>
    </w:p>
    <w:p w14:paraId="307C8B32" w14:textId="77777777" w:rsidR="00B26B51" w:rsidRPr="00A324F5" w:rsidRDefault="00B26B51" w:rsidP="00B26B51">
      <w:pPr>
        <w:pStyle w:val="RedTxt"/>
        <w:jc w:val="center"/>
        <w:rPr>
          <w:sz w:val="20"/>
          <w:szCs w:val="20"/>
        </w:rPr>
      </w:pPr>
      <w:r w:rsidRPr="00A324F5">
        <w:rPr>
          <w:sz w:val="20"/>
          <w:szCs w:val="20"/>
        </w:rPr>
        <w:t>75911 Paris cedex 15</w:t>
      </w:r>
    </w:p>
    <w:p w14:paraId="3F75913A" w14:textId="77777777" w:rsidR="00C62933" w:rsidRPr="00A324F5" w:rsidRDefault="00C62933" w:rsidP="00C62933">
      <w:pPr>
        <w:pStyle w:val="RedTxt"/>
        <w:jc w:val="center"/>
        <w:rPr>
          <w:sz w:val="20"/>
          <w:szCs w:val="20"/>
        </w:rPr>
      </w:pPr>
      <w:r w:rsidRPr="00A324F5">
        <w:rPr>
          <w:sz w:val="20"/>
          <w:szCs w:val="20"/>
        </w:rPr>
        <w:t>Tél. : +33 1 82 52 42 72</w:t>
      </w:r>
    </w:p>
    <w:p w14:paraId="2CA498AC" w14:textId="1C51422D" w:rsidR="00B26B51" w:rsidRPr="00A324F5" w:rsidRDefault="00B26B51" w:rsidP="00C62933">
      <w:pPr>
        <w:pStyle w:val="RedTxt"/>
        <w:jc w:val="center"/>
        <w:rPr>
          <w:sz w:val="20"/>
          <w:szCs w:val="20"/>
        </w:rPr>
      </w:pPr>
      <w:r w:rsidRPr="00A324F5">
        <w:rPr>
          <w:sz w:val="20"/>
          <w:szCs w:val="20"/>
        </w:rPr>
        <w:t>Fax : +33 182524295</w:t>
      </w:r>
    </w:p>
    <w:p w14:paraId="4181BB7A" w14:textId="77777777" w:rsidR="00B26B51" w:rsidRPr="00A324F5" w:rsidRDefault="00B26B51" w:rsidP="00B26B51">
      <w:pPr>
        <w:pStyle w:val="RedTxt"/>
        <w:jc w:val="center"/>
        <w:rPr>
          <w:rStyle w:val="Lienhypertexte"/>
          <w:sz w:val="20"/>
          <w:szCs w:val="20"/>
        </w:rPr>
      </w:pPr>
      <w:r w:rsidRPr="00A324F5">
        <w:rPr>
          <w:sz w:val="20"/>
          <w:szCs w:val="20"/>
        </w:rPr>
        <w:t xml:space="preserve">Courriel : </w:t>
      </w:r>
      <w:hyperlink r:id="rId25" w:history="1">
        <w:r w:rsidRPr="00A324F5">
          <w:rPr>
            <w:rStyle w:val="Lienhypertexte"/>
            <w:sz w:val="20"/>
            <w:szCs w:val="20"/>
          </w:rPr>
          <w:t>ccira@paris-idf.gouv.fr</w:t>
        </w:r>
      </w:hyperlink>
    </w:p>
    <w:p w14:paraId="29020B9E" w14:textId="77777777" w:rsidR="00B26B51" w:rsidRPr="00A324F5" w:rsidRDefault="00B26B51" w:rsidP="00B26B51">
      <w:pPr>
        <w:pStyle w:val="RedTxt"/>
        <w:jc w:val="both"/>
        <w:rPr>
          <w:sz w:val="20"/>
          <w:szCs w:val="20"/>
        </w:rPr>
      </w:pPr>
    </w:p>
    <w:p w14:paraId="4E846D23" w14:textId="77777777" w:rsidR="00B26B51" w:rsidRPr="00A324F5" w:rsidRDefault="00B26B51" w:rsidP="004715BC">
      <w:pPr>
        <w:pStyle w:val="RedTxt"/>
        <w:numPr>
          <w:ilvl w:val="0"/>
          <w:numId w:val="7"/>
        </w:numPr>
        <w:jc w:val="both"/>
        <w:rPr>
          <w:sz w:val="20"/>
          <w:szCs w:val="20"/>
        </w:rPr>
      </w:pPr>
      <w:r w:rsidRPr="00A324F5">
        <w:rPr>
          <w:b/>
          <w:bCs/>
          <w:sz w:val="20"/>
          <w:szCs w:val="20"/>
        </w:rPr>
        <w:t>Organe chargé des procédures de recours :</w:t>
      </w:r>
    </w:p>
    <w:p w14:paraId="495BAF28" w14:textId="77777777" w:rsidR="00B26B51" w:rsidRPr="00A324F5" w:rsidRDefault="00B26B51" w:rsidP="00B26B51">
      <w:pPr>
        <w:pStyle w:val="RedTxt"/>
        <w:jc w:val="both"/>
        <w:rPr>
          <w:sz w:val="20"/>
          <w:szCs w:val="20"/>
        </w:rPr>
      </w:pPr>
    </w:p>
    <w:p w14:paraId="170D8EDE" w14:textId="50BCF26E" w:rsidR="00B26B51" w:rsidRDefault="00B26B51" w:rsidP="00B26B51">
      <w:pPr>
        <w:pStyle w:val="RedTxt"/>
        <w:jc w:val="both"/>
        <w:rPr>
          <w:sz w:val="20"/>
          <w:szCs w:val="20"/>
        </w:rPr>
      </w:pPr>
      <w:r w:rsidRPr="00A324F5">
        <w:rPr>
          <w:sz w:val="20"/>
          <w:szCs w:val="20"/>
        </w:rPr>
        <w:t>L'instance chargée des procédures de recours est le Tribunal Administratif de Melun situé 43 rue du Général de Gaulle, Case postale n° 8630, 77008 Melun Cedex.</w:t>
      </w:r>
    </w:p>
    <w:p w14:paraId="327F2ABC" w14:textId="77777777" w:rsidR="004A6D93" w:rsidRDefault="004A6D93" w:rsidP="004A6D93">
      <w:pPr>
        <w:pStyle w:val="RedTxt"/>
        <w:jc w:val="both"/>
        <w:rPr>
          <w:sz w:val="20"/>
          <w:szCs w:val="20"/>
        </w:rPr>
      </w:pPr>
    </w:p>
    <w:p w14:paraId="659FD8AD" w14:textId="77777777" w:rsidR="004A6D93" w:rsidRPr="00353305" w:rsidRDefault="004A6D93" w:rsidP="004A6D93">
      <w:pPr>
        <w:pStyle w:val="RedTxt"/>
        <w:jc w:val="both"/>
        <w:rPr>
          <w:sz w:val="20"/>
          <w:szCs w:val="20"/>
        </w:rPr>
      </w:pPr>
      <w:r w:rsidRPr="00910B9A">
        <w:rPr>
          <w:sz w:val="20"/>
          <w:szCs w:val="20"/>
        </w:rPr>
        <w:t xml:space="preserve">Un recours </w:t>
      </w:r>
      <w:r w:rsidRPr="00910B9A">
        <w:rPr>
          <w:rFonts w:eastAsia="Calibri"/>
          <w:sz w:val="20"/>
          <w:szCs w:val="20"/>
          <w:lang w:eastAsia="en-US"/>
        </w:rPr>
        <w:t xml:space="preserve">contentieux peut être adressé au tribunal administratif de Melun, par le biais d’une requête remise ou envoyée au greffe du Tribunal administratif, ou via l’application </w:t>
      </w:r>
      <w:r w:rsidRPr="00910B9A">
        <w:rPr>
          <w:rFonts w:eastAsia="Calibri"/>
          <w:i/>
          <w:sz w:val="20"/>
          <w:szCs w:val="20"/>
          <w:lang w:eastAsia="en-US"/>
        </w:rPr>
        <w:t>Télérecours citoyens</w:t>
      </w:r>
      <w:r w:rsidRPr="00910B9A">
        <w:rPr>
          <w:rFonts w:eastAsia="Calibri"/>
          <w:sz w:val="20"/>
          <w:szCs w:val="20"/>
          <w:lang w:eastAsia="en-US"/>
        </w:rPr>
        <w:t xml:space="preserve"> accessible à partir du site </w:t>
      </w:r>
      <w:hyperlink r:id="rId26" w:history="1">
        <w:r w:rsidRPr="00910B9A">
          <w:rPr>
            <w:rStyle w:val="Lienhypertexte"/>
            <w:rFonts w:eastAsia="Calibri"/>
            <w:sz w:val="20"/>
            <w:szCs w:val="20"/>
            <w:lang w:eastAsia="en-US"/>
          </w:rPr>
          <w:t>www.telerecours.fr</w:t>
        </w:r>
      </w:hyperlink>
    </w:p>
    <w:p w14:paraId="404858B0" w14:textId="77777777" w:rsidR="004A6D93" w:rsidRPr="00353305" w:rsidRDefault="004A6D93" w:rsidP="004A6D93">
      <w:pPr>
        <w:pStyle w:val="RedTxt"/>
        <w:jc w:val="both"/>
        <w:rPr>
          <w:sz w:val="20"/>
          <w:szCs w:val="20"/>
        </w:rPr>
      </w:pPr>
    </w:p>
    <w:p w14:paraId="4377CA7C" w14:textId="77777777" w:rsidR="004A6D93" w:rsidRPr="00A324F5" w:rsidRDefault="004A6D93" w:rsidP="00B26B51">
      <w:pPr>
        <w:pStyle w:val="RedTxt"/>
        <w:jc w:val="both"/>
        <w:rPr>
          <w:sz w:val="20"/>
          <w:szCs w:val="20"/>
        </w:rPr>
      </w:pPr>
    </w:p>
    <w:p w14:paraId="7E2E9CE2" w14:textId="77777777" w:rsidR="00B26B51" w:rsidRPr="00A324F5" w:rsidRDefault="00B26B51" w:rsidP="004715BC">
      <w:pPr>
        <w:pStyle w:val="RedTxt"/>
        <w:numPr>
          <w:ilvl w:val="0"/>
          <w:numId w:val="7"/>
        </w:numPr>
        <w:jc w:val="both"/>
        <w:rPr>
          <w:sz w:val="20"/>
          <w:szCs w:val="20"/>
        </w:rPr>
      </w:pPr>
      <w:r w:rsidRPr="00A324F5">
        <w:rPr>
          <w:b/>
          <w:sz w:val="20"/>
          <w:szCs w:val="20"/>
        </w:rPr>
        <w:t>Délais d'introduction des recours</w:t>
      </w:r>
      <w:r w:rsidRPr="00A324F5">
        <w:rPr>
          <w:sz w:val="20"/>
          <w:szCs w:val="20"/>
        </w:rPr>
        <w:t xml:space="preserve"> </w:t>
      </w:r>
      <w:r w:rsidRPr="00A324F5">
        <w:rPr>
          <w:b/>
          <w:sz w:val="20"/>
          <w:szCs w:val="20"/>
        </w:rPr>
        <w:t>:</w:t>
      </w:r>
      <w:r w:rsidRPr="00A324F5">
        <w:rPr>
          <w:sz w:val="20"/>
          <w:szCs w:val="20"/>
        </w:rPr>
        <w:t xml:space="preserve"> </w:t>
      </w:r>
    </w:p>
    <w:p w14:paraId="5D4579D1" w14:textId="77777777" w:rsidR="00B26B51" w:rsidRPr="00A324F5" w:rsidRDefault="00B26B51" w:rsidP="00B26B51">
      <w:pPr>
        <w:pStyle w:val="RedTxt"/>
        <w:ind w:left="720"/>
        <w:jc w:val="both"/>
        <w:rPr>
          <w:sz w:val="20"/>
          <w:szCs w:val="20"/>
        </w:rPr>
      </w:pPr>
    </w:p>
    <w:p w14:paraId="4D5F4089" w14:textId="484511CF" w:rsidR="00B26B51" w:rsidRPr="00A324F5" w:rsidRDefault="00B26B51" w:rsidP="004715BC">
      <w:pPr>
        <w:pStyle w:val="RedTxt"/>
        <w:numPr>
          <w:ilvl w:val="0"/>
          <w:numId w:val="8"/>
        </w:numPr>
        <w:jc w:val="both"/>
        <w:rPr>
          <w:sz w:val="20"/>
          <w:szCs w:val="20"/>
        </w:rPr>
      </w:pPr>
      <w:r w:rsidRPr="00A324F5">
        <w:rPr>
          <w:sz w:val="20"/>
          <w:szCs w:val="20"/>
        </w:rPr>
        <w:t>Référé précontractuel : recours possible j</w:t>
      </w:r>
      <w:r w:rsidR="00D40875" w:rsidRPr="00A324F5">
        <w:rPr>
          <w:sz w:val="20"/>
          <w:szCs w:val="20"/>
        </w:rPr>
        <w:t xml:space="preserve">usqu'à la </w:t>
      </w:r>
      <w:r w:rsidR="00D40875" w:rsidRPr="00E5698D">
        <w:rPr>
          <w:sz w:val="20"/>
          <w:szCs w:val="20"/>
        </w:rPr>
        <w:t xml:space="preserve">signature </w:t>
      </w:r>
      <w:r w:rsidR="0086437F" w:rsidRPr="00B700A7">
        <w:rPr>
          <w:sz w:val="20"/>
        </w:rPr>
        <w:t>du marché</w:t>
      </w:r>
      <w:r w:rsidRPr="00A324F5">
        <w:rPr>
          <w:sz w:val="20"/>
          <w:szCs w:val="20"/>
        </w:rPr>
        <w:t>,</w:t>
      </w:r>
    </w:p>
    <w:p w14:paraId="5A3B9A0A" w14:textId="425A4355" w:rsidR="00B26B51" w:rsidRPr="00A324F5" w:rsidRDefault="00B26B51" w:rsidP="004715BC">
      <w:pPr>
        <w:pStyle w:val="RedTxt"/>
        <w:numPr>
          <w:ilvl w:val="0"/>
          <w:numId w:val="8"/>
        </w:numPr>
        <w:jc w:val="both"/>
        <w:rPr>
          <w:sz w:val="20"/>
          <w:szCs w:val="20"/>
        </w:rPr>
      </w:pPr>
      <w:r w:rsidRPr="00A324F5">
        <w:rPr>
          <w:sz w:val="20"/>
          <w:szCs w:val="20"/>
        </w:rPr>
        <w:t xml:space="preserve">Référé contractuel : recours possible dans un délai de 31 jours calendaires à compter de la publication de l'avis d'attribution </w:t>
      </w:r>
      <w:r w:rsidR="0086437F" w:rsidRPr="00B700A7">
        <w:rPr>
          <w:sz w:val="20"/>
        </w:rPr>
        <w:t>du marché</w:t>
      </w:r>
      <w:r w:rsidRPr="00E5698D">
        <w:rPr>
          <w:sz w:val="20"/>
          <w:szCs w:val="20"/>
        </w:rPr>
        <w:t>,</w:t>
      </w:r>
      <w:r w:rsidRPr="00A324F5">
        <w:rPr>
          <w:sz w:val="20"/>
          <w:szCs w:val="20"/>
        </w:rPr>
        <w:t xml:space="preserve"> ou à défaut 6 mois à compter du lendemain du jour de la conclusion du contrat,</w:t>
      </w:r>
    </w:p>
    <w:p w14:paraId="3B915C68" w14:textId="779D8E11" w:rsidR="00B26B51" w:rsidRPr="00A324F5" w:rsidRDefault="00B26B51" w:rsidP="004715BC">
      <w:pPr>
        <w:pStyle w:val="RedTxt"/>
        <w:numPr>
          <w:ilvl w:val="0"/>
          <w:numId w:val="8"/>
        </w:numPr>
        <w:jc w:val="both"/>
        <w:rPr>
          <w:sz w:val="20"/>
          <w:szCs w:val="20"/>
        </w:rPr>
      </w:pPr>
      <w:r w:rsidRPr="00A324F5">
        <w:rPr>
          <w:sz w:val="20"/>
          <w:szCs w:val="20"/>
        </w:rPr>
        <w:t xml:space="preserve">Recours de plein contentieux : recours dans un délai de 2 mois à compter de la publication de l'avis </w:t>
      </w:r>
      <w:r w:rsidR="00E5698D">
        <w:rPr>
          <w:sz w:val="20"/>
          <w:szCs w:val="20"/>
        </w:rPr>
        <w:t xml:space="preserve">d'attribution </w:t>
      </w:r>
      <w:r w:rsidR="0086437F" w:rsidRPr="00B700A7">
        <w:rPr>
          <w:sz w:val="20"/>
        </w:rPr>
        <w:t>du marché.</w:t>
      </w:r>
    </w:p>
    <w:p w14:paraId="5292D567" w14:textId="77777777" w:rsidR="007B4F82" w:rsidRPr="00A324F5" w:rsidRDefault="007B4F82">
      <w:pPr>
        <w:widowControl/>
        <w:autoSpaceDE/>
        <w:autoSpaceDN/>
        <w:adjustRightInd/>
      </w:pPr>
      <w:r w:rsidRPr="00A324F5">
        <w:br w:type="page"/>
      </w:r>
    </w:p>
    <w:p w14:paraId="14EEBCE1" w14:textId="77777777" w:rsidR="00366929" w:rsidRPr="00A324F5" w:rsidRDefault="00366929">
      <w:pPr>
        <w:widowControl/>
        <w:autoSpaceDE/>
        <w:autoSpaceDN/>
        <w:adjustRightInd/>
        <w:rPr>
          <w:sz w:val="18"/>
          <w:szCs w:val="18"/>
        </w:rPr>
      </w:pPr>
    </w:p>
    <w:p w14:paraId="6422ADF6" w14:textId="77777777" w:rsidR="00A34ECD" w:rsidRPr="00A324F5" w:rsidRDefault="00A34ECD" w:rsidP="00A34ECD">
      <w:pPr>
        <w:pStyle w:val="Titre1"/>
        <w:numPr>
          <w:ilvl w:val="0"/>
          <w:numId w:val="0"/>
        </w:numPr>
        <w:jc w:val="center"/>
        <w:rPr>
          <w:rFonts w:cs="Arial"/>
          <w:sz w:val="32"/>
        </w:rPr>
      </w:pPr>
      <w:bookmarkStart w:id="226" w:name="_Toc525555559"/>
      <w:bookmarkStart w:id="227" w:name="_Toc47017156"/>
      <w:bookmarkStart w:id="228" w:name="_Toc163470816"/>
      <w:bookmarkStart w:id="229" w:name="_Toc178947163"/>
      <w:bookmarkStart w:id="230" w:name="_Toc223082178"/>
      <w:bookmarkStart w:id="231" w:name="_Toc210398870"/>
      <w:bookmarkStart w:id="232" w:name="_Toc523992123"/>
      <w:bookmarkStart w:id="233" w:name="_Toc230094111"/>
      <w:r w:rsidRPr="00A324F5">
        <w:rPr>
          <w:rFonts w:cs="Arial"/>
          <w:sz w:val="32"/>
        </w:rPr>
        <w:t>Annexe 1 – Dématérialisation des marchés publics</w:t>
      </w:r>
      <w:bookmarkEnd w:id="226"/>
      <w:bookmarkEnd w:id="227"/>
      <w:bookmarkEnd w:id="228"/>
      <w:bookmarkEnd w:id="229"/>
      <w:bookmarkEnd w:id="230"/>
      <w:bookmarkEnd w:id="231"/>
      <w:bookmarkEnd w:id="233"/>
    </w:p>
    <w:p w14:paraId="2178A710" w14:textId="77777777" w:rsidR="00A34ECD" w:rsidRPr="00A324F5" w:rsidRDefault="00A34ECD" w:rsidP="00A34ECD">
      <w:pPr>
        <w:widowControl/>
        <w:autoSpaceDE/>
        <w:autoSpaceDN/>
        <w:adjustRightInd/>
        <w:rPr>
          <w:szCs w:val="18"/>
        </w:rPr>
      </w:pPr>
    </w:p>
    <w:p w14:paraId="2CADCB7C" w14:textId="77777777" w:rsidR="00A34ECD" w:rsidRPr="00A30B13" w:rsidRDefault="00A34ECD" w:rsidP="001B4B39">
      <w:pPr>
        <w:pStyle w:val="Paragraphedeliste"/>
        <w:widowControl/>
        <w:numPr>
          <w:ilvl w:val="0"/>
          <w:numId w:val="15"/>
        </w:numPr>
        <w:spacing w:after="240"/>
        <w:rPr>
          <w:b/>
          <w:color w:val="FF0000"/>
        </w:rPr>
      </w:pPr>
      <w:r w:rsidRPr="00A30B13">
        <w:rPr>
          <w:b/>
          <w:color w:val="FF0000"/>
          <w:u w:val="single"/>
        </w:rPr>
        <w:t>Conditions d’obtention du dossier de consultation des entreprises</w:t>
      </w:r>
      <w:r w:rsidRPr="00A30B13">
        <w:rPr>
          <w:b/>
          <w:color w:val="FF0000"/>
        </w:rPr>
        <w:t xml:space="preserve"> </w:t>
      </w:r>
      <w:r w:rsidRPr="00075F2C">
        <w:rPr>
          <w:b/>
          <w:color w:val="FF0000"/>
        </w:rPr>
        <w:t>(DCE)</w:t>
      </w:r>
    </w:p>
    <w:p w14:paraId="22641024" w14:textId="77777777" w:rsidR="00A34ECD" w:rsidRPr="00075F2C" w:rsidRDefault="00A34ECD" w:rsidP="00A34ECD">
      <w:pPr>
        <w:pStyle w:val="Default"/>
        <w:rPr>
          <w:sz w:val="20"/>
          <w:szCs w:val="20"/>
        </w:rPr>
      </w:pPr>
      <w:r w:rsidRPr="00075F2C">
        <w:rPr>
          <w:sz w:val="20"/>
          <w:szCs w:val="20"/>
        </w:rPr>
        <w:t xml:space="preserve">Les candidats doivent télécharger le DCE dans son intégralité sur le site Internet : </w:t>
      </w:r>
    </w:p>
    <w:p w14:paraId="73CC027A" w14:textId="77777777" w:rsidR="00A34ECD" w:rsidRPr="00075F2C" w:rsidRDefault="00A34ECD" w:rsidP="00A34ECD">
      <w:pPr>
        <w:pStyle w:val="Default"/>
        <w:rPr>
          <w:sz w:val="20"/>
          <w:szCs w:val="20"/>
        </w:rPr>
      </w:pPr>
    </w:p>
    <w:p w14:paraId="1EBC188A" w14:textId="0EB67AE4" w:rsidR="00A34ECD" w:rsidRDefault="00E50CD8" w:rsidP="00A34ECD">
      <w:pPr>
        <w:keepLines/>
        <w:jc w:val="both"/>
        <w:rPr>
          <w:rStyle w:val="Lienhypertexte"/>
          <w:rFonts w:ascii="Calibri" w:hAnsi="Calibri" w:cs="Calibri"/>
          <w:sz w:val="24"/>
          <w:szCs w:val="24"/>
        </w:rPr>
      </w:pPr>
      <w:r w:rsidRPr="00E50CD8">
        <w:rPr>
          <w:rStyle w:val="Lienhypertexte"/>
          <w:rFonts w:ascii="Calibri" w:hAnsi="Calibri" w:cs="Calibri"/>
          <w:sz w:val="24"/>
          <w:szCs w:val="24"/>
          <w:u w:val="none"/>
        </w:rPr>
        <w:t xml:space="preserve">                                    </w:t>
      </w:r>
      <w:r>
        <w:rPr>
          <w:rStyle w:val="Lienhypertexte"/>
          <w:rFonts w:ascii="Calibri" w:hAnsi="Calibri" w:cs="Calibri"/>
          <w:sz w:val="24"/>
          <w:szCs w:val="24"/>
        </w:rPr>
        <w:t xml:space="preserve"> </w:t>
      </w:r>
      <w:hyperlink r:id="rId27" w:history="1">
        <w:r>
          <w:rPr>
            <w:rStyle w:val="Lienhypertexte"/>
            <w:rFonts w:ascii="Calibri" w:hAnsi="Calibri" w:cs="Calibri"/>
            <w:sz w:val="24"/>
            <w:szCs w:val="24"/>
          </w:rPr>
          <w:t>https://www.departement77.fr/marches-publics</w:t>
        </w:r>
      </w:hyperlink>
    </w:p>
    <w:p w14:paraId="17C8D595" w14:textId="77777777" w:rsidR="00E50CD8" w:rsidRPr="00075F2C" w:rsidRDefault="00E50CD8" w:rsidP="00A34ECD">
      <w:pPr>
        <w:keepLines/>
        <w:jc w:val="both"/>
        <w:rPr>
          <w:b/>
          <w:bCs/>
        </w:rPr>
      </w:pPr>
    </w:p>
    <w:p w14:paraId="31061C9B" w14:textId="77777777" w:rsidR="00A34ECD" w:rsidRPr="00075F2C" w:rsidRDefault="00A34ECD" w:rsidP="00A34ECD">
      <w:pPr>
        <w:pStyle w:val="Default"/>
        <w:rPr>
          <w:sz w:val="20"/>
          <w:szCs w:val="20"/>
        </w:rPr>
      </w:pPr>
      <w:r w:rsidRPr="00075F2C">
        <w:rPr>
          <w:sz w:val="20"/>
          <w:szCs w:val="20"/>
        </w:rPr>
        <w:t xml:space="preserve">L’inscription sur le site </w:t>
      </w:r>
      <w:hyperlink r:id="rId28" w:history="1">
        <w:r w:rsidRPr="00075F2C">
          <w:rPr>
            <w:rStyle w:val="Lienhypertexte"/>
            <w:sz w:val="20"/>
            <w:szCs w:val="20"/>
          </w:rPr>
          <w:t>www.maximilien.fr</w:t>
        </w:r>
      </w:hyperlink>
      <w:r w:rsidRPr="00075F2C">
        <w:rPr>
          <w:sz w:val="20"/>
          <w:szCs w:val="20"/>
        </w:rPr>
        <w:t xml:space="preserve"> est </w:t>
      </w:r>
      <w:r w:rsidRPr="00075F2C">
        <w:rPr>
          <w:b/>
          <w:sz w:val="20"/>
          <w:szCs w:val="20"/>
        </w:rPr>
        <w:t>gratuite</w:t>
      </w:r>
      <w:r w:rsidRPr="00075F2C">
        <w:rPr>
          <w:sz w:val="20"/>
          <w:szCs w:val="20"/>
        </w:rPr>
        <w:t>.</w:t>
      </w:r>
    </w:p>
    <w:p w14:paraId="5284422B" w14:textId="77777777" w:rsidR="00A34ECD" w:rsidRPr="00075F2C" w:rsidRDefault="00A34ECD" w:rsidP="00A34ECD">
      <w:pPr>
        <w:pStyle w:val="Default"/>
        <w:jc w:val="both"/>
        <w:rPr>
          <w:sz w:val="20"/>
          <w:szCs w:val="20"/>
        </w:rPr>
      </w:pPr>
    </w:p>
    <w:p w14:paraId="36EB5FFC" w14:textId="77777777" w:rsidR="00A34ECD" w:rsidRPr="00075F2C" w:rsidRDefault="00A34ECD" w:rsidP="00A34ECD">
      <w:pPr>
        <w:pStyle w:val="Default"/>
        <w:jc w:val="both"/>
        <w:rPr>
          <w:sz w:val="20"/>
          <w:szCs w:val="20"/>
        </w:rPr>
      </w:pPr>
      <w:r w:rsidRPr="00075F2C">
        <w:rPr>
          <w:sz w:val="20"/>
          <w:szCs w:val="20"/>
        </w:rPr>
        <w:t xml:space="preserve">Le dossier est disponible à partir de sa mise en ligne et en permanence jusqu’à la date limite de remise des offres. </w:t>
      </w:r>
    </w:p>
    <w:p w14:paraId="7ECE23C1" w14:textId="77777777" w:rsidR="00A34ECD" w:rsidRPr="00075F2C" w:rsidRDefault="00A34ECD" w:rsidP="00A34ECD">
      <w:pPr>
        <w:keepLines/>
        <w:jc w:val="both"/>
      </w:pPr>
    </w:p>
    <w:p w14:paraId="453EA1D1"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r w:rsidRPr="00075F2C">
        <w:t>Pour télécharger les documents, les candidats doivent choisir le mode de téléchargement souhaité :</w:t>
      </w:r>
    </w:p>
    <w:p w14:paraId="0ED2AEC3"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p>
    <w:p w14:paraId="43872E87"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spacing w:after="120"/>
        <w:jc w:val="both"/>
        <w:rPr>
          <w:b/>
          <w:bCs/>
          <w:u w:val="single"/>
        </w:rPr>
      </w:pPr>
      <w:r w:rsidRPr="00075F2C">
        <w:rPr>
          <w:b/>
          <w:bCs/>
          <w:u w:val="single"/>
        </w:rPr>
        <w:t>1</w:t>
      </w:r>
      <w:r w:rsidRPr="00075F2C">
        <w:rPr>
          <w:b/>
          <w:bCs/>
          <w:u w:val="single"/>
          <w:vertAlign w:val="superscript"/>
        </w:rPr>
        <w:t>er</w:t>
      </w:r>
      <w:r w:rsidRPr="00075F2C">
        <w:rPr>
          <w:b/>
          <w:bCs/>
          <w:u w:val="single"/>
        </w:rPr>
        <w:t xml:space="preserve"> cas : Téléchargement en mode identifié (</w:t>
      </w:r>
      <w:r w:rsidRPr="00075F2C">
        <w:rPr>
          <w:b/>
          <w:bCs/>
          <w:caps/>
          <w:u w:val="single"/>
        </w:rPr>
        <w:t>vivement recommandé</w:t>
      </w:r>
      <w:r w:rsidRPr="00075F2C">
        <w:rPr>
          <w:b/>
          <w:bCs/>
          <w:u w:val="single"/>
        </w:rPr>
        <w:t>)</w:t>
      </w:r>
      <w:r w:rsidRPr="00075F2C">
        <w:rPr>
          <w:b/>
          <w:bCs/>
        </w:rPr>
        <w:t> :</w:t>
      </w:r>
      <w:r w:rsidRPr="00075F2C">
        <w:rPr>
          <w:b/>
          <w:bCs/>
          <w:u w:val="single"/>
        </w:rPr>
        <w:t xml:space="preserve"> </w:t>
      </w:r>
    </w:p>
    <w:p w14:paraId="3410DA05" w14:textId="77777777" w:rsidR="00A34ECD" w:rsidRPr="00075F2C" w:rsidRDefault="00A34ECD" w:rsidP="00A34ECD">
      <w:pPr>
        <w:widowControl/>
        <w:pBdr>
          <w:top w:val="single" w:sz="4" w:space="1" w:color="auto"/>
          <w:left w:val="single" w:sz="4" w:space="4" w:color="auto"/>
          <w:bottom w:val="single" w:sz="4" w:space="1" w:color="auto"/>
          <w:right w:val="single" w:sz="4" w:space="4" w:color="auto"/>
        </w:pBdr>
        <w:jc w:val="both"/>
      </w:pPr>
      <w:r w:rsidRPr="00075F2C">
        <w:rPr>
          <w:color w:val="000000"/>
        </w:rPr>
        <w:t>Les candidats doivent impérativement tenir compte des indications suivantes, afin de garantir au mieux le bon déroulement de cette procédure dématérialisée.</w:t>
      </w:r>
      <w:r w:rsidRPr="00075F2C">
        <w:t xml:space="preserve"> </w:t>
      </w:r>
    </w:p>
    <w:p w14:paraId="0588B7A7" w14:textId="77777777" w:rsidR="00A34ECD" w:rsidRPr="00075F2C" w:rsidRDefault="00A34ECD" w:rsidP="00A34ECD">
      <w:pPr>
        <w:widowControl/>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Les candidats doivent accepter les conditions générales d'utilisation de la plate-forme Ils doivent </w:t>
      </w:r>
      <w:r w:rsidRPr="00075F2C">
        <w:rPr>
          <w:b/>
          <w:color w:val="000000"/>
        </w:rPr>
        <w:t>renseigner obligatoirement</w:t>
      </w:r>
      <w:r w:rsidRPr="00075F2C">
        <w:rPr>
          <w:color w:val="000000"/>
        </w:rPr>
        <w:t> :</w:t>
      </w:r>
    </w:p>
    <w:p w14:paraId="68FA403B" w14:textId="72F2D239"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Une </w:t>
      </w:r>
      <w:r w:rsidRPr="00075F2C">
        <w:rPr>
          <w:b/>
          <w:color w:val="000000"/>
        </w:rPr>
        <w:t>adresse électronique valide</w:t>
      </w:r>
      <w:r w:rsidRPr="00075F2C">
        <w:rPr>
          <w:color w:val="000000"/>
        </w:rPr>
        <w:t xml:space="preserve"> afin qu’ils puissent bénéficier, en tant que de besoin, de toutes les informations complémentaires diffuées lors du déroulement de la présent</w:t>
      </w:r>
      <w:r w:rsidR="00C8757C">
        <w:rPr>
          <w:color w:val="000000"/>
        </w:rPr>
        <w:t>e</w:t>
      </w:r>
      <w:r w:rsidRPr="00075F2C">
        <w:rPr>
          <w:color w:val="000000"/>
        </w:rPr>
        <w:t xml:space="preserve"> consultation, en particulier les éventuelles compléments (précisions, réponses aux questions, rectifications). Les candidats sont seuls responsables de la validité de l’adresse électronique renseignée. S’il a renseigné une adresse électronique erronée, devenue obsolète ou pour laquelle le destinataire est absent, il ne sera pas averti automatiquement des compléments ou modifications apportées au DCE ni recevoir les éventuels courriels relatives à cette procédure.</w:t>
      </w:r>
    </w:p>
    <w:p w14:paraId="637F0AF9"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La </w:t>
      </w:r>
      <w:r w:rsidRPr="00075F2C">
        <w:rPr>
          <w:b/>
          <w:color w:val="000000"/>
        </w:rPr>
        <w:t>raison sociale et l’adresse postale de la personne morale</w:t>
      </w:r>
      <w:r w:rsidRPr="00075F2C">
        <w:rPr>
          <w:color w:val="000000"/>
        </w:rPr>
        <w:t xml:space="preserve"> que le candidat représente ;</w:t>
      </w:r>
    </w:p>
    <w:p w14:paraId="1BD4CFBF"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Les </w:t>
      </w:r>
      <w:r w:rsidRPr="00075F2C">
        <w:rPr>
          <w:b/>
          <w:color w:val="000000"/>
        </w:rPr>
        <w:t>nom, prénom et fonction de la personne physique</w:t>
      </w:r>
      <w:r w:rsidRPr="00075F2C">
        <w:rPr>
          <w:color w:val="000000"/>
        </w:rPr>
        <w:t xml:space="preserve"> effectuant le retrait du DCE électronique.</w:t>
      </w:r>
    </w:p>
    <w:p w14:paraId="4E328B55"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p>
    <w:p w14:paraId="04181785"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spacing w:after="120"/>
        <w:jc w:val="both"/>
        <w:rPr>
          <w:b/>
        </w:rPr>
      </w:pPr>
      <w:r w:rsidRPr="00075F2C">
        <w:rPr>
          <w:b/>
        </w:rPr>
        <w:t>2</w:t>
      </w:r>
      <w:r w:rsidRPr="00075F2C">
        <w:rPr>
          <w:b/>
          <w:vertAlign w:val="superscript"/>
        </w:rPr>
        <w:t>nd</w:t>
      </w:r>
      <w:r w:rsidRPr="00075F2C">
        <w:rPr>
          <w:b/>
        </w:rPr>
        <w:t xml:space="preserve"> cas : </w:t>
      </w:r>
      <w:r w:rsidRPr="00075F2C">
        <w:rPr>
          <w:b/>
          <w:u w:val="single"/>
        </w:rPr>
        <w:t>Téléchargement en mode anonyme</w:t>
      </w:r>
      <w:r w:rsidRPr="00075F2C">
        <w:rPr>
          <w:b/>
        </w:rPr>
        <w:t> :</w:t>
      </w:r>
    </w:p>
    <w:p w14:paraId="2B4B026A"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r w:rsidRPr="00075F2C">
        <w:t xml:space="preserve">Les candidats peuvent retirer de façon anonyme le dossier de consultation des entreprises. Pour cela, ils doivent accepter les conditions générales d'utilisation de la plate-forme. </w:t>
      </w:r>
      <w:r w:rsidRPr="00075F2C">
        <w:rPr>
          <w:u w:val="single"/>
        </w:rPr>
        <w:t xml:space="preserve">Les candidats ne seront toutefois pas </w:t>
      </w:r>
      <w:r w:rsidRPr="00075F2C">
        <w:rPr>
          <w:bCs/>
          <w:u w:val="single"/>
        </w:rPr>
        <w:t>informés des éventuelles modifications ultérieures du DCE ou des précisions apportées en cas de questions posées durant la période de publicité</w:t>
      </w:r>
      <w:r w:rsidRPr="00075F2C">
        <w:rPr>
          <w:b/>
          <w:bCs/>
        </w:rPr>
        <w:t xml:space="preserve">. </w:t>
      </w:r>
      <w:r w:rsidRPr="00075F2C">
        <w:t xml:space="preserve">Il est donc </w:t>
      </w:r>
      <w:r w:rsidRPr="00075F2C">
        <w:rPr>
          <w:u w:val="single"/>
        </w:rPr>
        <w:t>fortement conseillé</w:t>
      </w:r>
      <w:r w:rsidRPr="00075F2C">
        <w:t xml:space="preserve"> d’utiliser la méthode de téléchargement décrite ci-dessus.</w:t>
      </w:r>
    </w:p>
    <w:p w14:paraId="77A85FB7"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p>
    <w:p w14:paraId="116CED10" w14:textId="77777777" w:rsidR="00A34ECD" w:rsidRPr="00075F2C" w:rsidRDefault="00A34ECD" w:rsidP="00A34ECD">
      <w:pPr>
        <w:keepLines/>
        <w:pBdr>
          <w:top w:val="single" w:sz="4" w:space="1" w:color="auto"/>
          <w:left w:val="single" w:sz="4" w:space="4" w:color="auto"/>
          <w:bottom w:val="single" w:sz="4" w:space="1" w:color="auto"/>
          <w:right w:val="single" w:sz="4" w:space="4" w:color="auto"/>
        </w:pBdr>
        <w:jc w:val="both"/>
      </w:pPr>
      <w:r w:rsidRPr="00075F2C">
        <w:t>Afin de pouvoir décomposer et lire les documents mis à disposition par le Département, les candidats devront disposer des logiciels permettant de lire les formats suivants :</w:t>
      </w:r>
    </w:p>
    <w:p w14:paraId="1ACF42C6" w14:textId="75F464C4"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proofErr w:type="spellStart"/>
      <w:r w:rsidRPr="00075F2C">
        <w:rPr>
          <w:color w:val="000000"/>
        </w:rPr>
        <w:t>Autocad</w:t>
      </w:r>
      <w:proofErr w:type="spellEnd"/>
      <w:r w:rsidRPr="00075F2C">
        <w:rPr>
          <w:color w:val="000000"/>
        </w:rPr>
        <w:t xml:space="preserve"> 20</w:t>
      </w:r>
      <w:r w:rsidR="003730F5">
        <w:rPr>
          <w:color w:val="000000"/>
        </w:rPr>
        <w:t>22</w:t>
      </w:r>
    </w:p>
    <w:p w14:paraId="1C41761B"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 xml:space="preserve">7Zip, </w:t>
      </w:r>
      <w:proofErr w:type="spellStart"/>
      <w:r w:rsidRPr="00075F2C">
        <w:rPr>
          <w:color w:val="000000"/>
        </w:rPr>
        <w:t>Alzip</w:t>
      </w:r>
      <w:proofErr w:type="spellEnd"/>
    </w:p>
    <w:p w14:paraId="165CAAED"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Microsoft Office Picture Manager</w:t>
      </w:r>
    </w:p>
    <w:p w14:paraId="7C15F3A7"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Word, Excel et Power Point 2003 minimum</w:t>
      </w:r>
    </w:p>
    <w:p w14:paraId="7131384A" w14:textId="77777777" w:rsidR="00A34ECD" w:rsidRPr="00075F2C" w:rsidRDefault="00A34ECD" w:rsidP="00A34ECD">
      <w:pPr>
        <w:pStyle w:val="Paragraphedeliste"/>
        <w:widowControl/>
        <w:numPr>
          <w:ilvl w:val="0"/>
          <w:numId w:val="8"/>
        </w:numPr>
        <w:pBdr>
          <w:top w:val="single" w:sz="4" w:space="1" w:color="auto"/>
          <w:left w:val="single" w:sz="4" w:space="4" w:color="auto"/>
          <w:bottom w:val="single" w:sz="4" w:space="1" w:color="auto"/>
          <w:right w:val="single" w:sz="4" w:space="4" w:color="auto"/>
        </w:pBdr>
        <w:jc w:val="both"/>
        <w:rPr>
          <w:color w:val="000000"/>
        </w:rPr>
      </w:pPr>
      <w:r w:rsidRPr="00075F2C">
        <w:rPr>
          <w:color w:val="000000"/>
        </w:rPr>
        <w:t>Acrobat Reader v.7 minimum</w:t>
      </w:r>
    </w:p>
    <w:p w14:paraId="08495B02" w14:textId="77777777" w:rsidR="00A34ECD" w:rsidRPr="00075F2C" w:rsidRDefault="00A34ECD" w:rsidP="00A34ECD">
      <w:pPr>
        <w:widowControl/>
        <w:autoSpaceDE/>
        <w:autoSpaceDN/>
        <w:adjustRightInd/>
      </w:pPr>
    </w:p>
    <w:p w14:paraId="01351367" w14:textId="77777777" w:rsidR="00A34ECD" w:rsidRPr="00075F2C" w:rsidRDefault="00A34ECD" w:rsidP="00A34ECD">
      <w:pPr>
        <w:pStyle w:val="Default"/>
        <w:jc w:val="both"/>
        <w:rPr>
          <w:sz w:val="20"/>
          <w:szCs w:val="20"/>
        </w:rPr>
      </w:pPr>
      <w:r w:rsidRPr="00075F2C">
        <w:rPr>
          <w:sz w:val="20"/>
          <w:szCs w:val="20"/>
        </w:rPr>
        <w:t>Un guide utilisateur est disponible à l’adresse suivante :</w:t>
      </w:r>
    </w:p>
    <w:p w14:paraId="6C360851" w14:textId="77777777" w:rsidR="00A34ECD" w:rsidRPr="00075F2C" w:rsidRDefault="00A34ECD" w:rsidP="00A34ECD">
      <w:pPr>
        <w:pStyle w:val="Default"/>
        <w:jc w:val="both"/>
        <w:rPr>
          <w:sz w:val="20"/>
          <w:szCs w:val="20"/>
        </w:rPr>
      </w:pPr>
      <w:r w:rsidRPr="00075F2C">
        <w:rPr>
          <w:rStyle w:val="Lienhypertexte"/>
          <w:sz w:val="20"/>
          <w:szCs w:val="20"/>
        </w:rPr>
        <w:t>https://marches.maximilien.fr/?page=entreprise.EntrepriseGuide</w:t>
      </w:r>
    </w:p>
    <w:p w14:paraId="6FEA0A94" w14:textId="77777777" w:rsidR="00A34ECD" w:rsidRPr="00075F2C" w:rsidRDefault="00A34ECD" w:rsidP="00A34ECD">
      <w:pPr>
        <w:widowControl/>
        <w:autoSpaceDE/>
        <w:autoSpaceDN/>
        <w:adjustRightInd/>
        <w:rPr>
          <w:color w:val="000000"/>
        </w:rPr>
      </w:pPr>
    </w:p>
    <w:p w14:paraId="00A4BE97" w14:textId="77777777" w:rsidR="00A34ECD" w:rsidRPr="00075F2C" w:rsidRDefault="00A34ECD" w:rsidP="00A34ECD">
      <w:pPr>
        <w:widowControl/>
        <w:autoSpaceDE/>
        <w:autoSpaceDN/>
        <w:adjustRightInd/>
        <w:rPr>
          <w:color w:val="000000"/>
        </w:rPr>
      </w:pPr>
    </w:p>
    <w:p w14:paraId="4B304CD8" w14:textId="77777777" w:rsidR="00A34ECD" w:rsidRPr="00075F2C" w:rsidRDefault="00A34ECD" w:rsidP="00A34ECD">
      <w:pPr>
        <w:widowControl/>
        <w:spacing w:after="120"/>
        <w:jc w:val="both"/>
        <w:rPr>
          <w:color w:val="000000"/>
        </w:rPr>
      </w:pPr>
      <w:r w:rsidRPr="00075F2C">
        <w:rPr>
          <w:color w:val="000000"/>
        </w:rPr>
        <w:t xml:space="preserve">Pour une bonne utilisation de la plateforme, à tous les moments de la procédure, les candidats sont invités à consulter sur le site </w:t>
      </w:r>
      <w:hyperlink r:id="rId29" w:history="1">
        <w:r w:rsidRPr="00075F2C">
          <w:rPr>
            <w:rStyle w:val="Lienhypertexte"/>
          </w:rPr>
          <w:t>https://marches.maximilien.fr/?page=entreprise.AccueilEntreprise</w:t>
        </w:r>
      </w:hyperlink>
      <w:r w:rsidRPr="00075F2C">
        <w:rPr>
          <w:color w:val="000000"/>
        </w:rPr>
        <w:t xml:space="preserve">  :</w:t>
      </w:r>
    </w:p>
    <w:p w14:paraId="1700D7D5" w14:textId="77777777" w:rsidR="00A34ECD" w:rsidRPr="00075F2C" w:rsidRDefault="00A34ECD" w:rsidP="001B4B39">
      <w:pPr>
        <w:pStyle w:val="Paragraphedeliste"/>
        <w:widowControl/>
        <w:numPr>
          <w:ilvl w:val="0"/>
          <w:numId w:val="14"/>
        </w:numPr>
        <w:spacing w:after="3"/>
        <w:jc w:val="both"/>
        <w:rPr>
          <w:color w:val="000000"/>
        </w:rPr>
      </w:pPr>
      <w:r w:rsidRPr="00075F2C">
        <w:rPr>
          <w:color w:val="000000"/>
        </w:rPr>
        <w:t xml:space="preserve">Les différents </w:t>
      </w:r>
      <w:r w:rsidRPr="00075F2C">
        <w:rPr>
          <w:b/>
          <w:color w:val="000000"/>
        </w:rPr>
        <w:t>services</w:t>
      </w:r>
      <w:r w:rsidRPr="00075F2C">
        <w:rPr>
          <w:color w:val="000000"/>
        </w:rPr>
        <w:t xml:space="preserve"> proposés (recherche des avis de marché, service d’alertes, gestion de panier, données essentielles des marchés conclus, bourse à la co-traitance et à la sous-traitance) ;</w:t>
      </w:r>
    </w:p>
    <w:p w14:paraId="1664D1C2" w14:textId="77777777" w:rsidR="00A34ECD" w:rsidRPr="00075F2C" w:rsidRDefault="00A34ECD" w:rsidP="001B4B39">
      <w:pPr>
        <w:pStyle w:val="Paragraphedeliste"/>
        <w:widowControl/>
        <w:numPr>
          <w:ilvl w:val="0"/>
          <w:numId w:val="14"/>
        </w:numPr>
        <w:spacing w:after="3"/>
        <w:rPr>
          <w:color w:val="000000"/>
        </w:rPr>
      </w:pPr>
      <w:r w:rsidRPr="00075F2C">
        <w:rPr>
          <w:color w:val="000000"/>
        </w:rPr>
        <w:lastRenderedPageBreak/>
        <w:t xml:space="preserve">Les </w:t>
      </w:r>
      <w:r w:rsidRPr="00075F2C">
        <w:rPr>
          <w:b/>
          <w:color w:val="000000"/>
        </w:rPr>
        <w:t>outils de signature</w:t>
      </w:r>
      <w:r w:rsidRPr="00075F2C">
        <w:rPr>
          <w:color w:val="000000"/>
        </w:rPr>
        <w:t xml:space="preserve"> (signer un document, vérifier la signature) ;</w:t>
      </w:r>
    </w:p>
    <w:p w14:paraId="34CFCEFA" w14:textId="77777777" w:rsidR="00A34ECD" w:rsidRPr="00075F2C" w:rsidRDefault="00A34ECD" w:rsidP="001B4B39">
      <w:pPr>
        <w:pStyle w:val="Paragraphedeliste"/>
        <w:widowControl/>
        <w:numPr>
          <w:ilvl w:val="0"/>
          <w:numId w:val="14"/>
        </w:numPr>
        <w:spacing w:after="3"/>
        <w:jc w:val="both"/>
        <w:rPr>
          <w:color w:val="000000"/>
        </w:rPr>
      </w:pPr>
      <w:r w:rsidRPr="00075F2C">
        <w:rPr>
          <w:color w:val="000000"/>
        </w:rPr>
        <w:t>L’</w:t>
      </w:r>
      <w:r w:rsidRPr="00075F2C">
        <w:rPr>
          <w:b/>
          <w:color w:val="000000"/>
        </w:rPr>
        <w:t>aide</w:t>
      </w:r>
      <w:r w:rsidRPr="00075F2C">
        <w:rPr>
          <w:color w:val="000000"/>
        </w:rPr>
        <w:t xml:space="preserve"> (Guides utilisateur et auto-formation, assistance téléphonique, tester ma configuration, consultation de test, outils informatique). </w:t>
      </w:r>
    </w:p>
    <w:p w14:paraId="23441BF2" w14:textId="77777777" w:rsidR="00A34ECD" w:rsidRPr="00075F2C" w:rsidRDefault="00A34ECD" w:rsidP="00A34ECD">
      <w:pPr>
        <w:widowControl/>
        <w:rPr>
          <w:color w:val="000000"/>
        </w:rPr>
      </w:pPr>
    </w:p>
    <w:p w14:paraId="06F0E590" w14:textId="77777777" w:rsidR="00A34ECD" w:rsidRPr="00075F2C" w:rsidRDefault="00A34ECD" w:rsidP="00A34ECD">
      <w:pPr>
        <w:widowControl/>
        <w:jc w:val="both"/>
      </w:pPr>
      <w:r w:rsidRPr="00075F2C">
        <w:t>Un service d'assistance en ligne est disponible depuis le site (uniquement accessible si vous avez un compte et que vous êtes connecté).</w:t>
      </w:r>
    </w:p>
    <w:p w14:paraId="62A38633" w14:textId="77777777" w:rsidR="00A34ECD" w:rsidRPr="00075F2C" w:rsidRDefault="00A34ECD" w:rsidP="00A34ECD">
      <w:pPr>
        <w:widowControl/>
        <w:rPr>
          <w:color w:val="000000"/>
        </w:rPr>
      </w:pPr>
    </w:p>
    <w:p w14:paraId="366037E8" w14:textId="77777777" w:rsidR="00A34ECD" w:rsidRPr="00075F2C" w:rsidRDefault="00A34ECD" w:rsidP="00A34ECD">
      <w:pPr>
        <w:keepLines/>
        <w:jc w:val="both"/>
      </w:pPr>
      <w:r w:rsidRPr="00075F2C">
        <w:rPr>
          <w:color w:val="000000"/>
        </w:rPr>
        <w:t>Les candidats sont avisés que les frais d'accès au réseau et, le cas échéant, de recours à la signature électronique sont à la charge de chaque candidat.</w:t>
      </w:r>
    </w:p>
    <w:p w14:paraId="244D8FE8" w14:textId="77777777" w:rsidR="00A34ECD" w:rsidRPr="00075F2C" w:rsidRDefault="00A34ECD" w:rsidP="00A34ECD">
      <w:pPr>
        <w:widowControl/>
        <w:autoSpaceDE/>
        <w:autoSpaceDN/>
        <w:adjustRightInd/>
      </w:pPr>
      <w:r w:rsidRPr="00075F2C">
        <w:rPr>
          <w:noProof/>
        </w:rPr>
        <w:drawing>
          <wp:anchor distT="0" distB="0" distL="114300" distR="114300" simplePos="0" relativeHeight="251668480" behindDoc="0" locked="0" layoutInCell="1" allowOverlap="1" wp14:anchorId="5224E5F0" wp14:editId="6C95F762">
            <wp:simplePos x="0" y="0"/>
            <wp:positionH relativeFrom="column">
              <wp:posOffset>3285020</wp:posOffset>
            </wp:positionH>
            <wp:positionV relativeFrom="paragraph">
              <wp:posOffset>115598</wp:posOffset>
            </wp:positionV>
            <wp:extent cx="323850" cy="278765"/>
            <wp:effectExtent l="0" t="0" r="0" b="6985"/>
            <wp:wrapNone/>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3850" cy="278765"/>
                    </a:xfrm>
                    <a:prstGeom prst="rect">
                      <a:avLst/>
                    </a:prstGeom>
                  </pic:spPr>
                </pic:pic>
              </a:graphicData>
            </a:graphic>
          </wp:anchor>
        </w:drawing>
      </w:r>
    </w:p>
    <w:p w14:paraId="4E967BD7" w14:textId="77777777" w:rsidR="00A34ECD" w:rsidRPr="00075F2C" w:rsidRDefault="00A34ECD" w:rsidP="001B4B39">
      <w:pPr>
        <w:pStyle w:val="Paragraphedeliste"/>
        <w:widowControl/>
        <w:numPr>
          <w:ilvl w:val="0"/>
          <w:numId w:val="15"/>
        </w:numPr>
        <w:spacing w:after="240"/>
        <w:rPr>
          <w:b/>
          <w:color w:val="FF0000"/>
          <w:u w:val="single"/>
        </w:rPr>
      </w:pPr>
      <w:r w:rsidRPr="00075F2C">
        <w:rPr>
          <w:b/>
          <w:color w:val="FF0000"/>
          <w:u w:val="single"/>
        </w:rPr>
        <w:t xml:space="preserve">Présentation du dispositif « DUME » </w:t>
      </w:r>
    </w:p>
    <w:p w14:paraId="7E19C8A9" w14:textId="77777777" w:rsidR="00A34ECD" w:rsidRPr="00075F2C" w:rsidRDefault="00A34ECD" w:rsidP="00A34ECD">
      <w:pPr>
        <w:widowControl/>
        <w:spacing w:after="120"/>
        <w:jc w:val="both"/>
        <w:rPr>
          <w:color w:val="000000"/>
        </w:rPr>
      </w:pPr>
      <w:r w:rsidRPr="00075F2C">
        <w:rPr>
          <w:color w:val="000000"/>
        </w:rPr>
        <w:t xml:space="preserve">Le DUME (Document Unique de Marché Européen) est un formulaire standard de l'Union Européenne qui peut être utilisé pour répondre à des appels d'offres en France et à l'étranger. La réponse par le DUME est fortement préconisée, mais l'entreprise est libre de répondre par tout autre moyen. </w:t>
      </w:r>
    </w:p>
    <w:p w14:paraId="3E33E844" w14:textId="77777777" w:rsidR="00A34ECD" w:rsidRPr="00075F2C" w:rsidRDefault="00A34ECD" w:rsidP="00A34ECD">
      <w:pPr>
        <w:widowControl/>
        <w:spacing w:after="120"/>
        <w:jc w:val="both"/>
        <w:rPr>
          <w:color w:val="000000"/>
        </w:rPr>
      </w:pPr>
      <w:r w:rsidRPr="00075F2C">
        <w:rPr>
          <w:color w:val="000000"/>
        </w:rPr>
        <w:t>Le DUME est une déclaration sur l’honneur permettant aux entreprises d’attester de leur compétence, de leur situation financière ainsi que de leurs capacités lorsqu’elles répondent à un marché public au sein d’un État de l’Union européenne.</w:t>
      </w:r>
    </w:p>
    <w:p w14:paraId="68624FB1" w14:textId="77777777" w:rsidR="00A34ECD" w:rsidRPr="00075F2C" w:rsidRDefault="00A34ECD" w:rsidP="00A34ECD">
      <w:pPr>
        <w:widowControl/>
        <w:spacing w:after="120"/>
        <w:jc w:val="both"/>
        <w:rPr>
          <w:color w:val="000000"/>
        </w:rPr>
      </w:pPr>
      <w:r w:rsidRPr="00075F2C">
        <w:rPr>
          <w:b/>
          <w:color w:val="000000"/>
        </w:rPr>
        <w:t>ETAPE 1 : COMPLETER LE FORMULAIRE DE CANDIDATURE</w:t>
      </w:r>
      <w:r w:rsidRPr="00075F2C">
        <w:rPr>
          <w:color w:val="000000"/>
        </w:rPr>
        <w:t xml:space="preserve"> </w:t>
      </w:r>
    </w:p>
    <w:p w14:paraId="1E983516" w14:textId="77777777" w:rsidR="00A34ECD" w:rsidRPr="00075F2C" w:rsidRDefault="00A34ECD" w:rsidP="00A34ECD">
      <w:pPr>
        <w:widowControl/>
        <w:spacing w:after="120"/>
        <w:jc w:val="both"/>
        <w:rPr>
          <w:color w:val="000000"/>
        </w:rPr>
      </w:pPr>
      <w:r w:rsidRPr="00075F2C">
        <w:rPr>
          <w:color w:val="000000"/>
        </w:rPr>
        <w:t xml:space="preserve">Disponible via la plateforme Maximilien, le DUME est </w:t>
      </w:r>
      <w:proofErr w:type="spellStart"/>
      <w:r w:rsidRPr="00075F2C">
        <w:rPr>
          <w:color w:val="000000"/>
        </w:rPr>
        <w:t>pré-rempli</w:t>
      </w:r>
      <w:proofErr w:type="spellEnd"/>
      <w:r w:rsidRPr="00075F2C">
        <w:rPr>
          <w:color w:val="000000"/>
        </w:rPr>
        <w:t xml:space="preserve"> sur la base du numéro SIRET. Il permet notamment de : </w:t>
      </w:r>
    </w:p>
    <w:p w14:paraId="5039432A" w14:textId="77777777" w:rsidR="00A34ECD" w:rsidRPr="00075F2C" w:rsidRDefault="00A34ECD" w:rsidP="001B4B39">
      <w:pPr>
        <w:pStyle w:val="Paragraphedeliste"/>
        <w:widowControl/>
        <w:numPr>
          <w:ilvl w:val="0"/>
          <w:numId w:val="17"/>
        </w:numPr>
        <w:spacing w:after="120"/>
        <w:jc w:val="both"/>
        <w:rPr>
          <w:color w:val="000000"/>
        </w:rPr>
      </w:pPr>
      <w:r w:rsidRPr="00075F2C">
        <w:rPr>
          <w:color w:val="000000"/>
        </w:rPr>
        <w:t xml:space="preserve">bénéficier d’une reprise des données légales de l’entreprise (raison sociale, forme juridique, adresse, activité, chiffres d’affaires globaux sur les trois derniers exercices, si la situation juridique le permet, tranche d’effectifs, représentants légaux) ; </w:t>
      </w:r>
    </w:p>
    <w:p w14:paraId="3FD2889C" w14:textId="77777777" w:rsidR="00A34ECD" w:rsidRPr="00075F2C" w:rsidRDefault="00A34ECD" w:rsidP="001B4B39">
      <w:pPr>
        <w:pStyle w:val="Paragraphedeliste"/>
        <w:widowControl/>
        <w:numPr>
          <w:ilvl w:val="0"/>
          <w:numId w:val="17"/>
        </w:numPr>
        <w:spacing w:after="120"/>
        <w:jc w:val="both"/>
        <w:rPr>
          <w:color w:val="000000"/>
        </w:rPr>
      </w:pPr>
      <w:r w:rsidRPr="00075F2C">
        <w:rPr>
          <w:color w:val="000000"/>
        </w:rPr>
        <w:t xml:space="preserve">d’attester du respect des obligations sociales et fiscales grâce à une requête automatisée auprès des administrations concernées (DGFIP, ACCOSS), que l’opérateur pourra corriger le cas échéant en cas d’obsolescence notamment ; </w:t>
      </w:r>
    </w:p>
    <w:p w14:paraId="0ACFA729" w14:textId="77777777" w:rsidR="00A34ECD" w:rsidRPr="00075F2C" w:rsidRDefault="00A34ECD" w:rsidP="001B4B39">
      <w:pPr>
        <w:pStyle w:val="Paragraphedeliste"/>
        <w:widowControl/>
        <w:numPr>
          <w:ilvl w:val="0"/>
          <w:numId w:val="17"/>
        </w:numPr>
        <w:spacing w:after="120"/>
        <w:jc w:val="both"/>
        <w:rPr>
          <w:color w:val="000000"/>
        </w:rPr>
      </w:pPr>
      <w:r w:rsidRPr="00075F2C">
        <w:rPr>
          <w:color w:val="000000"/>
        </w:rPr>
        <w:t xml:space="preserve">d’attester de la souscription des assurances appropriées, de ne pas être dans l’un des cas interdisant de soumissionner aux marchés publics, du pouvoir d’engager l’opérateur ; </w:t>
      </w:r>
    </w:p>
    <w:p w14:paraId="5B4C853E" w14:textId="77777777" w:rsidR="00A34ECD" w:rsidRPr="00075F2C" w:rsidRDefault="00A34ECD" w:rsidP="001B4B39">
      <w:pPr>
        <w:pStyle w:val="Paragraphedeliste"/>
        <w:widowControl/>
        <w:numPr>
          <w:ilvl w:val="0"/>
          <w:numId w:val="17"/>
        </w:numPr>
        <w:spacing w:after="120"/>
        <w:jc w:val="both"/>
        <w:rPr>
          <w:color w:val="000000"/>
        </w:rPr>
      </w:pPr>
      <w:r w:rsidRPr="00075F2C">
        <w:rPr>
          <w:color w:val="000000"/>
        </w:rPr>
        <w:t xml:space="preserve">de préciser les capacités financières (chiffre d’affaires) et les effectifs ; </w:t>
      </w:r>
    </w:p>
    <w:p w14:paraId="21A081F4" w14:textId="77777777" w:rsidR="00A34ECD" w:rsidRPr="00075F2C" w:rsidRDefault="00A34ECD" w:rsidP="001B4B39">
      <w:pPr>
        <w:pStyle w:val="Paragraphedeliste"/>
        <w:widowControl/>
        <w:numPr>
          <w:ilvl w:val="0"/>
          <w:numId w:val="17"/>
        </w:numPr>
        <w:spacing w:after="120"/>
        <w:jc w:val="both"/>
        <w:rPr>
          <w:color w:val="000000"/>
        </w:rPr>
      </w:pPr>
      <w:r w:rsidRPr="00075F2C">
        <w:rPr>
          <w:color w:val="000000"/>
        </w:rPr>
        <w:t xml:space="preserve">en cas de groupement, d’indiquer son mode solidaire ou conjoint, (en vérifiant si un mode est imposé par le règlement de consultation), d’identifier les membres (SIRET + mail) et d’envoyer automatiquement par mail la validation et le même formulaire auprès des autres membres du groupement. </w:t>
      </w:r>
    </w:p>
    <w:p w14:paraId="25A62CBB" w14:textId="77777777" w:rsidR="00A34ECD" w:rsidRPr="00075F2C" w:rsidRDefault="00A34ECD" w:rsidP="00A34ECD">
      <w:pPr>
        <w:jc w:val="both"/>
        <w:rPr>
          <w:rFonts w:eastAsia="SimSun"/>
        </w:rPr>
      </w:pPr>
    </w:p>
    <w:p w14:paraId="730ED986" w14:textId="77777777" w:rsidR="00A34ECD" w:rsidRPr="00075F2C" w:rsidRDefault="00A34ECD" w:rsidP="00A34ECD">
      <w:pPr>
        <w:jc w:val="both"/>
        <w:rPr>
          <w:rFonts w:eastAsia="SimSun"/>
        </w:rPr>
      </w:pPr>
      <w:r w:rsidRPr="00075F2C">
        <w:rPr>
          <w:rFonts w:eastAsia="SimSun"/>
        </w:rPr>
        <w:t xml:space="preserve">Ce formulaire peut être envoyé en amont des autres documents exigés dans la consultation, notamment </w:t>
      </w:r>
      <w:r w:rsidRPr="00075F2C">
        <w:rPr>
          <w:rFonts w:eastAsia="SimSun"/>
          <w:u w:val="single"/>
        </w:rPr>
        <w:t>en cas de groupement</w:t>
      </w:r>
      <w:r w:rsidRPr="00075F2C">
        <w:rPr>
          <w:rFonts w:eastAsia="SimSun"/>
        </w:rPr>
        <w:t>, pour permettre aux autres candidats du groupement de valider leur formulaire. Il est indiqué au candidat lors de la validation du formulaire quels documents sont récupérés.</w:t>
      </w:r>
    </w:p>
    <w:p w14:paraId="1BBBD07C" w14:textId="77777777" w:rsidR="00A34ECD" w:rsidRPr="00075F2C" w:rsidRDefault="00A34ECD" w:rsidP="00A34ECD">
      <w:pPr>
        <w:widowControl/>
        <w:spacing w:after="120"/>
        <w:jc w:val="both"/>
        <w:rPr>
          <w:color w:val="000000"/>
        </w:rPr>
      </w:pPr>
    </w:p>
    <w:p w14:paraId="0F39E09E" w14:textId="77777777" w:rsidR="00A34ECD" w:rsidRPr="00075F2C" w:rsidRDefault="00A34ECD" w:rsidP="00A34ECD">
      <w:pPr>
        <w:widowControl/>
        <w:spacing w:after="120"/>
        <w:jc w:val="both"/>
        <w:rPr>
          <w:b/>
          <w:color w:val="000000"/>
        </w:rPr>
      </w:pPr>
      <w:r w:rsidRPr="00075F2C">
        <w:rPr>
          <w:b/>
          <w:color w:val="000000"/>
        </w:rPr>
        <w:t xml:space="preserve">ETAPE 2 : AJOUT DES PIECES COMPLEMENTAIRES DE LA CANDIDATURE : </w:t>
      </w:r>
    </w:p>
    <w:p w14:paraId="3A6AD063" w14:textId="77777777" w:rsidR="00A34ECD" w:rsidRPr="00075F2C" w:rsidRDefault="00A34ECD" w:rsidP="00A34ECD">
      <w:pPr>
        <w:widowControl/>
        <w:spacing w:after="120"/>
        <w:jc w:val="both"/>
        <w:rPr>
          <w:color w:val="000000"/>
        </w:rPr>
      </w:pPr>
      <w:r w:rsidRPr="00075F2C">
        <w:rPr>
          <w:color w:val="000000"/>
        </w:rPr>
        <w:t>Le DUME rend également possible la récupération automatique des attestations à fournir lors de la signature du marché. Ces attestations sont récupérées dès la validation du formulaire et l'entreprise est libre de les utiliser ou non. La possibilité de leur visualisation pour correction en cas d'obsolescence reste à la discrétion du profil d'acheteur.</w:t>
      </w:r>
    </w:p>
    <w:p w14:paraId="2EC92847" w14:textId="77777777" w:rsidR="00A34ECD" w:rsidRPr="00075F2C" w:rsidRDefault="00A34ECD" w:rsidP="00A34ECD">
      <w:pPr>
        <w:widowControl/>
        <w:spacing w:after="120"/>
        <w:jc w:val="both"/>
        <w:rPr>
          <w:noProof/>
        </w:rPr>
      </w:pPr>
      <w:r w:rsidRPr="00075F2C">
        <w:rPr>
          <w:noProof/>
        </w:rPr>
        <w:drawing>
          <wp:anchor distT="0" distB="0" distL="114300" distR="114300" simplePos="0" relativeHeight="251669504" behindDoc="1" locked="0" layoutInCell="1" allowOverlap="1" wp14:anchorId="50406A94" wp14:editId="524592E5">
            <wp:simplePos x="0" y="0"/>
            <wp:positionH relativeFrom="column">
              <wp:posOffset>2658635</wp:posOffset>
            </wp:positionH>
            <wp:positionV relativeFrom="paragraph">
              <wp:posOffset>315236</wp:posOffset>
            </wp:positionV>
            <wp:extent cx="323850" cy="278765"/>
            <wp:effectExtent l="0" t="0" r="0" b="6985"/>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3850" cy="278765"/>
                    </a:xfrm>
                    <a:prstGeom prst="rect">
                      <a:avLst/>
                    </a:prstGeom>
                  </pic:spPr>
                </pic:pic>
              </a:graphicData>
            </a:graphic>
          </wp:anchor>
        </w:drawing>
      </w:r>
      <w:r w:rsidRPr="00075F2C">
        <w:rPr>
          <w:color w:val="000000"/>
        </w:rPr>
        <w:t>Les candidats renseignent le formulaire DUME en ligne et le complètent de toutes les pièces relatives à leurs aptitude professionnelle, capacité économique et financière et capacités techniques et professionnelles pour lesquelles le logo DUME             n’apparaît pas.</w:t>
      </w:r>
      <w:r w:rsidRPr="00075F2C">
        <w:rPr>
          <w:noProof/>
        </w:rPr>
        <w:t xml:space="preserve"> </w:t>
      </w:r>
    </w:p>
    <w:p w14:paraId="761AFC1D" w14:textId="77777777" w:rsidR="00A34ECD" w:rsidRPr="00075F2C" w:rsidRDefault="00A34ECD" w:rsidP="00A34ECD">
      <w:pPr>
        <w:widowControl/>
        <w:jc w:val="both"/>
        <w:rPr>
          <w:noProof/>
        </w:rPr>
      </w:pPr>
    </w:p>
    <w:p w14:paraId="77B08697" w14:textId="77777777" w:rsidR="00FD6E6E" w:rsidRPr="00B85930" w:rsidRDefault="00A34ECD" w:rsidP="00FD6E6E">
      <w:pPr>
        <w:widowControl/>
        <w:spacing w:after="120"/>
        <w:jc w:val="both"/>
        <w:rPr>
          <w:rFonts w:asciiTheme="minorHAnsi" w:hAnsiTheme="minorHAnsi" w:cstheme="minorHAnsi"/>
          <w:noProof/>
          <w:sz w:val="22"/>
          <w:u w:val="single"/>
        </w:rPr>
      </w:pPr>
      <w:r w:rsidRPr="00075F2C">
        <w:rPr>
          <w:noProof/>
          <w:u w:val="single"/>
        </w:rPr>
        <w:t>Pour plus d’informations sur le DUME coté entreprises :</w:t>
      </w:r>
      <w:r w:rsidR="00FD6E6E">
        <w:rPr>
          <w:noProof/>
          <w:u w:val="single"/>
        </w:rPr>
        <w:t xml:space="preserve"> </w:t>
      </w:r>
      <w:r w:rsidR="00FD6E6E" w:rsidRPr="00B85930">
        <w:rPr>
          <w:rFonts w:asciiTheme="minorHAnsi" w:hAnsiTheme="minorHAnsi" w:cstheme="minorHAnsi"/>
          <w:color w:val="000000"/>
          <w:sz w:val="22"/>
        </w:rPr>
        <w:t xml:space="preserve">télécharger le document PDF </w:t>
      </w:r>
      <w:r w:rsidR="00FD6E6E">
        <w:rPr>
          <w:rFonts w:asciiTheme="minorHAnsi" w:hAnsiTheme="minorHAnsi" w:cstheme="minorHAnsi"/>
          <w:color w:val="000000"/>
          <w:sz w:val="22"/>
        </w:rPr>
        <w:t>(</w:t>
      </w:r>
      <w:r w:rsidR="00FD6E6E" w:rsidRPr="00B85930">
        <w:rPr>
          <w:rFonts w:asciiTheme="minorHAnsi" w:hAnsiTheme="minorHAnsi" w:cstheme="minorHAnsi"/>
          <w:color w:val="000000"/>
          <w:sz w:val="22"/>
        </w:rPr>
        <w:t>copie</w:t>
      </w:r>
      <w:r w:rsidR="00FD6E6E">
        <w:rPr>
          <w:rFonts w:asciiTheme="minorHAnsi" w:hAnsiTheme="minorHAnsi" w:cstheme="minorHAnsi"/>
          <w:color w:val="000000"/>
          <w:sz w:val="22"/>
        </w:rPr>
        <w:t>r</w:t>
      </w:r>
      <w:r w:rsidR="00FD6E6E" w:rsidRPr="00B85930">
        <w:rPr>
          <w:rFonts w:asciiTheme="minorHAnsi" w:hAnsiTheme="minorHAnsi" w:cstheme="minorHAnsi"/>
          <w:color w:val="000000"/>
          <w:sz w:val="22"/>
        </w:rPr>
        <w:t>-colle</w:t>
      </w:r>
      <w:r w:rsidR="00FD6E6E">
        <w:rPr>
          <w:rFonts w:asciiTheme="minorHAnsi" w:hAnsiTheme="minorHAnsi" w:cstheme="minorHAnsi"/>
          <w:color w:val="000000"/>
          <w:sz w:val="22"/>
        </w:rPr>
        <w:t>r</w:t>
      </w:r>
      <w:r w:rsidR="00FD6E6E" w:rsidRPr="00B85930">
        <w:rPr>
          <w:rFonts w:asciiTheme="minorHAnsi" w:hAnsiTheme="minorHAnsi" w:cstheme="minorHAnsi"/>
          <w:color w:val="000000"/>
          <w:sz w:val="22"/>
        </w:rPr>
        <w:t xml:space="preserve"> le lien </w:t>
      </w:r>
      <w:r w:rsidR="00FD6E6E">
        <w:rPr>
          <w:rFonts w:asciiTheme="minorHAnsi" w:hAnsiTheme="minorHAnsi" w:cstheme="minorHAnsi"/>
          <w:color w:val="000000"/>
          <w:sz w:val="22"/>
        </w:rPr>
        <w:t xml:space="preserve">dans votre navigateur) </w:t>
      </w:r>
      <w:r w:rsidR="00FD6E6E" w:rsidRPr="00B85930">
        <w:rPr>
          <w:rFonts w:asciiTheme="minorHAnsi" w:hAnsiTheme="minorHAnsi" w:cstheme="minorHAnsi"/>
          <w:color w:val="000000"/>
          <w:sz w:val="22"/>
        </w:rPr>
        <w:t>:</w:t>
      </w:r>
    </w:p>
    <w:p w14:paraId="718D63F5" w14:textId="77777777" w:rsidR="00FD6E6E" w:rsidRDefault="00806AB2" w:rsidP="00FD6E6E">
      <w:pPr>
        <w:widowControl/>
        <w:autoSpaceDE/>
        <w:autoSpaceDN/>
        <w:adjustRightInd/>
        <w:rPr>
          <w:color w:val="1F497D"/>
        </w:rPr>
      </w:pPr>
      <w:hyperlink r:id="rId30" w:history="1">
        <w:r w:rsidR="00FD6E6E">
          <w:rPr>
            <w:rStyle w:val="Lienhypertexte"/>
          </w:rPr>
          <w:t>https://www.economie.gouv.fr/files/files/directions_services/daj/marches_publics/dematerialisation/Guide_OE_DEF28052020.pdf</w:t>
        </w:r>
      </w:hyperlink>
    </w:p>
    <w:p w14:paraId="5AC7FDE2" w14:textId="77777777" w:rsidR="00A34ECD" w:rsidRDefault="00A34ECD" w:rsidP="00A34ECD">
      <w:pPr>
        <w:widowControl/>
        <w:autoSpaceDE/>
        <w:autoSpaceDN/>
        <w:adjustRightInd/>
        <w:rPr>
          <w:b/>
          <w:color w:val="FF0000"/>
          <w:u w:val="single"/>
        </w:rPr>
      </w:pPr>
    </w:p>
    <w:p w14:paraId="5840B4F3" w14:textId="3B021DBE" w:rsidR="00274EE7" w:rsidRDefault="00274EE7">
      <w:pPr>
        <w:widowControl/>
        <w:autoSpaceDE/>
        <w:autoSpaceDN/>
        <w:adjustRightInd/>
        <w:rPr>
          <w:b/>
          <w:color w:val="FF0000"/>
          <w:u w:val="single"/>
        </w:rPr>
      </w:pPr>
      <w:r>
        <w:rPr>
          <w:b/>
          <w:color w:val="FF0000"/>
          <w:u w:val="single"/>
        </w:rPr>
        <w:br w:type="page"/>
      </w:r>
    </w:p>
    <w:p w14:paraId="5B3BE813" w14:textId="77777777" w:rsidR="00FD6E6E" w:rsidRPr="00075F2C" w:rsidRDefault="00FD6E6E" w:rsidP="00A34ECD">
      <w:pPr>
        <w:widowControl/>
        <w:autoSpaceDE/>
        <w:autoSpaceDN/>
        <w:adjustRightInd/>
        <w:rPr>
          <w:b/>
          <w:color w:val="FF0000"/>
          <w:u w:val="single"/>
        </w:rPr>
      </w:pPr>
    </w:p>
    <w:p w14:paraId="4563A7FC" w14:textId="77777777" w:rsidR="00A34ECD" w:rsidRPr="00075F2C" w:rsidRDefault="00A34ECD" w:rsidP="001B4B39">
      <w:pPr>
        <w:pStyle w:val="Paragraphedeliste"/>
        <w:widowControl/>
        <w:numPr>
          <w:ilvl w:val="0"/>
          <w:numId w:val="15"/>
        </w:numPr>
        <w:spacing w:after="240"/>
        <w:rPr>
          <w:b/>
          <w:color w:val="FF0000"/>
          <w:u w:val="single"/>
        </w:rPr>
      </w:pPr>
      <w:r w:rsidRPr="00075F2C">
        <w:rPr>
          <w:b/>
          <w:color w:val="FF0000"/>
          <w:u w:val="single"/>
        </w:rPr>
        <w:t>Modalités de transmission des propositions</w:t>
      </w:r>
    </w:p>
    <w:p w14:paraId="1B304312" w14:textId="77777777" w:rsidR="00A34ECD" w:rsidRPr="00075F2C" w:rsidRDefault="00A34ECD" w:rsidP="00A34ECD">
      <w:pPr>
        <w:pStyle w:val="Paragraphedeliste"/>
        <w:widowControl/>
        <w:spacing w:after="240"/>
        <w:rPr>
          <w:b/>
          <w:color w:val="000000"/>
          <w:u w:val="single"/>
        </w:rPr>
      </w:pPr>
    </w:p>
    <w:p w14:paraId="2589B8D2" w14:textId="77777777" w:rsidR="00A34ECD" w:rsidRPr="00075F2C" w:rsidRDefault="00A34ECD" w:rsidP="001B4B39">
      <w:pPr>
        <w:pStyle w:val="Paragraphedeliste"/>
        <w:widowControl/>
        <w:numPr>
          <w:ilvl w:val="0"/>
          <w:numId w:val="16"/>
        </w:numPr>
        <w:jc w:val="both"/>
        <w:rPr>
          <w:b/>
          <w:color w:val="000000"/>
        </w:rPr>
      </w:pPr>
      <w:r w:rsidRPr="00075F2C">
        <w:rPr>
          <w:b/>
          <w:color w:val="000000"/>
        </w:rPr>
        <w:t>Le profil acheteur</w:t>
      </w:r>
    </w:p>
    <w:p w14:paraId="2F841B5E" w14:textId="77777777" w:rsidR="00A34ECD" w:rsidRPr="00075F2C" w:rsidRDefault="00A34ECD" w:rsidP="00A34ECD">
      <w:pPr>
        <w:widowControl/>
        <w:jc w:val="both"/>
        <w:rPr>
          <w:color w:val="000000"/>
        </w:rPr>
      </w:pPr>
    </w:p>
    <w:p w14:paraId="7A1ABF22" w14:textId="77777777" w:rsidR="00A34ECD" w:rsidRPr="00075F2C" w:rsidRDefault="00A34ECD" w:rsidP="00A34ECD">
      <w:pPr>
        <w:pStyle w:val="Default"/>
        <w:jc w:val="both"/>
        <w:rPr>
          <w:b/>
          <w:bCs/>
          <w:sz w:val="20"/>
          <w:szCs w:val="20"/>
        </w:rPr>
      </w:pPr>
      <w:r w:rsidRPr="00075F2C">
        <w:rPr>
          <w:b/>
          <w:bCs/>
          <w:sz w:val="20"/>
          <w:szCs w:val="20"/>
        </w:rPr>
        <w:t xml:space="preserve">La transmission des documents par voie électronique est effectuée exclusivement sur le profil d'acheteur du Département, à l'adresse URL suivante : </w:t>
      </w:r>
    </w:p>
    <w:p w14:paraId="6F238152" w14:textId="77777777" w:rsidR="00A34ECD" w:rsidRPr="00075F2C" w:rsidRDefault="00A34ECD" w:rsidP="00A34ECD">
      <w:pPr>
        <w:pStyle w:val="Default"/>
        <w:rPr>
          <w:sz w:val="20"/>
          <w:szCs w:val="20"/>
        </w:rPr>
      </w:pPr>
    </w:p>
    <w:p w14:paraId="40251E4D" w14:textId="77777777" w:rsidR="00A34ECD" w:rsidRPr="00075F2C" w:rsidRDefault="00806AB2" w:rsidP="00A34ECD">
      <w:pPr>
        <w:pStyle w:val="Default"/>
        <w:jc w:val="center"/>
        <w:rPr>
          <w:sz w:val="20"/>
          <w:szCs w:val="20"/>
        </w:rPr>
      </w:pPr>
      <w:hyperlink r:id="rId31" w:history="1">
        <w:r w:rsidR="00A34ECD" w:rsidRPr="00075F2C">
          <w:rPr>
            <w:rStyle w:val="Lienhypertexte"/>
            <w:b/>
            <w:bCs/>
            <w:sz w:val="20"/>
            <w:szCs w:val="20"/>
          </w:rPr>
          <w:t>https://www.maximilien.fr</w:t>
        </w:r>
      </w:hyperlink>
    </w:p>
    <w:p w14:paraId="6B083F05" w14:textId="77777777" w:rsidR="00A34ECD" w:rsidRPr="00075F2C" w:rsidRDefault="00A34ECD" w:rsidP="00A34ECD">
      <w:pPr>
        <w:widowControl/>
        <w:jc w:val="both"/>
      </w:pPr>
    </w:p>
    <w:p w14:paraId="366694DC" w14:textId="77777777" w:rsidR="00A34ECD" w:rsidRPr="00075F2C" w:rsidRDefault="00A34ECD" w:rsidP="00A34ECD">
      <w:pPr>
        <w:widowControl/>
        <w:jc w:val="both"/>
      </w:pPr>
      <w:r w:rsidRPr="00075F2C">
        <w:t>La procédure de dépôt d’une offre est détaillée sur le site :</w:t>
      </w:r>
    </w:p>
    <w:p w14:paraId="45F19852" w14:textId="77777777" w:rsidR="00D977D1" w:rsidRDefault="00806AB2" w:rsidP="00D977D1">
      <w:pPr>
        <w:widowControl/>
        <w:jc w:val="both"/>
        <w:rPr>
          <w:rStyle w:val="Lienhypertexte"/>
          <w:rFonts w:asciiTheme="minorHAnsi" w:hAnsiTheme="minorHAnsi" w:cstheme="minorHAnsi"/>
          <w:sz w:val="22"/>
        </w:rPr>
      </w:pPr>
      <w:hyperlink r:id="rId32" w:history="1">
        <w:r w:rsidR="00D977D1" w:rsidRPr="009F6CE3">
          <w:rPr>
            <w:rStyle w:val="Lienhypertexte"/>
            <w:rFonts w:asciiTheme="minorHAnsi" w:hAnsiTheme="minorHAnsi" w:cstheme="minorHAnsi"/>
            <w:sz w:val="22"/>
          </w:rPr>
          <w:t>https://www.maximilien.fr/media/Espace_Entreprises/2022/GIP_Maximilien_-_webinaire_entreprises_-_2022.pdf</w:t>
        </w:r>
      </w:hyperlink>
    </w:p>
    <w:p w14:paraId="2289CF35" w14:textId="77777777" w:rsidR="00A34ECD" w:rsidRPr="00075F2C" w:rsidRDefault="00A34ECD" w:rsidP="00A34ECD">
      <w:pPr>
        <w:widowControl/>
        <w:jc w:val="both"/>
        <w:rPr>
          <w:color w:val="000000"/>
        </w:rPr>
      </w:pPr>
    </w:p>
    <w:p w14:paraId="1BDEF029" w14:textId="77777777" w:rsidR="00A34ECD" w:rsidRPr="00075F2C" w:rsidRDefault="00A34ECD" w:rsidP="00A34ECD">
      <w:pPr>
        <w:widowControl/>
        <w:jc w:val="both"/>
        <w:rPr>
          <w:color w:val="000000"/>
        </w:rPr>
      </w:pPr>
      <w:r w:rsidRPr="00075F2C">
        <w:rPr>
          <w:color w:val="000000"/>
        </w:rPr>
        <w:t xml:space="preserve">La transmission des plis par </w:t>
      </w:r>
      <w:r w:rsidRPr="00075F2C">
        <w:rPr>
          <w:b/>
          <w:color w:val="000000"/>
        </w:rPr>
        <w:t>voie électronique</w:t>
      </w:r>
      <w:r w:rsidRPr="00075F2C">
        <w:rPr>
          <w:color w:val="000000"/>
        </w:rPr>
        <w:t xml:space="preserve"> est </w:t>
      </w:r>
      <w:r w:rsidRPr="00075F2C">
        <w:rPr>
          <w:b/>
          <w:color w:val="000000"/>
          <w:u w:val="single"/>
        </w:rPr>
        <w:t>OBLIGATOIRE</w:t>
      </w:r>
      <w:r w:rsidRPr="00075F2C">
        <w:rPr>
          <w:color w:val="000000"/>
        </w:rPr>
        <w:t xml:space="preserve"> ; une offre réceptionnée sous format papier devra être considérée comme irrégulière.</w:t>
      </w:r>
    </w:p>
    <w:p w14:paraId="52B00872" w14:textId="77777777" w:rsidR="00A34ECD" w:rsidRPr="00075F2C" w:rsidRDefault="00A34ECD" w:rsidP="00A34ECD">
      <w:pPr>
        <w:widowControl/>
        <w:jc w:val="both"/>
        <w:rPr>
          <w:color w:val="000000"/>
        </w:rPr>
      </w:pPr>
    </w:p>
    <w:p w14:paraId="4640D60E" w14:textId="77777777" w:rsidR="00A34ECD" w:rsidRPr="00075F2C" w:rsidRDefault="00A34ECD" w:rsidP="00A34ECD">
      <w:pPr>
        <w:widowControl/>
        <w:jc w:val="both"/>
        <w:rPr>
          <w:color w:val="000000"/>
        </w:rPr>
      </w:pPr>
      <w:r w:rsidRPr="00075F2C">
        <w:rPr>
          <w:color w:val="000000"/>
        </w:rPr>
        <w:t>L’offre électronique sera présentée sous la forme d’un fichier comportant les éléments relatifs à la candidature et les éléments relatifs à l’offre conformément aux articles 4.2 et 4.3 du présent règlement de consultation.</w:t>
      </w:r>
    </w:p>
    <w:p w14:paraId="4060AC5B" w14:textId="77777777" w:rsidR="00A34ECD" w:rsidRPr="00075F2C" w:rsidRDefault="00A34ECD" w:rsidP="00A34ECD">
      <w:pPr>
        <w:widowControl/>
        <w:jc w:val="both"/>
        <w:rPr>
          <w:color w:val="000000"/>
        </w:rPr>
      </w:pPr>
    </w:p>
    <w:p w14:paraId="57C0EDA8" w14:textId="77777777" w:rsidR="00A34ECD" w:rsidRPr="00A30B13" w:rsidRDefault="00A34ECD" w:rsidP="00A34ECD">
      <w:pPr>
        <w:widowControl/>
        <w:jc w:val="both"/>
        <w:rPr>
          <w:color w:val="000000"/>
        </w:rPr>
      </w:pPr>
      <w:r w:rsidRPr="00075F2C">
        <w:rPr>
          <w:color w:val="000000"/>
        </w:rPr>
        <w:t>Les plis remis (ou dont l’avis de transmission électronique est délivré) après la date et l’heure limite</w:t>
      </w:r>
      <w:r w:rsidRPr="00A30B13">
        <w:rPr>
          <w:color w:val="000000"/>
        </w:rPr>
        <w:t xml:space="preserve"> fixées et indiquées en première page du présent règlement, ainsi que les plis contenant un virus, ne seront pas retenus. </w:t>
      </w:r>
    </w:p>
    <w:p w14:paraId="1F6A34A1" w14:textId="77777777" w:rsidR="00A34ECD" w:rsidRPr="00A30B13" w:rsidRDefault="00A34ECD" w:rsidP="00A34ECD">
      <w:pPr>
        <w:widowControl/>
        <w:jc w:val="both"/>
        <w:rPr>
          <w:color w:val="000000"/>
        </w:rPr>
      </w:pPr>
    </w:p>
    <w:p w14:paraId="4E40C9AD" w14:textId="77777777" w:rsidR="00A34ECD" w:rsidRPr="00A30B13" w:rsidRDefault="00A34ECD" w:rsidP="00A34ECD">
      <w:pPr>
        <w:jc w:val="both"/>
      </w:pPr>
      <w:bookmarkStart w:id="234" w:name="_Toc330548883"/>
    </w:p>
    <w:p w14:paraId="2685DB20" w14:textId="77777777" w:rsidR="00A34ECD" w:rsidRPr="00A30B13" w:rsidRDefault="00A34ECD" w:rsidP="00A34ECD">
      <w:pPr>
        <w:widowControl/>
        <w:jc w:val="both"/>
        <w:rPr>
          <w:color w:val="000000"/>
        </w:rPr>
      </w:pPr>
      <w:r w:rsidRPr="00A30B13">
        <w:rPr>
          <w:color w:val="000000"/>
        </w:rPr>
        <w:t>Les soumissionnaires sont invités, lors de la transmission dématérialisée, à remettre des documents sous format *.</w:t>
      </w:r>
      <w:proofErr w:type="spellStart"/>
      <w:r w:rsidRPr="00A30B13">
        <w:rPr>
          <w:color w:val="000000"/>
        </w:rPr>
        <w:t>pdf</w:t>
      </w:r>
      <w:proofErr w:type="spellEnd"/>
      <w:r w:rsidRPr="00A30B13">
        <w:rPr>
          <w:color w:val="000000"/>
        </w:rPr>
        <w:t>, applications bureautiques (*.doc, *.</w:t>
      </w:r>
      <w:proofErr w:type="spellStart"/>
      <w:r w:rsidRPr="00A30B13">
        <w:rPr>
          <w:color w:val="000000"/>
        </w:rPr>
        <w:t>xls</w:t>
      </w:r>
      <w:proofErr w:type="spellEnd"/>
      <w:r w:rsidRPr="00A30B13">
        <w:rPr>
          <w:color w:val="000000"/>
        </w:rPr>
        <w:t>, *.</w:t>
      </w:r>
      <w:proofErr w:type="spellStart"/>
      <w:r w:rsidRPr="00A30B13">
        <w:rPr>
          <w:color w:val="000000"/>
        </w:rPr>
        <w:t>ppt</w:t>
      </w:r>
      <w:proofErr w:type="spellEnd"/>
      <w:r w:rsidRPr="00A30B13">
        <w:rPr>
          <w:color w:val="000000"/>
        </w:rPr>
        <w:t>, *.</w:t>
      </w:r>
      <w:proofErr w:type="spellStart"/>
      <w:r w:rsidRPr="00A30B13">
        <w:rPr>
          <w:color w:val="000000"/>
        </w:rPr>
        <w:t>rtf</w:t>
      </w:r>
      <w:proofErr w:type="spellEnd"/>
      <w:r w:rsidRPr="00A30B13">
        <w:rPr>
          <w:color w:val="000000"/>
        </w:rPr>
        <w:t xml:space="preserve">) ; </w:t>
      </w:r>
      <w:proofErr w:type="spellStart"/>
      <w:r w:rsidRPr="00A30B13">
        <w:rPr>
          <w:color w:val="000000"/>
        </w:rPr>
        <w:t>tableaur</w:t>
      </w:r>
      <w:proofErr w:type="spellEnd"/>
      <w:r w:rsidRPr="00A30B13">
        <w:rPr>
          <w:color w:val="000000"/>
        </w:rPr>
        <w:t xml:space="preserve"> / images (*.jpg ou TIFF CCIT groupe V (format volumineux). </w:t>
      </w:r>
    </w:p>
    <w:p w14:paraId="783415F7" w14:textId="77777777" w:rsidR="00A34ECD" w:rsidRDefault="00A34ECD" w:rsidP="00A34ECD">
      <w:pPr>
        <w:widowControl/>
        <w:jc w:val="both"/>
        <w:rPr>
          <w:color w:val="000000"/>
        </w:rPr>
      </w:pPr>
    </w:p>
    <w:p w14:paraId="414890B6" w14:textId="2232A17B" w:rsidR="00BA469E" w:rsidRPr="00BA469E" w:rsidRDefault="00BA469E" w:rsidP="00A34ECD">
      <w:pPr>
        <w:widowControl/>
        <w:jc w:val="both"/>
        <w:rPr>
          <w:color w:val="FF0000"/>
          <w:u w:val="single"/>
        </w:rPr>
      </w:pPr>
      <w:r w:rsidRPr="00BA469E">
        <w:rPr>
          <w:color w:val="FF0000"/>
          <w:u w:val="single"/>
        </w:rPr>
        <w:t>Un pare-feu d’applications internet (WAF) est mis en place sur la plateforme Maximilien pour renforcer la sécurité informatique. En raison de contraintes techniques, la taille maximale des fichiers pouvant être déposés sur la plateforme ne doit pas dépasser 1 Go. L’ensemble des pièces constituant l’offre ne devra pas dépasser 4 Go.</w:t>
      </w:r>
    </w:p>
    <w:p w14:paraId="17E47ECB" w14:textId="77777777" w:rsidR="00BA469E" w:rsidRPr="00A30B13" w:rsidRDefault="00BA469E" w:rsidP="00A34ECD">
      <w:pPr>
        <w:widowControl/>
        <w:jc w:val="both"/>
        <w:rPr>
          <w:color w:val="000000"/>
        </w:rPr>
      </w:pPr>
    </w:p>
    <w:p w14:paraId="013B9F8B" w14:textId="0B2164F2" w:rsidR="00A34ECD" w:rsidRPr="00A30B13" w:rsidRDefault="00BA469E" w:rsidP="00A34ECD">
      <w:pPr>
        <w:widowControl/>
        <w:jc w:val="both"/>
        <w:rPr>
          <w:color w:val="000000"/>
        </w:rPr>
      </w:pPr>
      <w:r>
        <w:rPr>
          <w:color w:val="000000"/>
        </w:rPr>
        <w:t>L</w:t>
      </w:r>
      <w:r w:rsidR="00A34ECD" w:rsidRPr="00A30B13">
        <w:rPr>
          <w:color w:val="000000"/>
        </w:rPr>
        <w:t>es fichiers comportant les extensions suivantes ne doivent pas être utilisés par le soumissionnaire : *.exe, *.</w:t>
      </w:r>
      <w:proofErr w:type="spellStart"/>
      <w:r w:rsidR="00A34ECD" w:rsidRPr="00A30B13">
        <w:rPr>
          <w:color w:val="000000"/>
        </w:rPr>
        <w:t>vbs</w:t>
      </w:r>
      <w:proofErr w:type="spellEnd"/>
      <w:r w:rsidR="00A34ECD" w:rsidRPr="00A30B13">
        <w:rPr>
          <w:color w:val="000000"/>
        </w:rPr>
        <w:t>,*.com, *.bat, *.</w:t>
      </w:r>
      <w:proofErr w:type="spellStart"/>
      <w:r w:rsidR="00A34ECD" w:rsidRPr="00A30B13">
        <w:rPr>
          <w:color w:val="000000"/>
        </w:rPr>
        <w:t>scr</w:t>
      </w:r>
      <w:proofErr w:type="spellEnd"/>
      <w:r w:rsidR="00A34ECD" w:rsidRPr="00A30B13">
        <w:rPr>
          <w:color w:val="000000"/>
        </w:rPr>
        <w:t>, *.tar.</w:t>
      </w:r>
    </w:p>
    <w:p w14:paraId="67643FE1" w14:textId="77777777" w:rsidR="00A34ECD" w:rsidRPr="00A30B13" w:rsidRDefault="00A34ECD" w:rsidP="00A34ECD">
      <w:pPr>
        <w:widowControl/>
        <w:jc w:val="both"/>
        <w:rPr>
          <w:color w:val="000000"/>
        </w:rPr>
      </w:pPr>
    </w:p>
    <w:p w14:paraId="0BF39746" w14:textId="77777777" w:rsidR="00A34ECD" w:rsidRPr="00A30B13" w:rsidRDefault="00A34ECD" w:rsidP="00A34ECD">
      <w:pPr>
        <w:widowControl/>
        <w:jc w:val="both"/>
        <w:rPr>
          <w:color w:val="000000"/>
        </w:rPr>
      </w:pPr>
      <w:r w:rsidRPr="00A30B13">
        <w:rPr>
          <w:color w:val="000000"/>
        </w:rPr>
        <w:t>L’administration se réserve le droit de convertir les formats dans lesquels ont été encodés les fichiers, afin d’assurer leur lisibilité. Tous les fichiers envoyés doivent être traités préalablement par le soumissionnaire  par un anti-virus régulièrement mis jour.</w:t>
      </w:r>
    </w:p>
    <w:p w14:paraId="1AFF1307" w14:textId="77777777" w:rsidR="00A34ECD" w:rsidRPr="00A30B13" w:rsidRDefault="00A34ECD" w:rsidP="00A34ECD">
      <w:pPr>
        <w:tabs>
          <w:tab w:val="left" w:pos="3390"/>
        </w:tabs>
        <w:spacing w:before="113"/>
        <w:jc w:val="both"/>
        <w:textAlignment w:val="center"/>
        <w:rPr>
          <w:color w:val="000000"/>
        </w:rPr>
      </w:pPr>
      <w:r w:rsidRPr="00A30B13">
        <w:rPr>
          <w:color w:val="000000"/>
        </w:rPr>
        <w:t>En cas de détection d’un programme informatique malveillant, l’offre ne pourra être acceptée qu’en cas de transmission d’une copie de sauvegarde dans les conditions définies ci-après.</w:t>
      </w:r>
    </w:p>
    <w:p w14:paraId="4689A8AB" w14:textId="3CAA457C" w:rsidR="00A34ECD" w:rsidRPr="00A30B13" w:rsidRDefault="00A34ECD" w:rsidP="00A34ECD">
      <w:pPr>
        <w:tabs>
          <w:tab w:val="left" w:pos="3390"/>
        </w:tabs>
        <w:spacing w:before="113"/>
        <w:jc w:val="both"/>
        <w:textAlignment w:val="center"/>
        <w:rPr>
          <w:color w:val="000000"/>
        </w:rPr>
      </w:pPr>
      <w:r w:rsidRPr="00A30B13">
        <w:rPr>
          <w:color w:val="000000"/>
        </w:rPr>
        <w:t xml:space="preserve">Le dépôt des candidatures et des offres transmis par voie électronique donne lieu à un accusé de réception mentionnant la date et l’heure de la réception (preuve de dépôt de la réponse, à conserver précieusement pendant toute la durée de la procédure, jusqu’à </w:t>
      </w:r>
      <w:r w:rsidRPr="00E5698D">
        <w:rPr>
          <w:color w:val="000000"/>
        </w:rPr>
        <w:t xml:space="preserve">l’attribution </w:t>
      </w:r>
      <w:r w:rsidR="00E430BD" w:rsidRPr="00B700A7">
        <w:rPr>
          <w:color w:val="000000"/>
        </w:rPr>
        <w:t>du marché</w:t>
      </w:r>
      <w:r w:rsidRPr="00B700A7">
        <w:rPr>
          <w:color w:val="000000"/>
        </w:rPr>
        <w:t>).</w:t>
      </w:r>
    </w:p>
    <w:p w14:paraId="2A1879A5" w14:textId="77777777" w:rsidR="00A34ECD" w:rsidRPr="00A30B13" w:rsidRDefault="00A34ECD" w:rsidP="00A34ECD">
      <w:pPr>
        <w:tabs>
          <w:tab w:val="left" w:pos="3390"/>
        </w:tabs>
        <w:spacing w:before="113"/>
        <w:jc w:val="both"/>
        <w:textAlignment w:val="center"/>
        <w:rPr>
          <w:color w:val="000000"/>
        </w:rPr>
      </w:pPr>
    </w:p>
    <w:tbl>
      <w:tblPr>
        <w:tblStyle w:val="Grilledutableau"/>
        <w:tblW w:w="0" w:type="auto"/>
        <w:tblLook w:val="04A0" w:firstRow="1" w:lastRow="0" w:firstColumn="1" w:lastColumn="0" w:noHBand="0" w:noVBand="1"/>
      </w:tblPr>
      <w:tblGrid>
        <w:gridCol w:w="9062"/>
      </w:tblGrid>
      <w:tr w:rsidR="00A34ECD" w:rsidRPr="00A30B13" w14:paraId="3CEE0635" w14:textId="77777777" w:rsidTr="00A34ECD">
        <w:tc>
          <w:tcPr>
            <w:tcW w:w="9062" w:type="dxa"/>
          </w:tcPr>
          <w:p w14:paraId="07FF7A66" w14:textId="77777777" w:rsidR="00A34ECD" w:rsidRPr="00A30B13" w:rsidRDefault="00A34ECD" w:rsidP="00A34ECD">
            <w:pPr>
              <w:widowControl/>
              <w:spacing w:after="120"/>
              <w:rPr>
                <w:b/>
                <w:color w:val="000000"/>
                <w:u w:val="single"/>
              </w:rPr>
            </w:pPr>
            <w:r w:rsidRPr="00A30B13">
              <w:rPr>
                <w:b/>
                <w:color w:val="000000"/>
                <w:u w:val="single"/>
              </w:rPr>
              <w:t>Prérequis et procédure</w:t>
            </w:r>
            <w:r w:rsidRPr="00A30B13">
              <w:rPr>
                <w:b/>
                <w:color w:val="000000"/>
              </w:rPr>
              <w:t> :</w:t>
            </w:r>
            <w:r w:rsidRPr="00A30B13">
              <w:rPr>
                <w:b/>
                <w:color w:val="000000"/>
                <w:u w:val="single"/>
              </w:rPr>
              <w:t xml:space="preserve"> </w:t>
            </w:r>
          </w:p>
          <w:p w14:paraId="6F074B28" w14:textId="77777777" w:rsidR="00A34ECD" w:rsidRPr="00A30B13" w:rsidRDefault="00A34ECD" w:rsidP="00A34ECD">
            <w:pPr>
              <w:widowControl/>
              <w:spacing w:after="120"/>
              <w:jc w:val="both"/>
              <w:rPr>
                <w:color w:val="000000"/>
              </w:rPr>
            </w:pPr>
            <w:r w:rsidRPr="00A30B13">
              <w:rPr>
                <w:color w:val="000000"/>
              </w:rPr>
              <w:t xml:space="preserve">Le profil acheteur du Département de Seine-et-Marne vous permet : </w:t>
            </w:r>
          </w:p>
          <w:p w14:paraId="05DB2EE7" w14:textId="77777777" w:rsidR="00A34ECD" w:rsidRPr="00A30B13" w:rsidRDefault="00A34ECD" w:rsidP="001B4B39">
            <w:pPr>
              <w:pStyle w:val="Paragraphedeliste"/>
              <w:widowControl/>
              <w:numPr>
                <w:ilvl w:val="0"/>
                <w:numId w:val="11"/>
              </w:numPr>
              <w:jc w:val="both"/>
              <w:rPr>
                <w:color w:val="000000"/>
              </w:rPr>
            </w:pPr>
            <w:r w:rsidRPr="00A30B13">
              <w:rPr>
                <w:b/>
                <w:color w:val="000000"/>
              </w:rPr>
              <w:t>de</w:t>
            </w:r>
            <w:r w:rsidRPr="00A30B13">
              <w:rPr>
                <w:color w:val="000000"/>
              </w:rPr>
              <w:t xml:space="preserve"> </w:t>
            </w:r>
            <w:r w:rsidRPr="00A30B13">
              <w:rPr>
                <w:b/>
                <w:bCs/>
                <w:color w:val="000000"/>
              </w:rPr>
              <w:t>vérifier la configuration de votre ordinateur grâce à une fonction de diagnostic de présence des prérequis ;</w:t>
            </w:r>
          </w:p>
          <w:p w14:paraId="44A300A6" w14:textId="77777777" w:rsidR="00A34ECD" w:rsidRPr="00A30B13" w:rsidRDefault="00A34ECD" w:rsidP="00A34ECD">
            <w:pPr>
              <w:pStyle w:val="Paragraphedeliste"/>
              <w:rPr>
                <w:b/>
                <w:bCs/>
                <w:color w:val="000000"/>
              </w:rPr>
            </w:pPr>
          </w:p>
          <w:p w14:paraId="3C5CCB01" w14:textId="77777777" w:rsidR="00A34ECD" w:rsidRPr="00A30B13" w:rsidRDefault="00A34ECD" w:rsidP="001B4B39">
            <w:pPr>
              <w:pStyle w:val="Paragraphedeliste"/>
              <w:widowControl/>
              <w:numPr>
                <w:ilvl w:val="0"/>
                <w:numId w:val="11"/>
              </w:numPr>
              <w:jc w:val="both"/>
              <w:rPr>
                <w:color w:val="000000"/>
              </w:rPr>
            </w:pPr>
            <w:r w:rsidRPr="00A30B13">
              <w:rPr>
                <w:b/>
                <w:bCs/>
                <w:color w:val="000000"/>
              </w:rPr>
              <w:t>de tester la fonctionnalité de remise des plis</w:t>
            </w:r>
            <w:r w:rsidRPr="00A30B13">
              <w:rPr>
                <w:color w:val="000000"/>
              </w:rPr>
              <w:t xml:space="preserve">. Une consultation de test nommée « TEST_ MAPA » est disponible dans le menu « aide ». </w:t>
            </w:r>
            <w:r w:rsidRPr="00A30B13">
              <w:rPr>
                <w:b/>
                <w:color w:val="000000"/>
              </w:rPr>
              <w:t>Il est conseillé d’effectuer ce test avant d’engager une procédure de remise de plis</w:t>
            </w:r>
            <w:r w:rsidRPr="00A30B13">
              <w:rPr>
                <w:color w:val="000000"/>
              </w:rPr>
              <w:t xml:space="preserve"> sur une consultation réelle. Ce test vous permettra de vous familiariser avec la procédure. </w:t>
            </w:r>
          </w:p>
          <w:p w14:paraId="4EE4B204" w14:textId="77777777" w:rsidR="00A34ECD" w:rsidRPr="00A30B13" w:rsidRDefault="00A34ECD" w:rsidP="00A34ECD">
            <w:pPr>
              <w:widowControl/>
              <w:jc w:val="both"/>
              <w:rPr>
                <w:color w:val="000000"/>
              </w:rPr>
            </w:pPr>
          </w:p>
          <w:p w14:paraId="368E1653" w14:textId="77777777" w:rsidR="00A34ECD" w:rsidRPr="00A30B13" w:rsidRDefault="00A34ECD" w:rsidP="00A34ECD">
            <w:pPr>
              <w:widowControl/>
              <w:jc w:val="both"/>
              <w:rPr>
                <w:b/>
                <w:bCs/>
                <w:color w:val="000000"/>
              </w:rPr>
            </w:pPr>
            <w:r w:rsidRPr="00A30B13">
              <w:rPr>
                <w:b/>
                <w:bCs/>
                <w:color w:val="000000"/>
              </w:rPr>
              <w:lastRenderedPageBreak/>
              <w:t xml:space="preserve">Dans tous les cas, il est fortement conseillé de ne pas attendre le dernier moment pour déposer vos offres par voie électronique. </w:t>
            </w:r>
          </w:p>
          <w:p w14:paraId="03FB43F3" w14:textId="77777777" w:rsidR="00A34ECD" w:rsidRPr="00A30B13" w:rsidRDefault="00A34ECD" w:rsidP="00A34ECD">
            <w:pPr>
              <w:widowControl/>
              <w:jc w:val="both"/>
              <w:rPr>
                <w:color w:val="000000"/>
              </w:rPr>
            </w:pPr>
          </w:p>
          <w:p w14:paraId="596A73ED" w14:textId="77777777" w:rsidR="00A34ECD" w:rsidRPr="00A30B13" w:rsidRDefault="00A34ECD" w:rsidP="00A34ECD">
            <w:pPr>
              <w:widowControl/>
              <w:jc w:val="both"/>
              <w:rPr>
                <w:color w:val="000000"/>
              </w:rPr>
            </w:pPr>
            <w:r w:rsidRPr="00A30B13">
              <w:rPr>
                <w:color w:val="000000"/>
              </w:rPr>
              <w:t xml:space="preserve">Un </w:t>
            </w:r>
            <w:r w:rsidRPr="00A30B13">
              <w:rPr>
                <w:b/>
                <w:bCs/>
                <w:color w:val="000000"/>
              </w:rPr>
              <w:t xml:space="preserve">guide d'utilisation de la plate-forme </w:t>
            </w:r>
            <w:r w:rsidRPr="00A30B13">
              <w:rPr>
                <w:color w:val="000000"/>
              </w:rPr>
              <w:t>de dématérialisation des marchés publics est téléchargeable sur la plate-forme (rubrique « Aide » sous-rubrique « guides d’utilisation ») précisant les différentes fonctionnalités de la plate-forme.</w:t>
            </w:r>
            <w:r w:rsidRPr="00A30B13">
              <w:rPr>
                <w:b/>
                <w:bCs/>
                <w:color w:val="000000"/>
              </w:rPr>
              <w:t xml:space="preserve"> </w:t>
            </w:r>
          </w:p>
          <w:p w14:paraId="63EE4335" w14:textId="77777777" w:rsidR="00A34ECD" w:rsidRPr="00A30B13" w:rsidRDefault="00A34ECD" w:rsidP="00A34ECD">
            <w:pPr>
              <w:tabs>
                <w:tab w:val="left" w:pos="3390"/>
              </w:tabs>
              <w:spacing w:before="113"/>
              <w:jc w:val="center"/>
              <w:textAlignment w:val="center"/>
              <w:rPr>
                <w:b/>
                <w:color w:val="000000"/>
              </w:rPr>
            </w:pPr>
            <w:r w:rsidRPr="00075F2C">
              <w:rPr>
                <w:b/>
                <w:color w:val="000000"/>
              </w:rPr>
              <w:t xml:space="preserve">En cas de difficultés, vous pouvez utiliser l’assistance en ligne sur le </w:t>
            </w:r>
            <w:hyperlink r:id="rId33" w:history="1">
              <w:r w:rsidRPr="00075F2C">
                <w:rPr>
                  <w:rStyle w:val="Lienhypertexte"/>
                  <w:b/>
                  <w:color w:val="ED7D31" w:themeColor="accent2"/>
                </w:rPr>
                <w:t>lien suivant</w:t>
              </w:r>
            </w:hyperlink>
          </w:p>
          <w:p w14:paraId="4695289D" w14:textId="77777777" w:rsidR="00A34ECD" w:rsidRPr="00A30B13" w:rsidRDefault="00A34ECD" w:rsidP="00A34ECD">
            <w:pPr>
              <w:tabs>
                <w:tab w:val="left" w:pos="3390"/>
              </w:tabs>
              <w:spacing w:before="113"/>
              <w:jc w:val="center"/>
              <w:textAlignment w:val="center"/>
              <w:rPr>
                <w:b/>
                <w:color w:val="000000"/>
              </w:rPr>
            </w:pPr>
            <w:r w:rsidRPr="00A30B13">
              <w:rPr>
                <w:b/>
                <w:color w:val="000000"/>
              </w:rPr>
              <w:t>OU</w:t>
            </w:r>
          </w:p>
          <w:p w14:paraId="6343D923" w14:textId="77777777" w:rsidR="00A34ECD" w:rsidRPr="00A30B13" w:rsidRDefault="00A34ECD" w:rsidP="00A34ECD">
            <w:pPr>
              <w:tabs>
                <w:tab w:val="left" w:pos="3390"/>
              </w:tabs>
              <w:spacing w:before="113"/>
              <w:jc w:val="center"/>
              <w:textAlignment w:val="center"/>
              <w:rPr>
                <w:b/>
                <w:color w:val="000000"/>
              </w:rPr>
            </w:pPr>
            <w:r w:rsidRPr="00A30B13">
              <w:rPr>
                <w:b/>
                <w:color w:val="000000"/>
              </w:rPr>
              <w:t xml:space="preserve">Contacter la hotline au numéro suivant : </w:t>
            </w:r>
            <w:r w:rsidRPr="00A30B13">
              <w:rPr>
                <w:b/>
                <w:color w:val="ED7D31" w:themeColor="accent2"/>
              </w:rPr>
              <w:t>01 76 64 74 08</w:t>
            </w:r>
          </w:p>
        </w:tc>
      </w:tr>
    </w:tbl>
    <w:p w14:paraId="1270E7B6" w14:textId="77777777" w:rsidR="00A34ECD" w:rsidRPr="00A30B13" w:rsidRDefault="00A34ECD" w:rsidP="00A34ECD">
      <w:pPr>
        <w:tabs>
          <w:tab w:val="left" w:pos="3390"/>
        </w:tabs>
        <w:spacing w:before="113"/>
        <w:jc w:val="both"/>
        <w:textAlignment w:val="center"/>
        <w:rPr>
          <w:color w:val="000000"/>
        </w:rPr>
      </w:pPr>
    </w:p>
    <w:p w14:paraId="1075FD66" w14:textId="77777777" w:rsidR="00A34ECD" w:rsidRPr="00A30B13" w:rsidRDefault="00A34ECD" w:rsidP="00A34ECD">
      <w:pPr>
        <w:tabs>
          <w:tab w:val="left" w:pos="3390"/>
        </w:tabs>
        <w:spacing w:before="113"/>
        <w:jc w:val="both"/>
        <w:textAlignment w:val="center"/>
        <w:rPr>
          <w:color w:val="000000"/>
        </w:rPr>
      </w:pPr>
      <w:r w:rsidRPr="00A30B13">
        <w:rPr>
          <w:color w:val="000000"/>
        </w:rPr>
        <w:t xml:space="preserve">          </w:t>
      </w:r>
      <w:r w:rsidRPr="00A30B13">
        <w:rPr>
          <w:noProof/>
          <w:color w:val="000000"/>
        </w:rPr>
        <mc:AlternateContent>
          <mc:Choice Requires="wps">
            <w:drawing>
              <wp:inline distT="0" distB="0" distL="0" distR="0" wp14:anchorId="522140F1" wp14:editId="60C55103">
                <wp:extent cx="635607" cy="5176796"/>
                <wp:effectExtent l="0" t="3810" r="8890" b="8890"/>
                <wp:docPr id="306"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35607" cy="5176796"/>
                        </a:xfrm>
                        <a:prstGeom prst="roundRect">
                          <a:avLst>
                            <a:gd name="adj" fmla="val 13032"/>
                          </a:avLst>
                        </a:prstGeom>
                        <a:solidFill>
                          <a:srgbClr val="5B9BD5"/>
                        </a:solidFill>
                      </wps:spPr>
                      <wps:txbx>
                        <w:txbxContent>
                          <w:p w14:paraId="44A0ED6F" w14:textId="77777777" w:rsidR="00210646" w:rsidRDefault="00210646" w:rsidP="00A34ECD">
                            <w:pPr>
                              <w:jc w:val="center"/>
                              <w:rPr>
                                <w:rFonts w:asciiTheme="minorHAnsi" w:hAnsiTheme="minorHAnsi" w:cstheme="minorHAnsi"/>
                                <w:b/>
                                <w:color w:val="000000"/>
                                <w:sz w:val="28"/>
                              </w:rPr>
                            </w:pPr>
                            <w:r w:rsidRPr="00EE3315">
                              <w:rPr>
                                <w:rFonts w:asciiTheme="minorHAnsi" w:hAnsiTheme="minorHAnsi" w:cstheme="minorHAnsi"/>
                                <w:b/>
                                <w:color w:val="FFFFFF" w:themeColor="background1"/>
                                <w:sz w:val="28"/>
                              </w:rPr>
                              <w:t>Retrouvez toutes ces informations sur le site Maximilien :</w:t>
                            </w:r>
                          </w:p>
                          <w:p w14:paraId="6CC1844D" w14:textId="77777777" w:rsidR="00210646" w:rsidRDefault="00806AB2" w:rsidP="00A34ECD">
                            <w:pPr>
                              <w:jc w:val="center"/>
                              <w:rPr>
                                <w:rFonts w:asciiTheme="majorHAnsi" w:eastAsiaTheme="majorEastAsia" w:hAnsiTheme="majorHAnsi" w:cstheme="majorBidi"/>
                                <w:i/>
                                <w:iCs/>
                                <w:color w:val="FFFFFF" w:themeColor="background1"/>
                                <w:sz w:val="28"/>
                                <w:szCs w:val="28"/>
                              </w:rPr>
                            </w:pPr>
                            <w:hyperlink r:id="rId34" w:history="1">
                              <w:r w:rsidR="00210646" w:rsidRPr="006523DE">
                                <w:rPr>
                                  <w:rStyle w:val="Lienhypertexte"/>
                                  <w:rFonts w:asciiTheme="minorHAnsi" w:hAnsiTheme="minorHAnsi" w:cstheme="minorHAnsi"/>
                                  <w:b/>
                                  <w:sz w:val="28"/>
                                </w:rPr>
                                <w:t>https://marches.maximilien.fr/?page=entreprise.AccueilEntreprise</w:t>
                              </w:r>
                            </w:hyperlink>
                          </w:p>
                        </w:txbxContent>
                      </wps:txbx>
                      <wps:bodyPr rot="0" vert="horz" wrap="square" lIns="91440" tIns="45720" rIns="91440" bIns="45720" anchor="ctr" anchorCtr="0" upright="1">
                        <a:noAutofit/>
                      </wps:bodyPr>
                    </wps:wsp>
                  </a:graphicData>
                </a:graphic>
              </wp:inline>
            </w:drawing>
          </mc:Choice>
          <mc:Fallback>
            <w:pict>
              <v:roundrect w14:anchorId="522140F1" id="Forme automatique 2" o:spid="_x0000_s1026" style="width:50.05pt;height:407.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" fillcolor="#5b9bd5" stroked="f">
                <v:textbox>
                  <w:txbxContent>
                    <w:p w14:paraId="44A0ED6F" w14:textId="77777777" w:rsidR="00210646" w:rsidRDefault="00210646" w:rsidP="00A34ECD">
                      <w:pPr>
                        <w:jc w:val="center"/>
                        <w:rPr>
                          <w:rFonts w:asciiTheme="minorHAnsi" w:hAnsiTheme="minorHAnsi" w:cstheme="minorHAnsi"/>
                          <w:b/>
                          <w:color w:val="000000"/>
                          <w:sz w:val="28"/>
                        </w:rPr>
                      </w:pPr>
                      <w:r w:rsidRPr="00EE3315">
                        <w:rPr>
                          <w:rFonts w:asciiTheme="minorHAnsi" w:hAnsiTheme="minorHAnsi" w:cstheme="minorHAnsi"/>
                          <w:b/>
                          <w:color w:val="FFFFFF" w:themeColor="background1"/>
                          <w:sz w:val="28"/>
                        </w:rPr>
                        <w:t>Retrouvez toutes ces informations sur le site Maximilien :</w:t>
                      </w:r>
                    </w:p>
                    <w:p w14:paraId="6CC1844D" w14:textId="77777777" w:rsidR="00210646" w:rsidRDefault="00806AB2" w:rsidP="00A34ECD">
                      <w:pPr>
                        <w:jc w:val="center"/>
                        <w:rPr>
                          <w:rFonts w:asciiTheme="majorHAnsi" w:eastAsiaTheme="majorEastAsia" w:hAnsiTheme="majorHAnsi" w:cstheme="majorBidi"/>
                          <w:i/>
                          <w:iCs/>
                          <w:color w:val="FFFFFF" w:themeColor="background1"/>
                          <w:sz w:val="28"/>
                          <w:szCs w:val="28"/>
                        </w:rPr>
                      </w:pPr>
                      <w:hyperlink r:id="rId35" w:history="1">
                        <w:r w:rsidR="00210646" w:rsidRPr="006523DE">
                          <w:rPr>
                            <w:rStyle w:val="Lienhypertexte"/>
                            <w:rFonts w:asciiTheme="minorHAnsi" w:hAnsiTheme="minorHAnsi" w:cstheme="minorHAnsi"/>
                            <w:b/>
                            <w:sz w:val="28"/>
                          </w:rPr>
                          <w:t>https://marches.maximilien.fr/?page=entreprise.AccueilEntreprise</w:t>
                        </w:r>
                      </w:hyperlink>
                    </w:p>
                  </w:txbxContent>
                </v:textbox>
                <w10:anchorlock/>
              </v:roundrect>
            </w:pict>
          </mc:Fallback>
        </mc:AlternateContent>
      </w:r>
    </w:p>
    <w:bookmarkEnd w:id="234"/>
    <w:p w14:paraId="1986E216" w14:textId="77777777" w:rsidR="00A34ECD" w:rsidRPr="00A30B13" w:rsidRDefault="00A34ECD" w:rsidP="00A34ECD">
      <w:pPr>
        <w:widowControl/>
        <w:jc w:val="both"/>
        <w:rPr>
          <w:b/>
          <w:caps/>
          <w:color w:val="000000"/>
          <w:u w:val="single"/>
        </w:rPr>
      </w:pPr>
    </w:p>
    <w:p w14:paraId="669C2A06" w14:textId="77777777" w:rsidR="00A34ECD" w:rsidRPr="00A30B13" w:rsidRDefault="00A34ECD" w:rsidP="001B4B39">
      <w:pPr>
        <w:pStyle w:val="Paragraphedeliste"/>
        <w:widowControl/>
        <w:numPr>
          <w:ilvl w:val="0"/>
          <w:numId w:val="16"/>
        </w:numPr>
        <w:jc w:val="both"/>
        <w:rPr>
          <w:b/>
          <w:color w:val="000000"/>
        </w:rPr>
      </w:pPr>
      <w:r w:rsidRPr="00A30B13">
        <w:rPr>
          <w:b/>
          <w:color w:val="000000"/>
        </w:rPr>
        <w:t>COPIE DE SAUVEGARDE :</w:t>
      </w:r>
    </w:p>
    <w:p w14:paraId="100525B0" w14:textId="77777777" w:rsidR="00A34ECD" w:rsidRPr="00A30B13" w:rsidRDefault="00A34ECD" w:rsidP="00A34ECD">
      <w:pPr>
        <w:keepNext/>
        <w:rPr>
          <w:b/>
          <w:bCs/>
        </w:rPr>
      </w:pPr>
    </w:p>
    <w:p w14:paraId="30838DEE" w14:textId="77777777" w:rsidR="00A34ECD" w:rsidRPr="00A30B13" w:rsidRDefault="00A34ECD" w:rsidP="00A34ECD">
      <w:pPr>
        <w:jc w:val="both"/>
      </w:pPr>
      <w:r w:rsidRPr="00075F2C">
        <w:t>Une copie de sauvegarde peut être envoyée par le soumissionnaire parallèlement à la transmission électronique. Cette copie de sauvegarde doit être remise au Département par pli recommandé avec accusé de réception ou remise conte récépissé à l’adresse suivante :</w:t>
      </w:r>
      <w:r w:rsidRPr="00A30B13">
        <w:t xml:space="preserve"> </w:t>
      </w:r>
    </w:p>
    <w:p w14:paraId="41E8B7C1" w14:textId="77777777" w:rsidR="00A34ECD" w:rsidRPr="00A30B13" w:rsidRDefault="00A34ECD" w:rsidP="00A34ECD">
      <w:pPr>
        <w:jc w:val="both"/>
      </w:pPr>
    </w:p>
    <w:p w14:paraId="17DE4E38" w14:textId="77777777" w:rsidR="00A34ECD" w:rsidRPr="00A30B13" w:rsidRDefault="00A34ECD" w:rsidP="00A34ECD">
      <w:pPr>
        <w:jc w:val="center"/>
        <w:rPr>
          <w:b/>
        </w:rPr>
      </w:pPr>
      <w:r w:rsidRPr="00A30B13">
        <w:rPr>
          <w:b/>
        </w:rPr>
        <w:t>DEPARTEMENT DE LA SEINE-ET-MARNE</w:t>
      </w:r>
    </w:p>
    <w:p w14:paraId="2C44AF76" w14:textId="77777777" w:rsidR="00A34ECD" w:rsidRPr="00A30B13" w:rsidRDefault="00A34ECD" w:rsidP="00A34ECD">
      <w:pPr>
        <w:keepNext/>
        <w:jc w:val="center"/>
        <w:rPr>
          <w:b/>
          <w:i/>
          <w:u w:val="single"/>
        </w:rPr>
      </w:pPr>
      <w:r w:rsidRPr="00A30B13">
        <w:rPr>
          <w:b/>
          <w:i/>
          <w:u w:val="single"/>
        </w:rPr>
        <w:t xml:space="preserve">Adresse postale : </w:t>
      </w:r>
    </w:p>
    <w:p w14:paraId="620C0EF7" w14:textId="77777777" w:rsidR="00A34ECD" w:rsidRPr="00A30B13" w:rsidRDefault="00A34ECD" w:rsidP="00A34ECD">
      <w:pPr>
        <w:keepNext/>
        <w:widowControl/>
        <w:adjustRightInd/>
        <w:jc w:val="center"/>
        <w:rPr>
          <w:b/>
          <w:iCs/>
        </w:rPr>
      </w:pPr>
      <w:r w:rsidRPr="00A30B13">
        <w:rPr>
          <w:b/>
          <w:iCs/>
        </w:rPr>
        <w:t>Hôtel du Département</w:t>
      </w:r>
    </w:p>
    <w:p w14:paraId="03A7166A" w14:textId="77777777" w:rsidR="00A34ECD" w:rsidRPr="00A30B13" w:rsidRDefault="00A34ECD" w:rsidP="00A34ECD">
      <w:pPr>
        <w:widowControl/>
        <w:adjustRightInd/>
        <w:jc w:val="center"/>
        <w:rPr>
          <w:rFonts w:eastAsiaTheme="minorEastAsia"/>
          <w:b/>
          <w:iCs/>
        </w:rPr>
      </w:pPr>
      <w:r w:rsidRPr="00A30B13">
        <w:rPr>
          <w:rFonts w:eastAsiaTheme="minorEastAsia"/>
          <w:b/>
          <w:iCs/>
        </w:rPr>
        <w:t>DR/SDPP/SGBCM</w:t>
      </w:r>
    </w:p>
    <w:p w14:paraId="3C139D93" w14:textId="77777777" w:rsidR="00A34ECD" w:rsidRPr="00A30B13" w:rsidRDefault="00A34ECD" w:rsidP="00A34ECD">
      <w:pPr>
        <w:keepNext/>
        <w:widowControl/>
        <w:adjustRightInd/>
        <w:jc w:val="center"/>
        <w:rPr>
          <w:b/>
          <w:iCs/>
        </w:rPr>
      </w:pPr>
      <w:r w:rsidRPr="00A30B13">
        <w:rPr>
          <w:b/>
          <w:iCs/>
        </w:rPr>
        <w:t>CS 50377</w:t>
      </w:r>
    </w:p>
    <w:p w14:paraId="5790EBAA" w14:textId="77777777" w:rsidR="00A34ECD" w:rsidRPr="00A30B13" w:rsidRDefault="00A34ECD" w:rsidP="00A34ECD">
      <w:pPr>
        <w:keepNext/>
        <w:widowControl/>
        <w:adjustRightInd/>
        <w:jc w:val="center"/>
        <w:rPr>
          <w:b/>
          <w:iCs/>
        </w:rPr>
      </w:pPr>
      <w:r w:rsidRPr="00A30B13">
        <w:rPr>
          <w:b/>
          <w:iCs/>
        </w:rPr>
        <w:t>77010 MELUN cedex</w:t>
      </w:r>
    </w:p>
    <w:p w14:paraId="6DADBBBC" w14:textId="77777777" w:rsidR="00A34ECD" w:rsidRPr="00A30B13" w:rsidRDefault="00A34ECD" w:rsidP="00A34ECD">
      <w:pPr>
        <w:jc w:val="center"/>
        <w:rPr>
          <w:b/>
        </w:rPr>
      </w:pPr>
    </w:p>
    <w:p w14:paraId="3D08197A" w14:textId="77777777" w:rsidR="00A34ECD" w:rsidRPr="00A30B13" w:rsidRDefault="00A34ECD" w:rsidP="00A34ECD">
      <w:pPr>
        <w:widowControl/>
        <w:adjustRightInd/>
        <w:rPr>
          <w:rFonts w:eastAsiaTheme="minorEastAsia"/>
          <w:b/>
          <w:iCs/>
        </w:rPr>
      </w:pPr>
      <w:r w:rsidRPr="00A30B13">
        <w:rPr>
          <w:rFonts w:eastAsiaTheme="minorEastAsia"/>
          <w:b/>
          <w:iCs/>
          <w:u w:val="single"/>
        </w:rPr>
        <w:t>Attention :</w:t>
      </w:r>
      <w:r w:rsidRPr="00A30B13">
        <w:rPr>
          <w:rFonts w:eastAsiaTheme="minorEastAsia"/>
          <w:b/>
          <w:iCs/>
        </w:rPr>
        <w:t xml:space="preserve"> Pour toute remise par une société «  CHRONOPOST » ou « assimilée », l’adresse à privilégier est l’adresse physique suivante (ce pli pourra être remis contre récépissé) :</w:t>
      </w:r>
    </w:p>
    <w:p w14:paraId="7AC632A9" w14:textId="77777777" w:rsidR="00A34ECD" w:rsidRPr="00A30B13" w:rsidRDefault="00A34ECD" w:rsidP="00A34ECD">
      <w:pPr>
        <w:widowControl/>
        <w:adjustRightInd/>
        <w:rPr>
          <w:rFonts w:eastAsiaTheme="minorEastAsia"/>
          <w:b/>
          <w:iCs/>
        </w:rPr>
      </w:pPr>
    </w:p>
    <w:p w14:paraId="20927954" w14:textId="77777777" w:rsidR="00A34ECD" w:rsidRPr="00A30B13" w:rsidRDefault="00A34ECD" w:rsidP="00A34ECD">
      <w:pPr>
        <w:jc w:val="center"/>
        <w:rPr>
          <w:b/>
        </w:rPr>
      </w:pPr>
      <w:r w:rsidRPr="00A30B13">
        <w:rPr>
          <w:rFonts w:eastAsiaTheme="minorEastAsia"/>
          <w:b/>
          <w:iCs/>
        </w:rPr>
        <w:t xml:space="preserve"> </w:t>
      </w:r>
      <w:r w:rsidRPr="00A30B13">
        <w:rPr>
          <w:b/>
        </w:rPr>
        <w:t>DEPARTEMENT DE LA SEINE-ET-MARNE</w:t>
      </w:r>
    </w:p>
    <w:p w14:paraId="5AEC4017" w14:textId="77777777" w:rsidR="00A34ECD" w:rsidRDefault="00DF77B3" w:rsidP="00A34ECD">
      <w:pPr>
        <w:widowControl/>
        <w:adjustRightInd/>
        <w:jc w:val="center"/>
        <w:rPr>
          <w:rFonts w:eastAsiaTheme="minorEastAsia"/>
          <w:b/>
          <w:iCs/>
        </w:rPr>
      </w:pPr>
      <w:r>
        <w:rPr>
          <w:rFonts w:eastAsiaTheme="minorEastAsia"/>
          <w:b/>
          <w:iCs/>
        </w:rPr>
        <w:t>Direction des Routes</w:t>
      </w:r>
    </w:p>
    <w:p w14:paraId="34639F27" w14:textId="77777777" w:rsidR="00DF77B3" w:rsidRPr="00A30B13" w:rsidRDefault="00DF77B3" w:rsidP="00A34ECD">
      <w:pPr>
        <w:widowControl/>
        <w:adjustRightInd/>
        <w:jc w:val="center"/>
        <w:rPr>
          <w:rFonts w:eastAsiaTheme="minorEastAsia"/>
          <w:b/>
          <w:iCs/>
        </w:rPr>
      </w:pPr>
      <w:r>
        <w:rPr>
          <w:rFonts w:eastAsiaTheme="minorEastAsia"/>
          <w:b/>
          <w:iCs/>
        </w:rPr>
        <w:t>2 avenue Eugène Godin</w:t>
      </w:r>
    </w:p>
    <w:p w14:paraId="3CD32FD0" w14:textId="77777777" w:rsidR="00A34ECD" w:rsidRPr="00A30B13" w:rsidRDefault="00A34ECD" w:rsidP="00A34ECD">
      <w:pPr>
        <w:widowControl/>
        <w:adjustRightInd/>
        <w:jc w:val="center"/>
        <w:rPr>
          <w:rFonts w:eastAsiaTheme="minorEastAsia"/>
          <w:b/>
          <w:iCs/>
        </w:rPr>
      </w:pPr>
      <w:r w:rsidRPr="00A30B13">
        <w:rPr>
          <w:rFonts w:eastAsiaTheme="minorEastAsia"/>
          <w:b/>
          <w:iCs/>
        </w:rPr>
        <w:t>77000 MELUN</w:t>
      </w:r>
    </w:p>
    <w:p w14:paraId="0CDE13FC" w14:textId="77777777" w:rsidR="00A34ECD" w:rsidRPr="00A30B13" w:rsidRDefault="00A34ECD" w:rsidP="00A34ECD">
      <w:pPr>
        <w:widowControl/>
        <w:autoSpaceDE/>
        <w:autoSpaceDN/>
        <w:adjustRightInd/>
      </w:pPr>
    </w:p>
    <w:p w14:paraId="3EB160B8" w14:textId="77777777" w:rsidR="00A34ECD" w:rsidRPr="00A30B13" w:rsidRDefault="00A34ECD" w:rsidP="00A34ECD">
      <w:pPr>
        <w:jc w:val="center"/>
        <w:rPr>
          <w:b/>
        </w:rPr>
      </w:pPr>
    </w:p>
    <w:p w14:paraId="35D85932" w14:textId="1B0060BD" w:rsidR="00A34ECD" w:rsidRPr="00A30B13" w:rsidRDefault="00A34ECD" w:rsidP="00A34ECD">
      <w:pPr>
        <w:spacing w:after="120"/>
        <w:jc w:val="both"/>
        <w:rPr>
          <w:b/>
        </w:rPr>
      </w:pPr>
      <w:r w:rsidRPr="00A30B13">
        <w:rPr>
          <w:b/>
        </w:rPr>
        <w:t>Horaires d'ouverture :</w:t>
      </w:r>
      <w:r w:rsidRPr="00A30B13">
        <w:t xml:space="preserve"> </w:t>
      </w:r>
      <w:r w:rsidRPr="00A30B13">
        <w:rPr>
          <w:b/>
        </w:rPr>
        <w:t>lundi / mardi / mercredi / jeudi / vendredi de 9h 30 à 11h</w:t>
      </w:r>
      <w:r w:rsidR="00C21D62">
        <w:rPr>
          <w:b/>
        </w:rPr>
        <w:t>45</w:t>
      </w:r>
      <w:r w:rsidRPr="00A30B13">
        <w:rPr>
          <w:b/>
        </w:rPr>
        <w:t xml:space="preserve"> et de 14h à 16h.</w:t>
      </w:r>
    </w:p>
    <w:p w14:paraId="1870D134" w14:textId="77777777" w:rsidR="00A34ECD" w:rsidRPr="00A30B13" w:rsidRDefault="00A34ECD" w:rsidP="00A34ECD">
      <w:pPr>
        <w:jc w:val="center"/>
        <w:rPr>
          <w:b/>
        </w:rPr>
      </w:pPr>
    </w:p>
    <w:p w14:paraId="70AE6017" w14:textId="77777777" w:rsidR="00A34ECD" w:rsidRPr="00A30B13" w:rsidRDefault="00A34ECD" w:rsidP="00A34ECD">
      <w:pPr>
        <w:widowControl/>
        <w:autoSpaceDE/>
        <w:adjustRightInd/>
        <w:jc w:val="both"/>
        <w:rPr>
          <w:i/>
          <w:iCs/>
        </w:rPr>
      </w:pPr>
      <w:r w:rsidRPr="00A30B13">
        <w:rPr>
          <w:b/>
          <w:bCs/>
          <w:i/>
          <w:iCs/>
        </w:rPr>
        <w:t>Il est rappelé que c'est la date de réception qui est prise en compte et non la date d'envoi.</w:t>
      </w:r>
    </w:p>
    <w:p w14:paraId="6CA94BF6" w14:textId="77777777" w:rsidR="00A34ECD" w:rsidRPr="00A30B13" w:rsidRDefault="00A34ECD" w:rsidP="00A34ECD">
      <w:pPr>
        <w:jc w:val="both"/>
      </w:pPr>
    </w:p>
    <w:p w14:paraId="35D41514" w14:textId="77777777" w:rsidR="00A34ECD" w:rsidRPr="00A30B13" w:rsidRDefault="00A34ECD" w:rsidP="00A34ECD">
      <w:pPr>
        <w:jc w:val="both"/>
      </w:pPr>
      <w:r w:rsidRPr="00075F2C">
        <w:rPr>
          <w:b/>
        </w:rPr>
        <w:t>Il est toutefois conseillé de transmettre la copie de sauvegarde sur support électronique (CD ROM, DVD ROM, Clé USB).</w:t>
      </w:r>
    </w:p>
    <w:p w14:paraId="4511D131" w14:textId="77777777" w:rsidR="00A34ECD" w:rsidRPr="00A30B13" w:rsidRDefault="00A34ECD" w:rsidP="00A34ECD">
      <w:pPr>
        <w:widowControl/>
        <w:autoSpaceDE/>
        <w:autoSpaceDN/>
        <w:adjustRightInd/>
      </w:pPr>
    </w:p>
    <w:p w14:paraId="49E64850" w14:textId="6E54C4E1" w:rsidR="00A34ECD" w:rsidRPr="00A30B13" w:rsidRDefault="00A34ECD" w:rsidP="00A34ECD">
      <w:pPr>
        <w:widowControl/>
        <w:autoSpaceDE/>
        <w:autoSpaceDN/>
        <w:adjustRightInd/>
      </w:pPr>
      <w:r w:rsidRPr="00A30B13">
        <w:t>Les candidats transmettent leur copie de sauvegarde sous pli cacheté comportant le nom du candidat, ses coordonnées (nom, adresse, courriel…) ainsi que la mention lisible :</w:t>
      </w:r>
    </w:p>
    <w:p w14:paraId="2270F011" w14:textId="77777777" w:rsidR="00A34ECD" w:rsidRPr="00A30B13" w:rsidRDefault="00A34ECD" w:rsidP="00A34ECD">
      <w:pPr>
        <w:jc w:val="both"/>
      </w:pPr>
    </w:p>
    <w:p w14:paraId="168712A6" w14:textId="47878DE1" w:rsidR="00D732EC" w:rsidRPr="00B96DD2" w:rsidRDefault="00D732EC" w:rsidP="00B700A7">
      <w:pPr>
        <w:pStyle w:val="RedTitre1"/>
        <w:keepNext/>
        <w:framePr w:hSpace="0" w:wrap="auto" w:vAnchor="margin" w:xAlign="left" w:yAlign="inline"/>
        <w:widowControl/>
        <w:shd w:val="pct5" w:color="auto" w:fill="auto"/>
      </w:pPr>
      <w:r w:rsidRPr="00A30B13">
        <w:rPr>
          <w:i/>
          <w:iCs/>
        </w:rPr>
        <w:t>« </w:t>
      </w:r>
      <w:r w:rsidR="00252217" w:rsidRPr="00252217">
        <w:t xml:space="preserve">« </w:t>
      </w:r>
      <w:r w:rsidR="00224565">
        <w:t xml:space="preserve">LREF – FOUILLE ARCHÉOLOGIQUE PRÉVENTIVE PRÉALABLE À LA RÉALISATION DE L’OPÉRATION </w:t>
      </w:r>
      <w:r w:rsidR="00252217" w:rsidRPr="00252217">
        <w:t xml:space="preserve">LIAISON ROUTIERE DE L’EST FRANCILIEN – </w:t>
      </w:r>
      <w:r w:rsidR="006A7DF8">
        <w:t xml:space="preserve">BLOC EST </w:t>
      </w:r>
      <w:r w:rsidR="006A7DF8" w:rsidRPr="00252217">
        <w:t>–</w:t>
      </w:r>
      <w:r w:rsidR="006A7DF8">
        <w:t xml:space="preserve"> SUR LES COMMUNES DE CLAYE-SOUILLY, MESSY, FRESNES-SUR-MARNE</w:t>
      </w:r>
      <w:r w:rsidR="00252217" w:rsidRPr="00B700A7">
        <w:rPr>
          <w:b w:val="0"/>
        </w:rPr>
        <w:t xml:space="preserve"> </w:t>
      </w:r>
      <w:r w:rsidRPr="00074F6A">
        <w:t xml:space="preserve">– </w:t>
      </w:r>
      <w:r w:rsidRPr="00B700A7">
        <w:rPr>
          <w:b w:val="0"/>
        </w:rPr>
        <w:t xml:space="preserve">COPIE DE SAUVEGARDE </w:t>
      </w:r>
      <w:r w:rsidRPr="00AD6AA7">
        <w:rPr>
          <w:bCs w:val="0"/>
          <w:iCs/>
          <w:sz w:val="20"/>
          <w:szCs w:val="20"/>
        </w:rPr>
        <w:t xml:space="preserve">– </w:t>
      </w:r>
      <w:r w:rsidRPr="00B700A7">
        <w:rPr>
          <w:sz w:val="20"/>
        </w:rPr>
        <w:t>Ne pas ouvrir »</w:t>
      </w:r>
    </w:p>
    <w:p w14:paraId="604A2C7F" w14:textId="77777777" w:rsidR="006A7DF8" w:rsidRPr="00B700A7" w:rsidRDefault="006A7DF8" w:rsidP="00B700A7">
      <w:pPr>
        <w:jc w:val="both"/>
        <w:rPr>
          <w:b/>
          <w:color w:val="0070C0"/>
        </w:rPr>
      </w:pPr>
    </w:p>
    <w:p w14:paraId="0D1CC73B" w14:textId="51A7C918" w:rsidR="00A34ECD" w:rsidRPr="00A30B13" w:rsidRDefault="00A34ECD" w:rsidP="00A34ECD">
      <w:pPr>
        <w:jc w:val="both"/>
        <w:rPr>
          <w:i/>
        </w:rPr>
      </w:pPr>
      <w:r w:rsidRPr="00A30B13">
        <w:rPr>
          <w:i/>
        </w:rPr>
        <w:t xml:space="preserve">Les copies de sauvegarde qui seraient remises après la date et l'heure limites fixées sur la page de garde du présent règlement de consultation, ainsi que celles remises sous enveloppe non cachetée ou ne comportant pas </w:t>
      </w:r>
      <w:r w:rsidRPr="00B374B5">
        <w:rPr>
          <w:i/>
        </w:rPr>
        <w:t xml:space="preserve">l’objet </w:t>
      </w:r>
      <w:r w:rsidR="00E430BD" w:rsidRPr="00B700A7">
        <w:rPr>
          <w:i/>
        </w:rPr>
        <w:t>du marché</w:t>
      </w:r>
      <w:r w:rsidRPr="00A30B13">
        <w:rPr>
          <w:i/>
        </w:rPr>
        <w:t xml:space="preserve">, ne seront pas retenues. </w:t>
      </w:r>
    </w:p>
    <w:p w14:paraId="2413D563" w14:textId="77777777" w:rsidR="00A34ECD" w:rsidRPr="00A30B13" w:rsidRDefault="00A34ECD" w:rsidP="00A34ECD">
      <w:pPr>
        <w:widowControl/>
        <w:autoSpaceDE/>
        <w:adjustRightInd/>
        <w:jc w:val="both"/>
      </w:pPr>
    </w:p>
    <w:p w14:paraId="27EDFE39" w14:textId="77777777" w:rsidR="00A34ECD" w:rsidRPr="00A30B13" w:rsidRDefault="00A34ECD" w:rsidP="00A34ECD">
      <w:pPr>
        <w:jc w:val="both"/>
        <w:rPr>
          <w:b/>
          <w:u w:val="single"/>
        </w:rPr>
      </w:pPr>
      <w:r w:rsidRPr="00A30B13">
        <w:rPr>
          <w:b/>
          <w:u w:val="single"/>
        </w:rPr>
        <w:t xml:space="preserve">Cas possibles d'ouverture de la copie de sauvegarde, sous réserve que celle-ci soit parvenue </w:t>
      </w:r>
      <w:r w:rsidRPr="00A30B13">
        <w:rPr>
          <w:b/>
          <w:u w:val="single"/>
        </w:rPr>
        <w:lastRenderedPageBreak/>
        <w:t>dans les délais impartis</w:t>
      </w:r>
      <w:r w:rsidRPr="00A30B13">
        <w:rPr>
          <w:b/>
        </w:rPr>
        <w:t xml:space="preserve"> :</w:t>
      </w:r>
    </w:p>
    <w:p w14:paraId="703EA094" w14:textId="77777777" w:rsidR="00A34ECD" w:rsidRPr="00A30B13" w:rsidRDefault="00A34ECD" w:rsidP="00A34ECD">
      <w:pPr>
        <w:jc w:val="both"/>
      </w:pPr>
    </w:p>
    <w:p w14:paraId="2DA33FBC" w14:textId="77777777" w:rsidR="00A34ECD" w:rsidRPr="00A30B13" w:rsidRDefault="00A34ECD" w:rsidP="00A34ECD">
      <w:pPr>
        <w:widowControl/>
        <w:numPr>
          <w:ilvl w:val="0"/>
          <w:numId w:val="9"/>
        </w:numPr>
        <w:autoSpaceDE/>
        <w:adjustRightInd/>
        <w:jc w:val="both"/>
      </w:pPr>
      <w:r w:rsidRPr="00A30B13">
        <w:t>Lorsqu’un programme informatique malveillant est détecté par l’acheteur dans le pli déposé par voie électronique, la trace de cette malveillance est conservée ;</w:t>
      </w:r>
    </w:p>
    <w:p w14:paraId="6AD0CD69" w14:textId="77777777" w:rsidR="00A34ECD" w:rsidRPr="00A30B13" w:rsidRDefault="00A34ECD" w:rsidP="00A34ECD">
      <w:pPr>
        <w:jc w:val="both"/>
      </w:pPr>
    </w:p>
    <w:p w14:paraId="6765253C" w14:textId="77777777" w:rsidR="00A34ECD" w:rsidRPr="00A30B13" w:rsidRDefault="00A34ECD" w:rsidP="00A34ECD">
      <w:pPr>
        <w:widowControl/>
        <w:numPr>
          <w:ilvl w:val="0"/>
          <w:numId w:val="9"/>
        </w:numPr>
        <w:autoSpaceDE/>
        <w:adjustRightInd/>
        <w:jc w:val="both"/>
      </w:pPr>
      <w:r w:rsidRPr="00A30B13">
        <w:t xml:space="preserve">Lorsqu'un pli transmis par voie électronique est reçu de façon incomplète, hors délais ou n’a pu être ouvert, sous réserve que la transmission du pli électronique ait commencé avant la date limite de remise des offres. </w:t>
      </w:r>
    </w:p>
    <w:p w14:paraId="2E5264CF" w14:textId="77777777" w:rsidR="00A34ECD" w:rsidRPr="00A30B13" w:rsidRDefault="00A34ECD" w:rsidP="00A34ECD">
      <w:pPr>
        <w:jc w:val="both"/>
      </w:pPr>
    </w:p>
    <w:p w14:paraId="29F23643" w14:textId="1D6080C6" w:rsidR="0077589A" w:rsidRDefault="00A34ECD" w:rsidP="00A34ECD">
      <w:pPr>
        <w:jc w:val="both"/>
      </w:pPr>
      <w:r w:rsidRPr="00A30B13">
        <w:t>Si le pli contenant la copie de sauvegarde n'est pas ouvert, il est détruit par le Département au terme de la procédure.</w:t>
      </w:r>
    </w:p>
    <w:p w14:paraId="61588E85" w14:textId="77777777" w:rsidR="00A34ECD" w:rsidRPr="00A30B13" w:rsidRDefault="00A34ECD" w:rsidP="00A34ECD">
      <w:pPr>
        <w:jc w:val="both"/>
      </w:pPr>
    </w:p>
    <w:p w14:paraId="4C1872BE" w14:textId="77777777" w:rsidR="00A34ECD" w:rsidRPr="00A30B13" w:rsidRDefault="00A34ECD" w:rsidP="00A34ECD">
      <w:pPr>
        <w:jc w:val="both"/>
      </w:pPr>
    </w:p>
    <w:p w14:paraId="60F6CB06" w14:textId="77777777" w:rsidR="00A34ECD" w:rsidRPr="00A30B13" w:rsidRDefault="00A34ECD" w:rsidP="001B4B39">
      <w:pPr>
        <w:pStyle w:val="Paragraphedeliste"/>
        <w:widowControl/>
        <w:numPr>
          <w:ilvl w:val="0"/>
          <w:numId w:val="15"/>
        </w:numPr>
        <w:rPr>
          <w:b/>
          <w:color w:val="FF0000"/>
          <w:u w:val="single"/>
        </w:rPr>
      </w:pPr>
      <w:r w:rsidRPr="00A30B13">
        <w:rPr>
          <w:b/>
          <w:color w:val="FF0000"/>
          <w:u w:val="single"/>
        </w:rPr>
        <w:t>Signature électronique des offres</w:t>
      </w:r>
    </w:p>
    <w:p w14:paraId="76D78383" w14:textId="77777777" w:rsidR="00A34ECD" w:rsidRPr="00A30B13" w:rsidRDefault="00A34ECD" w:rsidP="00A34ECD">
      <w:pPr>
        <w:widowControl/>
        <w:autoSpaceDE/>
        <w:autoSpaceDN/>
        <w:adjustRightInd/>
      </w:pPr>
    </w:p>
    <w:p w14:paraId="44DD2CBB" w14:textId="77777777" w:rsidR="00A34ECD" w:rsidRPr="00A30B13" w:rsidRDefault="00A34ECD" w:rsidP="00A34ECD">
      <w:pPr>
        <w:widowControl/>
        <w:autoSpaceDE/>
        <w:autoSpaceDN/>
        <w:adjustRightInd/>
      </w:pPr>
      <w:r w:rsidRPr="00A30B13">
        <w:rPr>
          <w:noProof/>
          <w:color w:val="000000"/>
        </w:rPr>
        <mc:AlternateContent>
          <mc:Choice Requires="wps">
            <w:drawing>
              <wp:inline distT="0" distB="0" distL="0" distR="0" wp14:anchorId="0CC1DCC6" wp14:editId="043F5500">
                <wp:extent cx="810343" cy="5908344"/>
                <wp:effectExtent l="3810" t="0" r="0" b="0"/>
                <wp:docPr id="7"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10343" cy="5908344"/>
                        </a:xfrm>
                        <a:prstGeom prst="roundRect">
                          <a:avLst>
                            <a:gd name="adj" fmla="val 13032"/>
                          </a:avLst>
                        </a:prstGeom>
                        <a:solidFill>
                          <a:srgbClr val="5B9BD5"/>
                        </a:solidFill>
                      </wps:spPr>
                      <wps:txbx>
                        <w:txbxContent>
                          <w:p w14:paraId="56FD7B07" w14:textId="77777777" w:rsidR="00210646" w:rsidRPr="004727C0" w:rsidRDefault="00210646" w:rsidP="00A34ECD">
                            <w:pPr>
                              <w:jc w:val="center"/>
                              <w:rPr>
                                <w:rFonts w:asciiTheme="minorHAnsi" w:hAnsiTheme="minorHAnsi" w:cstheme="minorHAnsi"/>
                                <w:b/>
                                <w:color w:val="FFFFFF" w:themeColor="background1"/>
                                <w:sz w:val="24"/>
                              </w:rPr>
                            </w:pPr>
                            <w:r w:rsidRPr="004727C0">
                              <w:rPr>
                                <w:rFonts w:asciiTheme="minorHAnsi" w:hAnsiTheme="minorHAnsi" w:cstheme="minorHAnsi"/>
                                <w:b/>
                                <w:color w:val="FFFFFF" w:themeColor="background1"/>
                                <w:sz w:val="24"/>
                              </w:rPr>
                              <w:t>La signature électronique n’est obligatoire qu’au stade de l’attribution.</w:t>
                            </w:r>
                          </w:p>
                          <w:p w14:paraId="55659B86" w14:textId="77777777" w:rsidR="00210646" w:rsidRPr="004727C0" w:rsidRDefault="00210646" w:rsidP="00A34ECD">
                            <w:pPr>
                              <w:jc w:val="center"/>
                              <w:rPr>
                                <w:rFonts w:asciiTheme="majorHAnsi" w:eastAsiaTheme="majorEastAsia" w:hAnsiTheme="majorHAnsi" w:cstheme="majorBidi"/>
                                <w:i/>
                                <w:iCs/>
                                <w:color w:val="FFFFFF" w:themeColor="background1"/>
                                <w:sz w:val="32"/>
                                <w:szCs w:val="28"/>
                              </w:rPr>
                            </w:pPr>
                            <w:r w:rsidRPr="004727C0">
                              <w:rPr>
                                <w:rFonts w:asciiTheme="minorHAnsi" w:hAnsiTheme="minorHAnsi" w:cstheme="minorHAnsi"/>
                                <w:b/>
                                <w:color w:val="FFFFFF" w:themeColor="background1"/>
                                <w:sz w:val="24"/>
                              </w:rPr>
                              <w:t>Elle s’impose uniquement au seul attributaire (candidat individuel ou mandataire du groupement) et le cas échéant aux sous-traitants.</w:t>
                            </w:r>
                          </w:p>
                        </w:txbxContent>
                      </wps:txbx>
                      <wps:bodyPr rot="0" vert="horz" wrap="square" lIns="91440" tIns="45720" rIns="91440" bIns="45720" anchor="ctr" anchorCtr="0" upright="1">
                        <a:noAutofit/>
                      </wps:bodyPr>
                    </wps:wsp>
                  </a:graphicData>
                </a:graphic>
              </wp:inline>
            </w:drawing>
          </mc:Choice>
          <mc:Fallback>
            <w:pict>
              <v:roundrect w14:anchorId="0CC1DCC6" id="_x0000_s1027" style="width:63.8pt;height:465.2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" fillcolor="#5b9bd5" stroked="f">
                <v:textbox>
                  <w:txbxContent>
                    <w:p w14:paraId="56FD7B07" w14:textId="77777777" w:rsidR="00210646" w:rsidRPr="004727C0" w:rsidRDefault="00210646" w:rsidP="00A34ECD">
                      <w:pPr>
                        <w:jc w:val="center"/>
                        <w:rPr>
                          <w:rFonts w:asciiTheme="minorHAnsi" w:hAnsiTheme="minorHAnsi" w:cstheme="minorHAnsi"/>
                          <w:b/>
                          <w:color w:val="FFFFFF" w:themeColor="background1"/>
                          <w:sz w:val="24"/>
                        </w:rPr>
                      </w:pPr>
                      <w:r w:rsidRPr="004727C0">
                        <w:rPr>
                          <w:rFonts w:asciiTheme="minorHAnsi" w:hAnsiTheme="minorHAnsi" w:cstheme="minorHAnsi"/>
                          <w:b/>
                          <w:color w:val="FFFFFF" w:themeColor="background1"/>
                          <w:sz w:val="24"/>
                        </w:rPr>
                        <w:t>La signature électronique n’est obligatoire qu’au stade de l’attribution.</w:t>
                      </w:r>
                    </w:p>
                    <w:p w14:paraId="55659B86" w14:textId="77777777" w:rsidR="00210646" w:rsidRPr="004727C0" w:rsidRDefault="00210646" w:rsidP="00A34ECD">
                      <w:pPr>
                        <w:jc w:val="center"/>
                        <w:rPr>
                          <w:rFonts w:asciiTheme="majorHAnsi" w:eastAsiaTheme="majorEastAsia" w:hAnsiTheme="majorHAnsi" w:cstheme="majorBidi"/>
                          <w:i/>
                          <w:iCs/>
                          <w:color w:val="FFFFFF" w:themeColor="background1"/>
                          <w:sz w:val="32"/>
                          <w:szCs w:val="28"/>
                        </w:rPr>
                      </w:pPr>
                      <w:r w:rsidRPr="004727C0">
                        <w:rPr>
                          <w:rFonts w:asciiTheme="minorHAnsi" w:hAnsiTheme="minorHAnsi" w:cstheme="minorHAnsi"/>
                          <w:b/>
                          <w:color w:val="FFFFFF" w:themeColor="background1"/>
                          <w:sz w:val="24"/>
                        </w:rPr>
                        <w:t>Elle s’impose uniquement au seul attributaire (candidat individuel ou mandataire du groupement) et le cas échéant aux sous-traitants.</w:t>
                      </w:r>
                    </w:p>
                  </w:txbxContent>
                </v:textbox>
                <w10:anchorlock/>
              </v:roundrect>
            </w:pict>
          </mc:Fallback>
        </mc:AlternateContent>
      </w:r>
    </w:p>
    <w:p w14:paraId="7409CA63" w14:textId="77777777" w:rsidR="00A34ECD" w:rsidRPr="00A30B13" w:rsidRDefault="00A34ECD" w:rsidP="00A34ECD">
      <w:pPr>
        <w:spacing w:before="240"/>
        <w:jc w:val="both"/>
      </w:pPr>
      <w:r w:rsidRPr="00075F2C">
        <w:t>Il est rappelé que ces pièces doivent être signées par une personne physique ayant la capacité d’engager le candidat dans le cadre de la présente consultation.</w:t>
      </w:r>
    </w:p>
    <w:p w14:paraId="36A62A9B" w14:textId="77777777" w:rsidR="00A34ECD" w:rsidRPr="00A30B13" w:rsidRDefault="00A34ECD" w:rsidP="00A34ECD">
      <w:pPr>
        <w:jc w:val="both"/>
      </w:pPr>
    </w:p>
    <w:p w14:paraId="1FBD52DA" w14:textId="77777777" w:rsidR="00A34ECD" w:rsidRPr="00A30B13" w:rsidRDefault="00A34ECD" w:rsidP="00A34ECD">
      <w:pPr>
        <w:jc w:val="both"/>
        <w:rPr>
          <w:rFonts w:eastAsia="Calibri"/>
          <w:b/>
          <w:color w:val="0070C0"/>
          <w:lang w:eastAsia="en-US"/>
        </w:rPr>
      </w:pPr>
      <w:r w:rsidRPr="00A30B13">
        <w:rPr>
          <w:rFonts w:eastAsia="Calibri"/>
          <w:b/>
          <w:color w:val="0070C0"/>
          <w:u w:val="single"/>
          <w:lang w:eastAsia="en-US"/>
        </w:rPr>
        <w:t>ANTICIPEZ </w:t>
      </w:r>
      <w:r w:rsidRPr="00A30B13">
        <w:rPr>
          <w:rFonts w:eastAsia="Calibri"/>
          <w:b/>
          <w:color w:val="0070C0"/>
          <w:lang w:eastAsia="en-US"/>
        </w:rPr>
        <w:t>!</w:t>
      </w:r>
    </w:p>
    <w:p w14:paraId="3D20472B" w14:textId="77777777" w:rsidR="00A34ECD" w:rsidRPr="00A30B13" w:rsidRDefault="00A34ECD" w:rsidP="00A34ECD">
      <w:pPr>
        <w:jc w:val="both"/>
        <w:rPr>
          <w:rFonts w:eastAsia="Calibri"/>
          <w:b/>
          <w:color w:val="0070C0"/>
          <w:lang w:eastAsia="en-US"/>
        </w:rPr>
      </w:pPr>
    </w:p>
    <w:p w14:paraId="1A570B86" w14:textId="77777777" w:rsidR="00A34ECD" w:rsidRPr="00A30B13" w:rsidRDefault="00A34ECD" w:rsidP="00A34ECD">
      <w:pPr>
        <w:widowControl/>
        <w:autoSpaceDE/>
        <w:autoSpaceDN/>
        <w:adjustRightInd/>
        <w:spacing w:after="240"/>
        <w:jc w:val="both"/>
        <w:rPr>
          <w:b/>
          <w:u w:val="single"/>
        </w:rPr>
      </w:pPr>
      <w:r w:rsidRPr="00A30B13">
        <w:rPr>
          <w:b/>
        </w:rPr>
        <w:t>La délivrance d’un certificat de signature par un organisme certifié peut nécessiter entre 48h et 3 semaines. Pensez à anticiper cette acquisition.</w:t>
      </w:r>
    </w:p>
    <w:p w14:paraId="1861D16C" w14:textId="77777777" w:rsidR="00A34ECD" w:rsidRPr="00A30B13" w:rsidRDefault="00A34ECD" w:rsidP="00A34ECD">
      <w:pPr>
        <w:jc w:val="both"/>
      </w:pPr>
      <w:r w:rsidRPr="00A30B13">
        <w:t>En effet, pour une première remise dématérialisée, les candidats sont alertés sur la nécessité d’anticiper l’achat d’un certificat de signature. De même il est conseillé de tester au préalable la configuration du poste informatique selon les modalités proposées sur la plateforme.</w:t>
      </w:r>
    </w:p>
    <w:p w14:paraId="7BABE97B" w14:textId="77777777" w:rsidR="00A34ECD" w:rsidRPr="00A30B13" w:rsidRDefault="00A34ECD" w:rsidP="00A34ECD">
      <w:pPr>
        <w:jc w:val="both"/>
      </w:pPr>
    </w:p>
    <w:p w14:paraId="0D291E4E" w14:textId="77777777" w:rsidR="00A34ECD" w:rsidRPr="00A30B13" w:rsidRDefault="00A34ECD" w:rsidP="00A34ECD">
      <w:pPr>
        <w:widowControl/>
        <w:suppressAutoHyphens/>
        <w:autoSpaceDE/>
        <w:autoSpaceDN/>
        <w:adjustRightInd/>
        <w:jc w:val="both"/>
      </w:pPr>
      <w:r w:rsidRPr="00A30B13">
        <w:t xml:space="preserve">Chaque élément de l’offre dont la signature individuelle est requise doit être signée de façon individuelle, y compris avec une signature électronique, faute de quoi l’offre peut être rejetée. </w:t>
      </w:r>
    </w:p>
    <w:p w14:paraId="7D7C4B4F" w14:textId="77777777" w:rsidR="00A34ECD" w:rsidRPr="00A30B13" w:rsidRDefault="00A34ECD" w:rsidP="00A34ECD">
      <w:pPr>
        <w:widowControl/>
        <w:suppressAutoHyphens/>
        <w:autoSpaceDE/>
        <w:autoSpaceDN/>
        <w:adjustRightInd/>
        <w:jc w:val="both"/>
      </w:pPr>
    </w:p>
    <w:p w14:paraId="2461FFA6" w14:textId="77777777" w:rsidR="00A34ECD" w:rsidRPr="00A30B13" w:rsidRDefault="00A34ECD" w:rsidP="00A34ECD">
      <w:pPr>
        <w:keepLines/>
        <w:ind w:firstLine="708"/>
        <w:jc w:val="both"/>
        <w:rPr>
          <w:b/>
          <w:caps/>
          <w:u w:val="single"/>
        </w:rPr>
      </w:pPr>
      <w:r w:rsidRPr="00A30B13">
        <w:rPr>
          <w:b/>
          <w:caps/>
          <w:u w:val="single"/>
        </w:rPr>
        <w:t>Certificat de signature</w:t>
      </w:r>
      <w:r w:rsidRPr="00A30B13">
        <w:rPr>
          <w:b/>
          <w:caps/>
        </w:rPr>
        <w:t> :</w:t>
      </w:r>
      <w:r w:rsidRPr="00A30B13">
        <w:rPr>
          <w:b/>
          <w:caps/>
          <w:u w:val="single"/>
        </w:rPr>
        <w:t xml:space="preserve"> </w:t>
      </w:r>
    </w:p>
    <w:p w14:paraId="5E995726" w14:textId="77777777" w:rsidR="00A34ECD" w:rsidRPr="00A30B13" w:rsidRDefault="00A34ECD" w:rsidP="00A34ECD">
      <w:pPr>
        <w:keepLines/>
        <w:jc w:val="both"/>
      </w:pPr>
    </w:p>
    <w:p w14:paraId="42A6722D" w14:textId="77777777" w:rsidR="0077589A" w:rsidRDefault="00A34ECD" w:rsidP="00A34ECD">
      <w:pPr>
        <w:keepLines/>
        <w:jc w:val="both"/>
      </w:pPr>
      <w:r w:rsidRPr="00A30B13">
        <w:t xml:space="preserve">Le candidat utilise le certificat de signature de son choix parmi les </w:t>
      </w:r>
      <w:r w:rsidRPr="00A30B13">
        <w:rPr>
          <w:b/>
        </w:rPr>
        <w:t>prestataires référencés</w:t>
      </w:r>
      <w:r w:rsidRPr="00A30B13">
        <w:t xml:space="preserve"> dans la liste </w:t>
      </w:r>
      <w:r w:rsidRPr="00D0709D">
        <w:t xml:space="preserve">: </w:t>
      </w:r>
    </w:p>
    <w:p w14:paraId="3BB13076" w14:textId="067711ED" w:rsidR="00A34ECD" w:rsidRPr="00D0709D" w:rsidRDefault="00806AB2" w:rsidP="00A34ECD">
      <w:pPr>
        <w:keepLines/>
        <w:jc w:val="both"/>
      </w:pPr>
      <w:hyperlink r:id="rId36" w:history="1">
        <w:r w:rsidR="0077589A">
          <w:rPr>
            <w:rStyle w:val="Lienhypertexte"/>
          </w:rPr>
          <w:t>La liste nationale de confiance | ANSSI</w:t>
        </w:r>
      </w:hyperlink>
      <w:r w:rsidR="00D0709D" w:rsidRPr="00D0709D">
        <w:rPr>
          <w:bdr w:val="none" w:sz="0" w:space="0" w:color="auto" w:frame="1"/>
        </w:rPr>
        <w:tab/>
      </w:r>
      <w:r w:rsidR="00D0709D" w:rsidRPr="00D0709D">
        <w:t xml:space="preserve"> </w:t>
      </w:r>
    </w:p>
    <w:p w14:paraId="7996E519" w14:textId="77777777" w:rsidR="00A34ECD" w:rsidRPr="00A30B13" w:rsidRDefault="00A34ECD" w:rsidP="00A34ECD">
      <w:pPr>
        <w:keepLines/>
        <w:jc w:val="both"/>
      </w:pPr>
    </w:p>
    <w:p w14:paraId="2CDFEF63" w14:textId="77777777" w:rsidR="00A34ECD" w:rsidRPr="00A30B13" w:rsidRDefault="00A34ECD" w:rsidP="00A34ECD">
      <w:pPr>
        <w:keepLines/>
        <w:jc w:val="both"/>
        <w:rPr>
          <w:b/>
          <w:u w:val="single"/>
        </w:rPr>
      </w:pPr>
      <w:r w:rsidRPr="00A30B13">
        <w:t xml:space="preserve">Les candidats européens trouveront également la liste complète des prestataires sur la liste de confiance tenue par la </w:t>
      </w:r>
      <w:r w:rsidRPr="00A30B13">
        <w:rPr>
          <w:b/>
          <w:u w:val="single"/>
        </w:rPr>
        <w:t>Commission européenne.</w:t>
      </w:r>
    </w:p>
    <w:p w14:paraId="25EF73D2" w14:textId="77777777" w:rsidR="00A34ECD" w:rsidRPr="00A30B13" w:rsidRDefault="00A34ECD" w:rsidP="00A34ECD">
      <w:pPr>
        <w:keepLines/>
        <w:jc w:val="both"/>
        <w:rPr>
          <w:b/>
        </w:rPr>
      </w:pPr>
      <w:r w:rsidRPr="00A30B13">
        <w:rPr>
          <w:b/>
        </w:rPr>
        <w:t>Si le certificat de signature est émis par une autorité de certification mentionnée dans les listes des prestataires en lien ci-dessus, le candidat n’a aucun justificatif à fournir.</w:t>
      </w:r>
    </w:p>
    <w:p w14:paraId="6E3B045F" w14:textId="77777777" w:rsidR="00A34ECD" w:rsidRPr="00A30B13" w:rsidRDefault="00A34ECD" w:rsidP="00A34ECD">
      <w:pPr>
        <w:keepLines/>
        <w:jc w:val="both"/>
      </w:pPr>
    </w:p>
    <w:p w14:paraId="69239C7B" w14:textId="77777777" w:rsidR="00A34ECD" w:rsidRPr="00A30B13" w:rsidRDefault="00A34ECD" w:rsidP="00A34ECD">
      <w:pPr>
        <w:keepLines/>
        <w:jc w:val="both"/>
        <w:rPr>
          <w:b/>
        </w:rPr>
      </w:pPr>
      <w:r w:rsidRPr="00A30B13">
        <w:t xml:space="preserve">Conformément à l’article 2 du l’arrêté du 12 avril 2018 relatif à la signature électronique, </w:t>
      </w:r>
      <w:r w:rsidRPr="00A30B13">
        <w:rPr>
          <w:b/>
        </w:rPr>
        <w:t xml:space="preserve">si le certificat de signature est émis par une autorité autre que celles figurant sur les listes de confiance, le candidat s’assure que le certificat qu’il utilise est conforme au règlement </w:t>
      </w:r>
      <w:proofErr w:type="spellStart"/>
      <w:r w:rsidRPr="00A30B13">
        <w:rPr>
          <w:b/>
        </w:rPr>
        <w:t>eIDAS</w:t>
      </w:r>
      <w:proofErr w:type="spellEnd"/>
      <w:r w:rsidRPr="00A30B13">
        <w:rPr>
          <w:b/>
        </w:rPr>
        <w:t xml:space="preserve"> du 23 juillet 2014. </w:t>
      </w:r>
    </w:p>
    <w:p w14:paraId="16371126" w14:textId="77777777" w:rsidR="00A34ECD" w:rsidRPr="00A30B13" w:rsidRDefault="00A34ECD" w:rsidP="00A34ECD">
      <w:pPr>
        <w:keepLines/>
        <w:jc w:val="both"/>
      </w:pPr>
    </w:p>
    <w:p w14:paraId="599998F3" w14:textId="77777777" w:rsidR="00A34ECD" w:rsidRPr="00A30B13" w:rsidRDefault="00A34ECD" w:rsidP="00A34ECD">
      <w:pPr>
        <w:keepLines/>
        <w:jc w:val="both"/>
      </w:pPr>
      <w:r w:rsidRPr="00A30B13">
        <w:t xml:space="preserve">Le candidat fournit alors dans sa réponse électronique les justificatifs suivants : </w:t>
      </w:r>
    </w:p>
    <w:p w14:paraId="748D7A51" w14:textId="77777777" w:rsidR="00A34ECD" w:rsidRPr="00A30B13" w:rsidRDefault="00A34ECD" w:rsidP="00A34ECD">
      <w:pPr>
        <w:keepLines/>
        <w:jc w:val="both"/>
      </w:pPr>
    </w:p>
    <w:p w14:paraId="729A5FAC" w14:textId="77777777" w:rsidR="00A34ECD" w:rsidRPr="00A30B13" w:rsidRDefault="00A34ECD" w:rsidP="00A34ECD">
      <w:pPr>
        <w:keepLines/>
        <w:numPr>
          <w:ilvl w:val="0"/>
          <w:numId w:val="10"/>
        </w:numPr>
        <w:spacing w:after="120"/>
        <w:ind w:left="714" w:hanging="357"/>
        <w:jc w:val="both"/>
      </w:pPr>
      <w:r w:rsidRPr="00A30B13">
        <w:t xml:space="preserve">Tout élément permettant la vérification de la qualité et du niveau de sécurité du certificat de signature utilisé : preuve de la qualification de l'Autorité de certification ou compte-rendu d'audit, politique de certification, adresse du site internet du référencement de l'Autorité de certification par le pays d'établissement, </w:t>
      </w:r>
      <w:proofErr w:type="spellStart"/>
      <w:r w:rsidRPr="00A30B13">
        <w:t>etc</w:t>
      </w:r>
      <w:proofErr w:type="spellEnd"/>
      <w:r w:rsidRPr="00A30B13">
        <w:t> ;</w:t>
      </w:r>
    </w:p>
    <w:p w14:paraId="27553934" w14:textId="0EDB3FF9" w:rsidR="00274EE7" w:rsidRDefault="00A34ECD" w:rsidP="00A34ECD">
      <w:pPr>
        <w:keepLines/>
        <w:numPr>
          <w:ilvl w:val="0"/>
          <w:numId w:val="10"/>
        </w:numPr>
        <w:jc w:val="both"/>
      </w:pPr>
      <w:r w:rsidRPr="00A30B13">
        <w:lastRenderedPageBreak/>
        <w:t>Les outils techniques de vérification du certificat : chaîne de certification complète jusqu'à l'Autorité de Certification racine, adresse de téléchargement de la dernière mise à jour de la liste de révocation des certificats (CRL).</w:t>
      </w:r>
    </w:p>
    <w:p w14:paraId="0C31DA46" w14:textId="63F5CA69" w:rsidR="00274EE7" w:rsidRDefault="00274EE7" w:rsidP="00B700A7">
      <w:pPr>
        <w:widowControl/>
        <w:autoSpaceDE/>
        <w:autoSpaceDN/>
        <w:adjustRightInd/>
      </w:pPr>
    </w:p>
    <w:p w14:paraId="3ADEC292" w14:textId="77777777" w:rsidR="00A34ECD" w:rsidRPr="00A30B13" w:rsidRDefault="00A34ECD" w:rsidP="0070016E">
      <w:pPr>
        <w:keepLines/>
        <w:ind w:left="720"/>
        <w:jc w:val="both"/>
      </w:pPr>
    </w:p>
    <w:p w14:paraId="0B805324" w14:textId="77777777" w:rsidR="00A34ECD" w:rsidRPr="00A30B13" w:rsidRDefault="00A34ECD" w:rsidP="00A34ECD">
      <w:pPr>
        <w:keepLines/>
        <w:jc w:val="both"/>
      </w:pPr>
    </w:p>
    <w:p w14:paraId="550237FC" w14:textId="77777777" w:rsidR="00A34ECD" w:rsidRPr="00A30B13" w:rsidRDefault="00A34ECD" w:rsidP="00A34ECD">
      <w:pPr>
        <w:keepLines/>
        <w:ind w:firstLine="708"/>
        <w:jc w:val="both"/>
        <w:rPr>
          <w:b/>
          <w:caps/>
          <w:u w:val="single"/>
        </w:rPr>
      </w:pPr>
      <w:bookmarkStart w:id="235" w:name="_Toc525555566"/>
      <w:r w:rsidRPr="00A30B13">
        <w:rPr>
          <w:b/>
          <w:caps/>
          <w:u w:val="single"/>
        </w:rPr>
        <w:t>format de signature</w:t>
      </w:r>
      <w:r w:rsidRPr="00A30B13">
        <w:rPr>
          <w:b/>
          <w:caps/>
        </w:rPr>
        <w:t> :</w:t>
      </w:r>
      <w:r w:rsidRPr="00A30B13">
        <w:rPr>
          <w:b/>
          <w:caps/>
          <w:u w:val="single"/>
        </w:rPr>
        <w:t xml:space="preserve"> </w:t>
      </w:r>
    </w:p>
    <w:p w14:paraId="512AA952" w14:textId="77777777" w:rsidR="00A34ECD" w:rsidRPr="00A30B13" w:rsidRDefault="00A34ECD" w:rsidP="00A34ECD">
      <w:pPr>
        <w:keepLines/>
        <w:jc w:val="both"/>
      </w:pPr>
    </w:p>
    <w:p w14:paraId="6CAE8268" w14:textId="77777777" w:rsidR="00A34ECD" w:rsidRPr="00A30B13" w:rsidRDefault="00A34ECD" w:rsidP="00A34ECD">
      <w:pPr>
        <w:keepLines/>
        <w:jc w:val="both"/>
      </w:pPr>
      <w:r w:rsidRPr="00A30B13">
        <w:rPr>
          <w:noProof/>
          <w:color w:val="000000"/>
        </w:rPr>
        <mc:AlternateContent>
          <mc:Choice Requires="wps">
            <w:drawing>
              <wp:inline distT="0" distB="0" distL="0" distR="0" wp14:anchorId="0CAC95E7" wp14:editId="53FF7B89">
                <wp:extent cx="810343" cy="6015659"/>
                <wp:effectExtent l="7302" t="0" r="0" b="0"/>
                <wp:docPr id="9" name="Forme automatiqu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10343" cy="6015659"/>
                        </a:xfrm>
                        <a:prstGeom prst="roundRect">
                          <a:avLst>
                            <a:gd name="adj" fmla="val 13032"/>
                          </a:avLst>
                        </a:prstGeom>
                        <a:solidFill>
                          <a:srgbClr val="ED7D31">
                            <a:lumMod val="40000"/>
                            <a:lumOff val="60000"/>
                          </a:srgbClr>
                        </a:solidFill>
                      </wps:spPr>
                      <wps:txbx>
                        <w:txbxContent>
                          <w:p w14:paraId="128C1BDB" w14:textId="77777777" w:rsidR="00210646" w:rsidRDefault="00210646" w:rsidP="00A34ECD">
                            <w:pPr>
                              <w:jc w:val="center"/>
                              <w:rPr>
                                <w:rFonts w:asciiTheme="minorHAnsi" w:hAnsiTheme="minorHAnsi" w:cstheme="minorHAnsi"/>
                                <w:b/>
                                <w:color w:val="FFFFFF" w:themeColor="background1"/>
                                <w:sz w:val="22"/>
                              </w:rPr>
                            </w:pPr>
                            <w:r w:rsidRPr="006523DE">
                              <w:rPr>
                                <w:rFonts w:asciiTheme="minorHAnsi" w:hAnsiTheme="minorHAnsi" w:cstheme="minorHAnsi"/>
                                <w:b/>
                                <w:sz w:val="22"/>
                              </w:rPr>
                              <w:t>Le Département de Seine-et-Marne utilise un outil de signature électronique sur le format PAdES avec un visuel de signature</w:t>
                            </w:r>
                            <w:r w:rsidRPr="00075F2C">
                              <w:rPr>
                                <w:rFonts w:asciiTheme="minorHAnsi" w:hAnsiTheme="minorHAnsi" w:cstheme="minorHAnsi"/>
                                <w:b/>
                                <w:sz w:val="22"/>
                              </w:rPr>
                              <w:t>.</w:t>
                            </w:r>
                            <w:r w:rsidRPr="00075F2C">
                              <w:rPr>
                                <w:rFonts w:asciiTheme="minorHAnsi" w:hAnsiTheme="minorHAnsi" w:cstheme="minorHAnsi"/>
                                <w:b/>
                                <w:color w:val="FFFFFF" w:themeColor="background1"/>
                                <w:sz w:val="22"/>
                              </w:rPr>
                              <w:t xml:space="preserve"> </w:t>
                            </w:r>
                            <w:r w:rsidRPr="00075F2C">
                              <w:rPr>
                                <w:rFonts w:asciiTheme="minorHAnsi" w:hAnsiTheme="minorHAnsi" w:cstheme="minorHAnsi"/>
                                <w:b/>
                                <w:sz w:val="22"/>
                              </w:rPr>
                              <w:t>Pour permettre la co-signature de l’acte d’engagement, il est recommandé au soumissionnaire d’utiliser le même format PAdES avec visuel.</w:t>
                            </w:r>
                          </w:p>
                        </w:txbxContent>
                      </wps:txbx>
                      <wps:bodyPr rot="0" vert="horz" wrap="square" lIns="91440" tIns="45720" rIns="91440" bIns="45720" anchor="ctr" anchorCtr="0" upright="1">
                        <a:noAutofit/>
                      </wps:bodyPr>
                    </wps:wsp>
                  </a:graphicData>
                </a:graphic>
              </wp:inline>
            </w:drawing>
          </mc:Choice>
          <mc:Fallback>
            <w:pict>
              <v:roundrect w14:anchorId="0CAC95E7" id="_x0000_s1028" style="width:63.8pt;height:473.6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" fillcolor="#f8cbad" stroked="f">
                <v:textbox>
                  <w:txbxContent>
                    <w:p w14:paraId="128C1BDB" w14:textId="77777777" w:rsidR="00210646" w:rsidRDefault="00210646" w:rsidP="00A34ECD">
                      <w:pPr>
                        <w:jc w:val="center"/>
                        <w:rPr>
                          <w:rFonts w:asciiTheme="minorHAnsi" w:hAnsiTheme="minorHAnsi" w:cstheme="minorHAnsi"/>
                          <w:b/>
                          <w:color w:val="FFFFFF" w:themeColor="background1"/>
                          <w:sz w:val="22"/>
                        </w:rPr>
                      </w:pPr>
                      <w:r w:rsidRPr="006523DE">
                        <w:rPr>
                          <w:rFonts w:asciiTheme="minorHAnsi" w:hAnsiTheme="minorHAnsi" w:cstheme="minorHAnsi"/>
                          <w:b/>
                          <w:sz w:val="22"/>
                        </w:rPr>
                        <w:t>Le Département de Seine-et-Marne utilise un outil de signature électronique sur le format PAdES avec un visuel de signature</w:t>
                      </w:r>
                      <w:r w:rsidRPr="00075F2C">
                        <w:rPr>
                          <w:rFonts w:asciiTheme="minorHAnsi" w:hAnsiTheme="minorHAnsi" w:cstheme="minorHAnsi"/>
                          <w:b/>
                          <w:sz w:val="22"/>
                        </w:rPr>
                        <w:t>.</w:t>
                      </w:r>
                      <w:r w:rsidRPr="00075F2C">
                        <w:rPr>
                          <w:rFonts w:asciiTheme="minorHAnsi" w:hAnsiTheme="minorHAnsi" w:cstheme="minorHAnsi"/>
                          <w:b/>
                          <w:color w:val="FFFFFF" w:themeColor="background1"/>
                          <w:sz w:val="22"/>
                        </w:rPr>
                        <w:t xml:space="preserve"> </w:t>
                      </w:r>
                      <w:r w:rsidRPr="00075F2C">
                        <w:rPr>
                          <w:rFonts w:asciiTheme="minorHAnsi" w:hAnsiTheme="minorHAnsi" w:cstheme="minorHAnsi"/>
                          <w:b/>
                          <w:sz w:val="22"/>
                        </w:rPr>
                        <w:t>Pour permettre la co-signature de l’acte d’engagement, il est recommandé au soumissionnaire d’utiliser le même format PAdES avec visuel.</w:t>
                      </w:r>
                    </w:p>
                  </w:txbxContent>
                </v:textbox>
                <w10:anchorlock/>
              </v:roundrect>
            </w:pict>
          </mc:Fallback>
        </mc:AlternateContent>
      </w:r>
    </w:p>
    <w:bookmarkEnd w:id="235"/>
    <w:p w14:paraId="7DCDC4E4" w14:textId="77777777" w:rsidR="00A34ECD" w:rsidRPr="00A30B13" w:rsidRDefault="00A34ECD" w:rsidP="00A34ECD">
      <w:pPr>
        <w:keepLines/>
        <w:jc w:val="both"/>
      </w:pPr>
    </w:p>
    <w:p w14:paraId="5A075B6F" w14:textId="77777777" w:rsidR="00A34ECD" w:rsidRPr="00075F2C" w:rsidRDefault="00A34ECD" w:rsidP="00A34ECD">
      <w:pPr>
        <w:keepLines/>
        <w:jc w:val="both"/>
      </w:pPr>
      <w:r w:rsidRPr="00075F2C">
        <w:t>Un outil de signature est disponible sur le site de la plateforme Maximilien :</w:t>
      </w:r>
    </w:p>
    <w:p w14:paraId="674B8DDC" w14:textId="77777777" w:rsidR="00A34ECD" w:rsidRPr="00075F2C" w:rsidRDefault="00806AB2" w:rsidP="00A34ECD">
      <w:pPr>
        <w:keepLines/>
        <w:jc w:val="both"/>
      </w:pPr>
      <w:hyperlink r:id="rId37" w:history="1">
        <w:r w:rsidR="00A34ECD" w:rsidRPr="00075F2C">
          <w:rPr>
            <w:rStyle w:val="Lienhypertexte"/>
          </w:rPr>
          <w:t>https://marches.maximilien.fr/?page=entreprise.AccueilEntreprise</w:t>
        </w:r>
      </w:hyperlink>
      <w:r w:rsidR="00A34ECD" w:rsidRPr="00075F2C">
        <w:t xml:space="preserve"> </w:t>
      </w:r>
    </w:p>
    <w:p w14:paraId="588E1746" w14:textId="77777777" w:rsidR="00A34ECD" w:rsidRPr="00075F2C" w:rsidRDefault="00A34ECD" w:rsidP="00A34ECD">
      <w:pPr>
        <w:keepLines/>
        <w:jc w:val="both"/>
      </w:pPr>
    </w:p>
    <w:p w14:paraId="5E1FB6EA" w14:textId="14829019" w:rsidR="00A34ECD" w:rsidRDefault="009226F2" w:rsidP="00A34ECD">
      <w:pPr>
        <w:keepLines/>
        <w:jc w:val="both"/>
        <w:rPr>
          <w:rStyle w:val="xxcontentpasted2"/>
          <w:rFonts w:ascii="Calibri" w:hAnsi="Calibri" w:cs="Calibri"/>
          <w:b/>
          <w:bCs/>
          <w:color w:val="000000"/>
          <w:sz w:val="22"/>
          <w:szCs w:val="22"/>
          <w:bdr w:val="none" w:sz="0" w:space="0" w:color="auto" w:frame="1"/>
          <w:shd w:val="clear" w:color="auto" w:fill="FFFFFF"/>
        </w:rPr>
      </w:pPr>
      <w:r>
        <w:rPr>
          <w:rStyle w:val="xxcontentpasted2"/>
          <w:rFonts w:ascii="Calibri" w:hAnsi="Calibri" w:cs="Calibri"/>
          <w:b/>
          <w:bCs/>
          <w:color w:val="000000"/>
          <w:sz w:val="22"/>
          <w:szCs w:val="22"/>
          <w:bdr w:val="none" w:sz="0" w:space="0" w:color="auto" w:frame="1"/>
          <w:shd w:val="clear" w:color="auto" w:fill="FFFFFF"/>
        </w:rPr>
        <w:t>Le Département reste disponible pour toute question relative à la signature électronique : </w:t>
      </w:r>
    </w:p>
    <w:p w14:paraId="6FDEC7BA" w14:textId="77777777" w:rsidR="009226F2" w:rsidRPr="00075F2C" w:rsidRDefault="009226F2" w:rsidP="00A34ECD">
      <w:pPr>
        <w:keepLines/>
        <w:jc w:val="both"/>
        <w:rPr>
          <w:b/>
        </w:rPr>
      </w:pPr>
    </w:p>
    <w:p w14:paraId="01B90AB9" w14:textId="554BCD8F" w:rsidR="00A34ECD" w:rsidRPr="00A30B13" w:rsidRDefault="00806AB2" w:rsidP="00A34ECD">
      <w:pPr>
        <w:keepLines/>
        <w:jc w:val="center"/>
      </w:pPr>
      <w:hyperlink r:id="rId38" w:history="1">
        <w:r w:rsidR="009226F2" w:rsidRPr="009226F2">
          <w:rPr>
            <w:rStyle w:val="Lienhypertexte"/>
            <w:rFonts w:ascii="Calibri" w:hAnsi="Calibri" w:cs="Calibri"/>
            <w:b/>
            <w:bCs/>
            <w:sz w:val="28"/>
            <w:szCs w:val="28"/>
          </w:rPr>
          <w:t>info.signaturelectronique@departement77.fr</w:t>
        </w:r>
      </w:hyperlink>
    </w:p>
    <w:p w14:paraId="32DD1B46" w14:textId="77777777" w:rsidR="00A34ECD" w:rsidRPr="00A30B13" w:rsidRDefault="00A34ECD" w:rsidP="00A34ECD">
      <w:pPr>
        <w:widowControl/>
        <w:autoSpaceDE/>
        <w:autoSpaceDN/>
        <w:adjustRightInd/>
      </w:pPr>
    </w:p>
    <w:p w14:paraId="676C0B85" w14:textId="77777777" w:rsidR="00A34ECD" w:rsidRPr="00A30B13" w:rsidRDefault="00A34ECD" w:rsidP="00A34ECD">
      <w:pPr>
        <w:widowControl/>
        <w:autoSpaceDE/>
        <w:autoSpaceDN/>
        <w:adjustRightInd/>
        <w:rPr>
          <w:b/>
          <w:color w:val="FF0000"/>
          <w:u w:val="single"/>
        </w:rPr>
      </w:pPr>
      <w:r w:rsidRPr="00A30B13">
        <w:rPr>
          <w:b/>
          <w:color w:val="FF0000"/>
          <w:u w:val="single"/>
        </w:rPr>
        <w:t>E/ Modalités de communication avec les candidats durant toute la procédure</w:t>
      </w:r>
    </w:p>
    <w:p w14:paraId="3702DBE9" w14:textId="77777777" w:rsidR="00A34ECD" w:rsidRPr="00A30B13" w:rsidRDefault="00A34ECD" w:rsidP="00A34ECD">
      <w:pPr>
        <w:widowControl/>
        <w:autoSpaceDE/>
        <w:autoSpaceDN/>
        <w:adjustRightInd/>
        <w:rPr>
          <w:b/>
          <w:u w:val="single"/>
        </w:rPr>
      </w:pPr>
    </w:p>
    <w:p w14:paraId="03BB5762" w14:textId="77777777" w:rsidR="00A34ECD" w:rsidRPr="00A30B13" w:rsidRDefault="00A34ECD" w:rsidP="00A34ECD">
      <w:pPr>
        <w:widowControl/>
        <w:jc w:val="both"/>
        <w:rPr>
          <w:b/>
          <w:caps/>
          <w:color w:val="000000"/>
        </w:rPr>
      </w:pPr>
      <w:r w:rsidRPr="00A30B13">
        <w:rPr>
          <w:bCs/>
          <w:color w:val="000000"/>
        </w:rPr>
        <w:t xml:space="preserve">Les candidats sont avisés que le moyen de communication utilisé par le Département dans le cadre de cette consultation est : </w:t>
      </w:r>
      <w:r w:rsidRPr="00A30B13">
        <w:rPr>
          <w:b/>
          <w:caps/>
          <w:color w:val="000000"/>
        </w:rPr>
        <w:t xml:space="preserve">LA MESSAGERIE SECURISEE DU PROFIL ACHETEUR </w:t>
      </w:r>
      <w:r w:rsidRPr="00A30B13">
        <w:rPr>
          <w:b/>
          <w:caps/>
          <w:color w:val="000000"/>
          <w:u w:val="single"/>
        </w:rPr>
        <w:t>MAXIMILIEN.FR</w:t>
      </w:r>
    </w:p>
    <w:p w14:paraId="451406FE" w14:textId="77777777" w:rsidR="00A34ECD" w:rsidRPr="00A30B13" w:rsidRDefault="00A34ECD" w:rsidP="00A34ECD">
      <w:pPr>
        <w:widowControl/>
        <w:jc w:val="both"/>
        <w:rPr>
          <w:color w:val="000000"/>
        </w:rPr>
      </w:pPr>
    </w:p>
    <w:p w14:paraId="2C5D278D" w14:textId="77777777" w:rsidR="00A34ECD" w:rsidRPr="00A30B13" w:rsidRDefault="00A34ECD" w:rsidP="00A34ECD">
      <w:pPr>
        <w:widowControl/>
        <w:jc w:val="both"/>
        <w:rPr>
          <w:b/>
          <w:color w:val="000000"/>
        </w:rPr>
      </w:pPr>
      <w:r w:rsidRPr="00A30B13">
        <w:rPr>
          <w:b/>
          <w:color w:val="000000"/>
        </w:rPr>
        <w:t xml:space="preserve">A ce titre, les candidats sont invités à vérifier, préalablement au dépôt, la validité de l’ensemble des coordonnées indiquées dans leur offre. Ils sont responsables du paramétrage et de la surveillance de la messagerie (redirection automatique, utilisation d’anti-spam…) et doivent s'assurer que les messages envoyés par le portail Maximilien, notamment par l’adresse </w:t>
      </w:r>
      <w:r w:rsidRPr="00A30B13">
        <w:rPr>
          <w:b/>
          <w:color w:val="000000"/>
          <w:u w:val="single"/>
        </w:rPr>
        <w:t>« nepasrepondre@maximilien.fr »</w:t>
      </w:r>
      <w:r w:rsidRPr="00A30B13">
        <w:rPr>
          <w:b/>
          <w:color w:val="000000"/>
        </w:rPr>
        <w:t xml:space="preserve"> ne seront pas traités comme des courriels indésirables. </w:t>
      </w:r>
    </w:p>
    <w:p w14:paraId="0CC30792" w14:textId="77777777" w:rsidR="00A34ECD" w:rsidRPr="00A30B13" w:rsidRDefault="00A34ECD" w:rsidP="00A34ECD">
      <w:pPr>
        <w:widowControl/>
        <w:jc w:val="both"/>
        <w:rPr>
          <w:b/>
          <w:color w:val="000000"/>
        </w:rPr>
      </w:pPr>
    </w:p>
    <w:p w14:paraId="31061A1F" w14:textId="77777777" w:rsidR="00A34ECD" w:rsidRPr="00A324F5" w:rsidRDefault="00A34ECD" w:rsidP="00A34ECD">
      <w:pPr>
        <w:widowControl/>
        <w:jc w:val="both"/>
        <w:rPr>
          <w:color w:val="000000"/>
          <w:sz w:val="22"/>
        </w:rPr>
      </w:pPr>
      <w:r w:rsidRPr="00A30B13">
        <w:rPr>
          <w:color w:val="000000"/>
        </w:rPr>
        <w:t>De manière générale, il incombe aux candidats une obligation de vigilance consistant en particulier à prendre connaissance de l’ensemble des messages qui lui seraient envoyés et de veiller à répondre dans les formes et délais impartis.</w:t>
      </w:r>
      <w:r w:rsidRPr="00A324F5">
        <w:rPr>
          <w:color w:val="000000"/>
          <w:sz w:val="22"/>
        </w:rPr>
        <w:t xml:space="preserve"> </w:t>
      </w:r>
      <w:r w:rsidRPr="00A324F5">
        <w:rPr>
          <w:color w:val="000000"/>
          <w:sz w:val="22"/>
        </w:rPr>
        <w:br w:type="page"/>
      </w:r>
    </w:p>
    <w:bookmarkEnd w:id="232"/>
    <w:p w14:paraId="60CE3F28" w14:textId="47E2B1A6" w:rsidR="00616900" w:rsidRDefault="00616900" w:rsidP="00757CB1">
      <w:pPr>
        <w:widowControl/>
        <w:autoSpaceDE/>
        <w:autoSpaceDN/>
        <w:adjustRightInd/>
        <w:jc w:val="center"/>
        <w:rPr>
          <w:color w:val="000000"/>
        </w:rPr>
      </w:pPr>
      <w:r w:rsidRPr="00A324F5">
        <w:rPr>
          <w:bCs/>
          <w:noProof/>
        </w:rPr>
        <w:lastRenderedPageBreak/>
        <w:drawing>
          <wp:inline distT="0" distB="0" distL="0" distR="0" wp14:anchorId="448A8882" wp14:editId="11A3C131">
            <wp:extent cx="828675" cy="436752"/>
            <wp:effectExtent l="0" t="0" r="0" b="190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42025" cy="443788"/>
                    </a:xfrm>
                    <a:prstGeom prst="rect">
                      <a:avLst/>
                    </a:prstGeom>
                    <a:noFill/>
                  </pic:spPr>
                </pic:pic>
              </a:graphicData>
            </a:graphic>
          </wp:inline>
        </w:drawing>
      </w:r>
    </w:p>
    <w:p w14:paraId="3784908F" w14:textId="77777777" w:rsidR="000375EC" w:rsidRDefault="000375EC" w:rsidP="00757CB1">
      <w:pPr>
        <w:widowControl/>
        <w:autoSpaceDE/>
        <w:autoSpaceDN/>
        <w:adjustRightInd/>
        <w:jc w:val="center"/>
        <w:rPr>
          <w:color w:val="000000"/>
        </w:rPr>
      </w:pPr>
    </w:p>
    <w:p w14:paraId="72B07080" w14:textId="77777777" w:rsidR="000375EC" w:rsidRPr="006523DE" w:rsidRDefault="000375EC" w:rsidP="000375EC">
      <w:pPr>
        <w:pStyle w:val="Titre1"/>
        <w:numPr>
          <w:ilvl w:val="0"/>
          <w:numId w:val="0"/>
        </w:numPr>
        <w:jc w:val="center"/>
        <w:rPr>
          <w:rFonts w:asciiTheme="minorHAnsi" w:hAnsiTheme="minorHAnsi" w:cstheme="minorHAnsi"/>
          <w:sz w:val="28"/>
        </w:rPr>
      </w:pPr>
      <w:bookmarkStart w:id="236" w:name="_Toc61943364"/>
      <w:bookmarkStart w:id="237" w:name="_Toc163470817"/>
      <w:bookmarkStart w:id="238" w:name="_Toc178947164"/>
      <w:bookmarkStart w:id="239" w:name="_Toc223082179"/>
      <w:bookmarkStart w:id="240" w:name="_Toc210398871"/>
      <w:bookmarkStart w:id="241" w:name="_Toc525555567"/>
      <w:bookmarkStart w:id="242" w:name="_Toc230094112"/>
      <w:r w:rsidRPr="006523DE">
        <w:rPr>
          <w:rFonts w:asciiTheme="minorHAnsi" w:hAnsiTheme="minorHAnsi" w:cstheme="minorHAnsi"/>
          <w:sz w:val="28"/>
        </w:rPr>
        <w:t>Annexe 2 : Respect du Règlement Général sur la Protection des Données (RGPD)</w:t>
      </w:r>
      <w:bookmarkEnd w:id="236"/>
      <w:bookmarkEnd w:id="237"/>
      <w:bookmarkEnd w:id="238"/>
      <w:bookmarkEnd w:id="239"/>
      <w:bookmarkEnd w:id="240"/>
      <w:bookmarkEnd w:id="242"/>
      <w:r w:rsidRPr="006523DE">
        <w:rPr>
          <w:rFonts w:asciiTheme="minorHAnsi" w:hAnsiTheme="minorHAnsi" w:cstheme="minorHAnsi"/>
          <w:sz w:val="28"/>
        </w:rPr>
        <w:t xml:space="preserve"> </w:t>
      </w:r>
      <w:bookmarkEnd w:id="241"/>
    </w:p>
    <w:p w14:paraId="73AA98AF" w14:textId="77777777" w:rsidR="000375EC" w:rsidRPr="00A324F5" w:rsidRDefault="000375EC" w:rsidP="00757CB1">
      <w:pPr>
        <w:widowControl/>
        <w:autoSpaceDE/>
        <w:autoSpaceDN/>
        <w:adjustRightInd/>
        <w:jc w:val="center"/>
        <w:rPr>
          <w:color w:val="000000"/>
        </w:rPr>
      </w:pPr>
    </w:p>
    <w:p w14:paraId="05FA0BBA" w14:textId="77777777" w:rsidR="00C2444D" w:rsidRDefault="00C2444D" w:rsidP="005C6A24">
      <w:pPr>
        <w:widowControl/>
        <w:jc w:val="both"/>
        <w:rPr>
          <w:color w:val="000000"/>
        </w:rPr>
      </w:pPr>
    </w:p>
    <w:p w14:paraId="64A0A4B4" w14:textId="77777777" w:rsidR="00616900" w:rsidRPr="00A324F5" w:rsidRDefault="00616900" w:rsidP="00616900">
      <w:pPr>
        <w:tabs>
          <w:tab w:val="left" w:pos="1785"/>
        </w:tabs>
        <w:ind w:left="360"/>
        <w:rPr>
          <w:b/>
          <w:u w:val="single"/>
        </w:rPr>
      </w:pPr>
      <w:r w:rsidRPr="00A324F5">
        <w:rPr>
          <w:b/>
        </w:rPr>
        <w:t xml:space="preserve">A/ </w:t>
      </w:r>
      <w:r w:rsidRPr="00A324F5">
        <w:rPr>
          <w:b/>
          <w:u w:val="single"/>
        </w:rPr>
        <w:t>Information sur le traitement des données</w:t>
      </w:r>
    </w:p>
    <w:p w14:paraId="01DB67D5" w14:textId="77777777" w:rsidR="00616900" w:rsidRPr="00A324F5" w:rsidRDefault="00616900" w:rsidP="00616900">
      <w:pPr>
        <w:tabs>
          <w:tab w:val="left" w:pos="1785"/>
        </w:tabs>
        <w:rPr>
          <w:bCs/>
        </w:rPr>
      </w:pPr>
    </w:p>
    <w:p w14:paraId="592B1312" w14:textId="28964885" w:rsidR="00616900" w:rsidRPr="00A324F5" w:rsidRDefault="00616900" w:rsidP="00616900">
      <w:pPr>
        <w:tabs>
          <w:tab w:val="left" w:pos="1785"/>
        </w:tabs>
        <w:jc w:val="both"/>
        <w:rPr>
          <w:bCs/>
        </w:rPr>
      </w:pPr>
      <w:r w:rsidRPr="00A324F5">
        <w:rPr>
          <w:bCs/>
        </w:rPr>
        <w:t>Les informations recueillies dans le cadre de la présente consultation font l'objet d'un traitement informatique destiné à gérer la passation, l'exécution et la gestion financière des marchés publics du Département de Seine-et-Marne. Leur durée de conservation, liée à la procédure de consultation, est soumise aux règles d’archivage des dossiers de</w:t>
      </w:r>
      <w:r w:rsidR="009B03F1" w:rsidRPr="00A324F5">
        <w:rPr>
          <w:bCs/>
        </w:rPr>
        <w:t>s</w:t>
      </w:r>
      <w:r w:rsidRPr="00A324F5">
        <w:rPr>
          <w:bCs/>
        </w:rPr>
        <w:t xml:space="preserve"> marché</w:t>
      </w:r>
      <w:r w:rsidR="009B03F1" w:rsidRPr="00A324F5">
        <w:rPr>
          <w:bCs/>
        </w:rPr>
        <w:t>s</w:t>
      </w:r>
      <w:r w:rsidRPr="00A324F5">
        <w:rPr>
          <w:bCs/>
        </w:rPr>
        <w:t xml:space="preserve"> publics telles qu’elles ont été validées par les services chargés de la gestion des archives départementales.</w:t>
      </w:r>
    </w:p>
    <w:p w14:paraId="64877853" w14:textId="77777777" w:rsidR="00616900" w:rsidRPr="00A324F5" w:rsidRDefault="00616900" w:rsidP="00616900">
      <w:pPr>
        <w:tabs>
          <w:tab w:val="left" w:pos="1785"/>
        </w:tabs>
        <w:jc w:val="both"/>
        <w:rPr>
          <w:bCs/>
        </w:rPr>
      </w:pPr>
    </w:p>
    <w:p w14:paraId="3C1FF061" w14:textId="77777777" w:rsidR="00616900" w:rsidRPr="00A324F5" w:rsidRDefault="00616900" w:rsidP="00616900">
      <w:pPr>
        <w:tabs>
          <w:tab w:val="left" w:pos="1785"/>
        </w:tabs>
        <w:jc w:val="both"/>
        <w:rPr>
          <w:bCs/>
        </w:rPr>
      </w:pPr>
      <w:r w:rsidRPr="00A324F5">
        <w:rPr>
          <w:bCs/>
        </w:rPr>
        <w:t>Les destinataires des données sont les services départementaux chargés de la passation, de l'exécution et de la gestion financière des marchés publics.</w:t>
      </w:r>
    </w:p>
    <w:p w14:paraId="3055861E" w14:textId="77777777" w:rsidR="00616900" w:rsidRPr="00A324F5" w:rsidRDefault="00616900" w:rsidP="00616900">
      <w:pPr>
        <w:tabs>
          <w:tab w:val="left" w:pos="1785"/>
        </w:tabs>
        <w:jc w:val="both"/>
        <w:rPr>
          <w:bCs/>
        </w:rPr>
      </w:pPr>
    </w:p>
    <w:p w14:paraId="5C06EE4F" w14:textId="77777777" w:rsidR="00616900" w:rsidRPr="00A324F5" w:rsidRDefault="00616900" w:rsidP="00616900">
      <w:pPr>
        <w:tabs>
          <w:tab w:val="left" w:pos="1785"/>
        </w:tabs>
        <w:jc w:val="both"/>
        <w:rPr>
          <w:bCs/>
        </w:rPr>
      </w:pPr>
      <w:r w:rsidRPr="00A324F5">
        <w:rPr>
          <w:bCs/>
        </w:rPr>
        <w:t>Conformément au Règlement général sur la protection des données à caractère personnel en vigueur à partir du 25 mai 2018, le candidat bénéficie d'un droit d'accès et de rectification aux informations qui le concernent. S’il souhaite exercer ce droit et obtenir communication des informations le concernant, il peut s’adresser à :</w:t>
      </w:r>
    </w:p>
    <w:p w14:paraId="10F13C7F" w14:textId="77777777" w:rsidR="00616900" w:rsidRPr="00A324F5" w:rsidRDefault="00616900" w:rsidP="00616900">
      <w:pPr>
        <w:tabs>
          <w:tab w:val="left" w:pos="1785"/>
        </w:tabs>
        <w:jc w:val="both"/>
        <w:rPr>
          <w:bCs/>
        </w:rPr>
      </w:pPr>
    </w:p>
    <w:p w14:paraId="11AA87EA" w14:textId="77777777" w:rsidR="00616900" w:rsidRPr="00A324F5" w:rsidRDefault="00616900" w:rsidP="00616900">
      <w:pPr>
        <w:tabs>
          <w:tab w:val="left" w:pos="1785"/>
        </w:tabs>
        <w:jc w:val="both"/>
        <w:rPr>
          <w:bCs/>
        </w:rPr>
      </w:pPr>
      <w:r w:rsidRPr="00A324F5">
        <w:rPr>
          <w:bCs/>
        </w:rPr>
        <w:t>Direction des Marchés Publics</w:t>
      </w:r>
      <w:r w:rsidRPr="00A324F5">
        <w:rPr>
          <w:snapToGrid w:val="0"/>
          <w:color w:val="000000"/>
          <w:w w:val="0"/>
          <w:sz w:val="0"/>
          <w:szCs w:val="0"/>
          <w:u w:color="000000"/>
          <w:bdr w:val="none" w:sz="0" w:space="0" w:color="000000"/>
          <w:shd w:val="clear" w:color="000000" w:fill="000000"/>
          <w:lang w:val="x-none" w:eastAsia="x-none" w:bidi="x-none"/>
        </w:rPr>
        <w:t xml:space="preserve"> </w:t>
      </w:r>
    </w:p>
    <w:p w14:paraId="562CE330" w14:textId="77777777" w:rsidR="00616900" w:rsidRPr="00A324F5" w:rsidRDefault="00616900" w:rsidP="00616900">
      <w:pPr>
        <w:tabs>
          <w:tab w:val="left" w:pos="1785"/>
        </w:tabs>
        <w:jc w:val="both"/>
        <w:rPr>
          <w:bCs/>
        </w:rPr>
      </w:pPr>
      <w:r w:rsidRPr="00A324F5">
        <w:rPr>
          <w:bCs/>
        </w:rPr>
        <w:t>Hôtel du Département</w:t>
      </w:r>
    </w:p>
    <w:p w14:paraId="131497B6" w14:textId="77777777" w:rsidR="00616900" w:rsidRPr="00A324F5" w:rsidRDefault="00616900" w:rsidP="00616900">
      <w:pPr>
        <w:tabs>
          <w:tab w:val="left" w:pos="1785"/>
        </w:tabs>
        <w:jc w:val="both"/>
        <w:rPr>
          <w:bCs/>
        </w:rPr>
      </w:pPr>
      <w:r w:rsidRPr="00A324F5">
        <w:rPr>
          <w:bCs/>
        </w:rPr>
        <w:t>CS 50377</w:t>
      </w:r>
    </w:p>
    <w:p w14:paraId="180CCA7B" w14:textId="77777777" w:rsidR="00616900" w:rsidRPr="00A324F5" w:rsidRDefault="00616900" w:rsidP="00616900">
      <w:pPr>
        <w:tabs>
          <w:tab w:val="left" w:pos="1785"/>
        </w:tabs>
        <w:jc w:val="both"/>
        <w:rPr>
          <w:bCs/>
        </w:rPr>
      </w:pPr>
      <w:r w:rsidRPr="00A324F5">
        <w:rPr>
          <w:bCs/>
        </w:rPr>
        <w:t>77010 MELUN Cedex</w:t>
      </w:r>
    </w:p>
    <w:p w14:paraId="3DC08E5A" w14:textId="77777777" w:rsidR="00616900" w:rsidRPr="00A324F5" w:rsidRDefault="00616900" w:rsidP="00616900">
      <w:pPr>
        <w:tabs>
          <w:tab w:val="left" w:pos="1785"/>
        </w:tabs>
        <w:jc w:val="both"/>
        <w:rPr>
          <w:bCs/>
        </w:rPr>
      </w:pPr>
    </w:p>
    <w:p w14:paraId="1F21D8FB" w14:textId="77777777" w:rsidR="00616900" w:rsidRPr="00A324F5" w:rsidRDefault="00616900" w:rsidP="00616900">
      <w:pPr>
        <w:tabs>
          <w:tab w:val="left" w:pos="1785"/>
        </w:tabs>
        <w:jc w:val="both"/>
        <w:rPr>
          <w:bCs/>
        </w:rPr>
      </w:pPr>
      <w:r w:rsidRPr="00A324F5">
        <w:rPr>
          <w:bCs/>
        </w:rPr>
        <w:t>Ou par courrier électronique à :</w:t>
      </w:r>
    </w:p>
    <w:p w14:paraId="708DD731" w14:textId="77777777" w:rsidR="00616900" w:rsidRPr="00A324F5" w:rsidRDefault="00806AB2" w:rsidP="00616900">
      <w:pPr>
        <w:tabs>
          <w:tab w:val="left" w:pos="1785"/>
        </w:tabs>
        <w:jc w:val="both"/>
        <w:rPr>
          <w:bCs/>
        </w:rPr>
      </w:pPr>
      <w:hyperlink r:id="rId40" w:history="1">
        <w:r w:rsidR="00616900" w:rsidRPr="00A324F5">
          <w:rPr>
            <w:bCs/>
            <w:color w:val="0000FF"/>
            <w:u w:val="single"/>
          </w:rPr>
          <w:t>dpd@departement77.fr</w:t>
        </w:r>
      </w:hyperlink>
    </w:p>
    <w:p w14:paraId="0C8573FB" w14:textId="77777777" w:rsidR="00616900" w:rsidRPr="00A324F5" w:rsidRDefault="00616900" w:rsidP="00616900">
      <w:pPr>
        <w:tabs>
          <w:tab w:val="left" w:pos="1785"/>
        </w:tabs>
        <w:jc w:val="both"/>
        <w:rPr>
          <w:bCs/>
        </w:rPr>
      </w:pPr>
    </w:p>
    <w:p w14:paraId="76BF1D5A" w14:textId="77777777" w:rsidR="00616900" w:rsidRPr="00A324F5" w:rsidRDefault="00616900" w:rsidP="00616900">
      <w:pPr>
        <w:tabs>
          <w:tab w:val="left" w:pos="1785"/>
        </w:tabs>
        <w:jc w:val="both"/>
        <w:rPr>
          <w:bCs/>
        </w:rPr>
      </w:pPr>
    </w:p>
    <w:p w14:paraId="1CD5F63D" w14:textId="77777777" w:rsidR="00616900" w:rsidRPr="00A324F5" w:rsidRDefault="00616900" w:rsidP="00616900">
      <w:pPr>
        <w:tabs>
          <w:tab w:val="left" w:pos="1785"/>
        </w:tabs>
        <w:ind w:left="360"/>
        <w:jc w:val="both"/>
        <w:rPr>
          <w:b/>
          <w:bCs/>
          <w:u w:val="single"/>
        </w:rPr>
      </w:pPr>
      <w:r w:rsidRPr="00A324F5">
        <w:rPr>
          <w:b/>
          <w:bCs/>
          <w:u w:val="single"/>
        </w:rPr>
        <w:t>B/ Information sur le délégué à la protection des données</w:t>
      </w:r>
    </w:p>
    <w:p w14:paraId="57545568" w14:textId="77777777" w:rsidR="00616900" w:rsidRPr="00A324F5" w:rsidRDefault="00616900" w:rsidP="00616900">
      <w:pPr>
        <w:tabs>
          <w:tab w:val="left" w:pos="1785"/>
        </w:tabs>
        <w:jc w:val="both"/>
        <w:rPr>
          <w:bCs/>
        </w:rPr>
      </w:pPr>
    </w:p>
    <w:p w14:paraId="595D490D" w14:textId="77777777" w:rsidR="00616900" w:rsidRPr="00A324F5" w:rsidRDefault="00616900" w:rsidP="00616900">
      <w:pPr>
        <w:tabs>
          <w:tab w:val="left" w:pos="1785"/>
        </w:tabs>
        <w:jc w:val="both"/>
      </w:pPr>
      <w:r w:rsidRPr="00A324F5">
        <w:t xml:space="preserve">Conformément au Règlement général sur la protection des données, article 37.7, les coordonnées du délégué à la protection des données sont : </w:t>
      </w:r>
    </w:p>
    <w:p w14:paraId="6AC8627E" w14:textId="6208CC5A" w:rsidR="00616900" w:rsidRPr="00B700A7" w:rsidRDefault="00384B89" w:rsidP="00616900">
      <w:pPr>
        <w:tabs>
          <w:tab w:val="left" w:pos="1785"/>
        </w:tabs>
        <w:jc w:val="both"/>
      </w:pPr>
      <w:r w:rsidRPr="00B700A7">
        <w:t>M. Ali KAMECHE</w:t>
      </w:r>
    </w:p>
    <w:p w14:paraId="247775C2" w14:textId="77777777" w:rsidR="00616900" w:rsidRPr="00B700A7" w:rsidRDefault="00806AB2" w:rsidP="00616900">
      <w:pPr>
        <w:tabs>
          <w:tab w:val="left" w:pos="1785"/>
        </w:tabs>
        <w:jc w:val="both"/>
      </w:pPr>
      <w:hyperlink r:id="rId41" w:history="1">
        <w:r w:rsidR="00616900" w:rsidRPr="00B700A7">
          <w:rPr>
            <w:color w:val="0000FF"/>
            <w:u w:val="single"/>
          </w:rPr>
          <w:t>dpd@departement77.fr</w:t>
        </w:r>
      </w:hyperlink>
    </w:p>
    <w:p w14:paraId="15ED623B" w14:textId="77777777" w:rsidR="00616900" w:rsidRPr="00B700A7" w:rsidRDefault="00616900" w:rsidP="00616900">
      <w:pPr>
        <w:tabs>
          <w:tab w:val="left" w:pos="1785"/>
        </w:tabs>
        <w:jc w:val="both"/>
      </w:pPr>
    </w:p>
    <w:p w14:paraId="4EDE213D" w14:textId="77777777" w:rsidR="00616900" w:rsidRPr="00B700A7" w:rsidRDefault="00616900" w:rsidP="00616900">
      <w:pPr>
        <w:tabs>
          <w:tab w:val="left" w:pos="1785"/>
        </w:tabs>
        <w:jc w:val="both"/>
      </w:pPr>
    </w:p>
    <w:p w14:paraId="3AADF6A7" w14:textId="77777777" w:rsidR="00616900" w:rsidRPr="00A324F5" w:rsidRDefault="00616900" w:rsidP="00616900">
      <w:pPr>
        <w:tabs>
          <w:tab w:val="left" w:pos="1785"/>
        </w:tabs>
        <w:ind w:left="360"/>
        <w:jc w:val="both"/>
        <w:rPr>
          <w:b/>
          <w:bCs/>
          <w:u w:val="single"/>
        </w:rPr>
      </w:pPr>
      <w:r w:rsidRPr="00A324F5">
        <w:rPr>
          <w:b/>
          <w:bCs/>
          <w:u w:val="single"/>
        </w:rPr>
        <w:t>C/ Information sur le registre des activités de traitement</w:t>
      </w:r>
    </w:p>
    <w:p w14:paraId="3EDC482C" w14:textId="77777777" w:rsidR="00616900" w:rsidRPr="00A324F5" w:rsidRDefault="00616900" w:rsidP="00616900">
      <w:pPr>
        <w:tabs>
          <w:tab w:val="left" w:pos="1785"/>
        </w:tabs>
        <w:jc w:val="both"/>
        <w:rPr>
          <w:bCs/>
        </w:rPr>
      </w:pPr>
    </w:p>
    <w:p w14:paraId="23C9A238" w14:textId="77777777" w:rsidR="00616900" w:rsidRPr="00A324F5" w:rsidRDefault="00616900" w:rsidP="00616900">
      <w:pPr>
        <w:tabs>
          <w:tab w:val="left" w:pos="1785"/>
        </w:tabs>
        <w:jc w:val="both"/>
      </w:pPr>
      <w:r w:rsidRPr="00A324F5">
        <w:t xml:space="preserve">Conformément au Règlement général sur la protection des données, article 30, le registre des activités de traitement, document administratif communicable au sens du Code des relations entre le public et l’administration, peut faire l’objet d’une demande de communication auprès du délégué à la protection des données à caractère personnel du Département : </w:t>
      </w:r>
      <w:hyperlink r:id="rId42" w:history="1">
        <w:r w:rsidRPr="00A324F5">
          <w:rPr>
            <w:color w:val="0000FF"/>
            <w:u w:val="single"/>
          </w:rPr>
          <w:t>dpd@departement77.fr</w:t>
        </w:r>
      </w:hyperlink>
      <w:r w:rsidRPr="00A324F5">
        <w:t xml:space="preserve">. </w:t>
      </w:r>
    </w:p>
    <w:p w14:paraId="0960F6D8" w14:textId="77777777" w:rsidR="00616900" w:rsidRPr="00A324F5" w:rsidRDefault="00616900" w:rsidP="00616900">
      <w:pPr>
        <w:tabs>
          <w:tab w:val="left" w:pos="1785"/>
        </w:tabs>
        <w:jc w:val="both"/>
      </w:pPr>
      <w:r w:rsidRPr="00A324F5">
        <w:t>Dans ce cas, le registre sera communiqué compte tenu des secrets protégés par la loi, et notamment à la sécurité des systèmes d’information.</w:t>
      </w:r>
    </w:p>
    <w:p w14:paraId="67EA6E4B" w14:textId="77777777" w:rsidR="00616900" w:rsidRPr="00A324F5" w:rsidRDefault="00616900" w:rsidP="00616900">
      <w:pPr>
        <w:tabs>
          <w:tab w:val="left" w:pos="1785"/>
        </w:tabs>
        <w:jc w:val="both"/>
      </w:pPr>
    </w:p>
    <w:p w14:paraId="27962B6F" w14:textId="77777777" w:rsidR="00616900" w:rsidRPr="00A324F5" w:rsidRDefault="00616900" w:rsidP="00616900">
      <w:pPr>
        <w:tabs>
          <w:tab w:val="left" w:pos="1785"/>
        </w:tabs>
        <w:jc w:val="both"/>
        <w:rPr>
          <w:bCs/>
        </w:rPr>
      </w:pPr>
    </w:p>
    <w:p w14:paraId="470D0249" w14:textId="77777777" w:rsidR="00616900" w:rsidRPr="00A324F5" w:rsidRDefault="00616900" w:rsidP="00616900">
      <w:pPr>
        <w:tabs>
          <w:tab w:val="left" w:pos="1785"/>
        </w:tabs>
        <w:ind w:left="360"/>
        <w:jc w:val="both"/>
        <w:rPr>
          <w:b/>
          <w:bCs/>
          <w:u w:val="single"/>
        </w:rPr>
      </w:pPr>
      <w:r w:rsidRPr="00A324F5">
        <w:rPr>
          <w:b/>
          <w:bCs/>
          <w:u w:val="single"/>
        </w:rPr>
        <w:t>D/ Information sur l’analyse d’impact relative à la protection des données (le cas échéant)</w:t>
      </w:r>
    </w:p>
    <w:p w14:paraId="591D96DD" w14:textId="77777777" w:rsidR="00616900" w:rsidRPr="00A324F5" w:rsidRDefault="00616900" w:rsidP="00616900">
      <w:pPr>
        <w:tabs>
          <w:tab w:val="left" w:pos="1785"/>
        </w:tabs>
        <w:jc w:val="both"/>
      </w:pPr>
    </w:p>
    <w:p w14:paraId="5F318F26" w14:textId="77777777" w:rsidR="00757CB1" w:rsidRPr="00A324F5" w:rsidRDefault="00616900" w:rsidP="00616900">
      <w:pPr>
        <w:tabs>
          <w:tab w:val="left" w:pos="1785"/>
        </w:tabs>
        <w:jc w:val="both"/>
      </w:pPr>
      <w:r w:rsidRPr="00A324F5">
        <w:t xml:space="preserve">La présente consultation fait l’objet d’une l’analyse d’impact relative à la protection des données conformément à l’article 35 du Règlement général sur la protection des données. Pour toute question relative à cette analyse d’impact, contacter le délégué à la protection des données à caractère personnel : </w:t>
      </w:r>
      <w:hyperlink r:id="rId43" w:history="1">
        <w:r w:rsidRPr="00A324F5">
          <w:rPr>
            <w:color w:val="0000FF"/>
            <w:u w:val="single"/>
          </w:rPr>
          <w:t>dpd@departement77.fr</w:t>
        </w:r>
      </w:hyperlink>
      <w:r w:rsidRPr="00A324F5">
        <w:t xml:space="preserve">. </w:t>
      </w:r>
    </w:p>
    <w:p w14:paraId="0C77DA06" w14:textId="77777777" w:rsidR="005B5829" w:rsidRPr="00B700A7" w:rsidRDefault="005B5829">
      <w:pPr>
        <w:widowControl/>
        <w:autoSpaceDE/>
        <w:autoSpaceDN/>
        <w:adjustRightInd/>
        <w:rPr>
          <w:b/>
          <w:caps/>
          <w:sz w:val="22"/>
        </w:rPr>
      </w:pPr>
      <w:r w:rsidRPr="00B700A7">
        <w:rPr>
          <w:b/>
          <w:caps/>
          <w:sz w:val="22"/>
        </w:rPr>
        <w:br w:type="page"/>
      </w:r>
    </w:p>
    <w:p w14:paraId="5339F671" w14:textId="23078963" w:rsidR="00F74AC0" w:rsidRPr="00074F6A" w:rsidRDefault="005B5829" w:rsidP="00157E18">
      <w:pPr>
        <w:pStyle w:val="Titre1"/>
        <w:numPr>
          <w:ilvl w:val="0"/>
          <w:numId w:val="0"/>
        </w:numPr>
        <w:jc w:val="center"/>
        <w:rPr>
          <w:color w:val="002060"/>
          <w:sz w:val="32"/>
        </w:rPr>
      </w:pPr>
      <w:bookmarkStart w:id="243" w:name="_Toc61943366"/>
      <w:bookmarkStart w:id="244" w:name="_Toc163470819"/>
      <w:bookmarkStart w:id="245" w:name="_Toc178947166"/>
      <w:bookmarkStart w:id="246" w:name="_Toc223082180"/>
      <w:bookmarkStart w:id="247" w:name="_Toc210398872"/>
      <w:bookmarkStart w:id="248" w:name="_Toc230094113"/>
      <w:r w:rsidRPr="00B700A7">
        <w:rPr>
          <w:color w:val="002060"/>
          <w:sz w:val="32"/>
        </w:rPr>
        <w:lastRenderedPageBreak/>
        <w:t>Annexe 3 – Cadre de réponse technique</w:t>
      </w:r>
      <w:bookmarkEnd w:id="243"/>
      <w:bookmarkEnd w:id="244"/>
      <w:bookmarkEnd w:id="245"/>
      <w:bookmarkEnd w:id="246"/>
      <w:bookmarkEnd w:id="247"/>
      <w:bookmarkEnd w:id="248"/>
    </w:p>
    <w:p w14:paraId="3976183B" w14:textId="4EF3B528" w:rsidR="001E520B" w:rsidRPr="00B700A7" w:rsidRDefault="001E520B" w:rsidP="00B700A7"/>
    <w:p w14:paraId="22466146" w14:textId="6BBC172B" w:rsidR="001E520B" w:rsidRPr="00124CBA" w:rsidRDefault="00C643E4" w:rsidP="00157E18">
      <w:pPr>
        <w:pStyle w:val="Default"/>
        <w:jc w:val="center"/>
        <w:rPr>
          <w:b/>
          <w:bCs/>
          <w:color w:val="002060"/>
          <w:sz w:val="28"/>
          <w:szCs w:val="28"/>
          <w:u w:val="single"/>
        </w:rPr>
      </w:pPr>
      <w:r>
        <w:rPr>
          <w:b/>
          <w:bCs/>
          <w:color w:val="002060"/>
          <w:sz w:val="28"/>
          <w:szCs w:val="28"/>
          <w:u w:val="single"/>
        </w:rPr>
        <w:t>4</w:t>
      </w:r>
      <w:r w:rsidR="00124CBA" w:rsidRPr="00124CBA">
        <w:rPr>
          <w:b/>
          <w:bCs/>
          <w:color w:val="002060"/>
          <w:sz w:val="28"/>
          <w:szCs w:val="28"/>
          <w:u w:val="single"/>
        </w:rPr>
        <w:t>0</w:t>
      </w:r>
      <w:r w:rsidR="001E520B" w:rsidRPr="00124CBA">
        <w:rPr>
          <w:b/>
          <w:bCs/>
          <w:color w:val="002060"/>
          <w:sz w:val="28"/>
          <w:szCs w:val="28"/>
          <w:u w:val="single"/>
        </w:rPr>
        <w:t xml:space="preserve"> pages maximum</w:t>
      </w:r>
    </w:p>
    <w:p w14:paraId="235D997D" w14:textId="77777777" w:rsidR="001E520B" w:rsidRPr="00124CBA" w:rsidRDefault="001E520B" w:rsidP="00157E18">
      <w:pPr>
        <w:pStyle w:val="Default"/>
        <w:jc w:val="center"/>
        <w:rPr>
          <w:color w:val="002060"/>
          <w:sz w:val="28"/>
          <w:szCs w:val="28"/>
          <w:u w:val="single"/>
        </w:rPr>
      </w:pPr>
    </w:p>
    <w:p w14:paraId="010E8669" w14:textId="6FD1EDDF" w:rsidR="001E520B" w:rsidRPr="006B6933" w:rsidRDefault="001E520B" w:rsidP="00157E18">
      <w:pPr>
        <w:pStyle w:val="Default"/>
        <w:jc w:val="center"/>
        <w:rPr>
          <w:b/>
          <w:bCs/>
          <w:color w:val="002060"/>
          <w:sz w:val="22"/>
          <w:szCs w:val="22"/>
          <w:u w:val="single"/>
        </w:rPr>
      </w:pPr>
      <w:r w:rsidRPr="00124CBA">
        <w:rPr>
          <w:b/>
          <w:bCs/>
          <w:color w:val="002060"/>
          <w:sz w:val="22"/>
          <w:szCs w:val="22"/>
          <w:u w:val="single"/>
        </w:rPr>
        <w:t xml:space="preserve">(Le soumissionnaire peut joindre des annexes afin de documenter son offre, maximum </w:t>
      </w:r>
      <w:r w:rsidR="00C643E4">
        <w:rPr>
          <w:b/>
          <w:bCs/>
          <w:color w:val="002060"/>
          <w:sz w:val="22"/>
          <w:szCs w:val="22"/>
          <w:u w:val="single"/>
        </w:rPr>
        <w:t>4</w:t>
      </w:r>
      <w:r w:rsidR="009A5F1E">
        <w:rPr>
          <w:b/>
          <w:bCs/>
          <w:color w:val="002060"/>
          <w:sz w:val="22"/>
          <w:szCs w:val="22"/>
          <w:u w:val="single"/>
        </w:rPr>
        <w:t>0</w:t>
      </w:r>
      <w:r w:rsidRPr="00124CBA">
        <w:rPr>
          <w:b/>
          <w:bCs/>
          <w:color w:val="002060"/>
          <w:sz w:val="22"/>
          <w:szCs w:val="22"/>
          <w:u w:val="single"/>
        </w:rPr>
        <w:t xml:space="preserve"> pages)</w:t>
      </w:r>
    </w:p>
    <w:p w14:paraId="4E051EF0" w14:textId="77777777" w:rsidR="001E520B" w:rsidRDefault="001E520B" w:rsidP="001E520B">
      <w:pPr>
        <w:pStyle w:val="Default"/>
        <w:rPr>
          <w:b/>
          <w:bCs/>
          <w:sz w:val="23"/>
          <w:szCs w:val="23"/>
        </w:rPr>
      </w:pPr>
    </w:p>
    <w:p w14:paraId="25F60960" w14:textId="77777777" w:rsidR="001E520B" w:rsidRDefault="001E520B" w:rsidP="001E520B">
      <w:pPr>
        <w:pStyle w:val="Default"/>
        <w:rPr>
          <w:b/>
          <w:bCs/>
          <w:sz w:val="23"/>
          <w:szCs w:val="23"/>
        </w:rPr>
      </w:pPr>
    </w:p>
    <w:p w14:paraId="6AD25D99" w14:textId="77777777" w:rsidR="001E520B" w:rsidRPr="00B700A7" w:rsidRDefault="001E520B" w:rsidP="001E520B">
      <w:pPr>
        <w:pStyle w:val="Default"/>
        <w:rPr>
          <w:sz w:val="23"/>
        </w:rPr>
      </w:pPr>
    </w:p>
    <w:p w14:paraId="028C6C59" w14:textId="2EC7B4D0" w:rsidR="001E520B" w:rsidRPr="00074F6A" w:rsidRDefault="001E520B" w:rsidP="00074F6A">
      <w:pPr>
        <w:rPr>
          <w:b/>
          <w:sz w:val="23"/>
          <w:u w:val="single"/>
        </w:rPr>
      </w:pPr>
      <w:r w:rsidRPr="00074F6A">
        <w:rPr>
          <w:b/>
          <w:sz w:val="23"/>
          <w:u w:val="single"/>
        </w:rPr>
        <w:t>Sous-critère 1</w:t>
      </w:r>
      <w:r w:rsidRPr="00C65743">
        <w:rPr>
          <w:b/>
          <w:bCs/>
          <w:sz w:val="23"/>
          <w:szCs w:val="23"/>
          <w:u w:val="single"/>
        </w:rPr>
        <w:t xml:space="preserve"> </w:t>
      </w:r>
      <w:r w:rsidRPr="00C65743">
        <w:rPr>
          <w:b/>
          <w:bCs/>
          <w:color w:val="000000"/>
          <w:u w:val="single"/>
        </w:rPr>
        <w:t xml:space="preserve">: </w:t>
      </w:r>
      <w:r w:rsidR="006A7DF8">
        <w:rPr>
          <w:b/>
          <w:bCs/>
          <w:color w:val="000000"/>
          <w:u w:val="single"/>
        </w:rPr>
        <w:t>M</w:t>
      </w:r>
      <w:r w:rsidR="00054F53">
        <w:rPr>
          <w:b/>
          <w:bCs/>
          <w:sz w:val="23"/>
          <w:szCs w:val="23"/>
          <w:u w:val="single"/>
        </w:rPr>
        <w:t>oyens d’exécution</w:t>
      </w:r>
      <w:r w:rsidR="00054F53" w:rsidRPr="00074F6A">
        <w:rPr>
          <w:b/>
          <w:sz w:val="23"/>
          <w:u w:val="single"/>
        </w:rPr>
        <w:t xml:space="preserve"> (sur 2</w:t>
      </w:r>
      <w:r w:rsidR="006A7DF8" w:rsidRPr="00074F6A">
        <w:rPr>
          <w:b/>
          <w:sz w:val="23"/>
          <w:u w:val="single"/>
        </w:rPr>
        <w:t>0</w:t>
      </w:r>
      <w:r w:rsidRPr="00074F6A">
        <w:rPr>
          <w:b/>
          <w:sz w:val="23"/>
          <w:u w:val="single"/>
        </w:rPr>
        <w:t xml:space="preserve"> points)</w:t>
      </w:r>
    </w:p>
    <w:p w14:paraId="6DFEC701" w14:textId="7646B8A0" w:rsidR="001E520B" w:rsidRPr="00B700A7" w:rsidRDefault="001E520B" w:rsidP="00157E18">
      <w:pPr>
        <w:rPr>
          <w:b/>
          <w:sz w:val="23"/>
        </w:rPr>
      </w:pPr>
    </w:p>
    <w:p w14:paraId="28C7FAAE" w14:textId="1225CB4A" w:rsidR="001E520B" w:rsidRPr="00074F6A" w:rsidRDefault="001E520B" w:rsidP="00074F6A">
      <w:pPr>
        <w:pStyle w:val="Default"/>
        <w:rPr>
          <w:b/>
          <w:sz w:val="20"/>
        </w:rPr>
      </w:pPr>
      <w:r>
        <w:rPr>
          <w:b/>
          <w:bCs/>
          <w:sz w:val="20"/>
          <w:szCs w:val="20"/>
        </w:rPr>
        <w:t>Apprécié</w:t>
      </w:r>
      <w:r w:rsidRPr="00074F6A">
        <w:rPr>
          <w:b/>
          <w:sz w:val="20"/>
        </w:rPr>
        <w:t xml:space="preserve"> au regard de la clarté et pertinence des éléments suivants</w:t>
      </w:r>
      <w:r>
        <w:rPr>
          <w:b/>
          <w:bCs/>
          <w:sz w:val="20"/>
          <w:szCs w:val="20"/>
        </w:rPr>
        <w:t xml:space="preserve"> : </w:t>
      </w:r>
    </w:p>
    <w:p w14:paraId="14E9C060" w14:textId="77777777" w:rsidR="006A7DF8" w:rsidRPr="00B700A7" w:rsidRDefault="006A7DF8" w:rsidP="00B700A7">
      <w:pPr>
        <w:tabs>
          <w:tab w:val="left" w:pos="1785"/>
        </w:tabs>
        <w:jc w:val="both"/>
      </w:pPr>
    </w:p>
    <w:p w14:paraId="105D4E65" w14:textId="24E999BF" w:rsidR="00ED2F5A" w:rsidRPr="00ED2F5A" w:rsidRDefault="0016707C" w:rsidP="00ED2F5A">
      <w:pPr>
        <w:pStyle w:val="Paragraphedeliste"/>
        <w:numPr>
          <w:ilvl w:val="0"/>
          <w:numId w:val="49"/>
        </w:numPr>
        <w:tabs>
          <w:tab w:val="left" w:pos="1785"/>
        </w:tabs>
        <w:jc w:val="both"/>
      </w:pPr>
      <w:r w:rsidRPr="0016707C">
        <w:t xml:space="preserve">Tous les éléments permettant de juger la composition des équipes </w:t>
      </w:r>
      <w:r>
        <w:t>(</w:t>
      </w:r>
      <w:proofErr w:type="spellStart"/>
      <w:r w:rsidRPr="0016707C">
        <w:t>cf</w:t>
      </w:r>
      <w:proofErr w:type="spellEnd"/>
      <w:r w:rsidRPr="0016707C">
        <w:t xml:space="preserve"> </w:t>
      </w:r>
      <w:r w:rsidR="00ED2F5A" w:rsidRPr="009B5C7C">
        <w:t>arrêté</w:t>
      </w:r>
      <w:r w:rsidR="00ED2F5A">
        <w:t xml:space="preserve"> préfectoral             n°</w:t>
      </w:r>
      <w:r w:rsidR="00ED2F5A" w:rsidRPr="009B5C7C">
        <w:t xml:space="preserve"> 2025-</w:t>
      </w:r>
      <w:r w:rsidR="00ED2F5A">
        <w:t>615</w:t>
      </w:r>
      <w:r w:rsidR="00ED2F5A" w:rsidRPr="00D60F8A">
        <w:t> </w:t>
      </w:r>
      <w:r w:rsidR="00ED2F5A">
        <w:t>du 24/11/2025 et ses annexes) : le</w:t>
      </w:r>
      <w:r w:rsidR="006A7DF8" w:rsidRPr="006675E6">
        <w:t xml:space="preserve"> nombre</w:t>
      </w:r>
      <w:r w:rsidR="00ED2F5A">
        <w:t xml:space="preserve"> d’archéologues composant l’équipe </w:t>
      </w:r>
      <w:r w:rsidR="00ED2F5A" w:rsidRPr="00ED2F5A">
        <w:t xml:space="preserve">et leurs compétences respectives. Pour l'équipe </w:t>
      </w:r>
      <w:r w:rsidR="00ED2F5A" w:rsidRPr="00403D0E">
        <w:t>d'encadrement (responsable, responsables de secteurs, spécialistes), le nom, les qualifications et travaux antérieurs (expérience), en particulier en adéquation avec les objectifs scientifiques de la fouille.</w:t>
      </w:r>
    </w:p>
    <w:p w14:paraId="7A1E5778" w14:textId="790E8A81" w:rsidR="00074F6A" w:rsidRDefault="00074F6A" w:rsidP="00074F6A">
      <w:pPr>
        <w:pStyle w:val="Paragraphedeliste"/>
        <w:tabs>
          <w:tab w:val="left" w:pos="1785"/>
        </w:tabs>
        <w:ind w:left="786"/>
        <w:jc w:val="both"/>
      </w:pPr>
    </w:p>
    <w:p w14:paraId="3DE47711" w14:textId="77777777" w:rsidR="00074F6A" w:rsidRPr="002E127F" w:rsidRDefault="00074F6A" w:rsidP="00074F6A">
      <w:pPr>
        <w:pStyle w:val="Paragraphedeliste"/>
        <w:tabs>
          <w:tab w:val="left" w:pos="1785"/>
        </w:tabs>
        <w:ind w:left="786"/>
        <w:jc w:val="both"/>
      </w:pPr>
    </w:p>
    <w:p w14:paraId="37660D67" w14:textId="77777777" w:rsidR="006A7DF8" w:rsidRPr="006675E6" w:rsidRDefault="006A7DF8" w:rsidP="00625FD5">
      <w:pPr>
        <w:pStyle w:val="Paragraphedeliste"/>
        <w:tabs>
          <w:tab w:val="left" w:pos="1785"/>
        </w:tabs>
        <w:ind w:left="426"/>
        <w:jc w:val="both"/>
      </w:pPr>
      <w:r w:rsidRPr="006675E6">
        <w:t xml:space="preserve"> </w:t>
      </w:r>
    </w:p>
    <w:p w14:paraId="300C39BD" w14:textId="77777777" w:rsidR="006A7DF8" w:rsidRDefault="006A7DF8" w:rsidP="00625FD5">
      <w:pPr>
        <w:pStyle w:val="Paragraphedeliste"/>
        <w:tabs>
          <w:tab w:val="left" w:pos="1785"/>
        </w:tabs>
        <w:ind w:left="426"/>
        <w:jc w:val="both"/>
      </w:pPr>
      <w:r w:rsidRPr="000F1918">
        <w:t xml:space="preserve"> </w:t>
      </w:r>
    </w:p>
    <w:p w14:paraId="600FC939" w14:textId="01B6D922" w:rsidR="006A7DF8" w:rsidRDefault="006A7DF8" w:rsidP="00625FD5">
      <w:pPr>
        <w:pStyle w:val="Paragraphedeliste"/>
        <w:numPr>
          <w:ilvl w:val="0"/>
          <w:numId w:val="49"/>
        </w:numPr>
        <w:tabs>
          <w:tab w:val="left" w:pos="1785"/>
        </w:tabs>
        <w:jc w:val="both"/>
      </w:pPr>
      <w:r>
        <w:t>L</w:t>
      </w:r>
      <w:r w:rsidRPr="000F1918">
        <w:t>'organisation et la coordination de l'équipe tout au long du p</w:t>
      </w:r>
      <w:r>
        <w:t>rojet</w:t>
      </w:r>
      <w:r w:rsidR="00074F6A">
        <w:t>.</w:t>
      </w:r>
    </w:p>
    <w:p w14:paraId="5EB49357" w14:textId="1497E72C" w:rsidR="00074F6A" w:rsidRDefault="00074F6A" w:rsidP="00074F6A">
      <w:pPr>
        <w:tabs>
          <w:tab w:val="left" w:pos="1785"/>
        </w:tabs>
        <w:jc w:val="both"/>
      </w:pPr>
    </w:p>
    <w:p w14:paraId="228C44B3" w14:textId="7A3445F7" w:rsidR="00074F6A" w:rsidRDefault="00074F6A" w:rsidP="00074F6A">
      <w:pPr>
        <w:tabs>
          <w:tab w:val="left" w:pos="1785"/>
        </w:tabs>
        <w:jc w:val="both"/>
      </w:pPr>
    </w:p>
    <w:p w14:paraId="426D04C0" w14:textId="77777777" w:rsidR="00074F6A" w:rsidRDefault="00074F6A" w:rsidP="00074F6A">
      <w:pPr>
        <w:tabs>
          <w:tab w:val="left" w:pos="1785"/>
        </w:tabs>
        <w:jc w:val="both"/>
      </w:pPr>
    </w:p>
    <w:p w14:paraId="58A76712" w14:textId="77777777" w:rsidR="006A7DF8" w:rsidRPr="00B700A7" w:rsidRDefault="006A7DF8" w:rsidP="00B700A7">
      <w:pPr>
        <w:pStyle w:val="Paragraphedeliste"/>
        <w:tabs>
          <w:tab w:val="left" w:pos="1785"/>
        </w:tabs>
        <w:ind w:left="426"/>
        <w:jc w:val="both"/>
      </w:pPr>
      <w:r w:rsidRPr="00B700A7">
        <w:t xml:space="preserve"> </w:t>
      </w:r>
    </w:p>
    <w:p w14:paraId="292A15CD" w14:textId="43D8F704" w:rsidR="006A7DF8" w:rsidRDefault="006A7DF8" w:rsidP="00625FD5">
      <w:pPr>
        <w:pStyle w:val="Paragraphedeliste"/>
        <w:numPr>
          <w:ilvl w:val="0"/>
          <w:numId w:val="49"/>
        </w:numPr>
        <w:tabs>
          <w:tab w:val="left" w:pos="1785"/>
        </w:tabs>
        <w:jc w:val="both"/>
      </w:pPr>
      <w:r w:rsidRPr="00B700A7">
        <w:t xml:space="preserve">Les </w:t>
      </w:r>
      <w:r>
        <w:t>moyens techniques (matériels, logiciels, etc…)</w:t>
      </w:r>
      <w:r w:rsidR="00074F6A">
        <w:t>.</w:t>
      </w:r>
    </w:p>
    <w:p w14:paraId="75891A82" w14:textId="0CA80389" w:rsidR="00074F6A" w:rsidRDefault="00074F6A" w:rsidP="00B700A7">
      <w:pPr>
        <w:tabs>
          <w:tab w:val="left" w:pos="1785"/>
        </w:tabs>
        <w:jc w:val="both"/>
      </w:pPr>
    </w:p>
    <w:p w14:paraId="249C50AC" w14:textId="1BCFAF47" w:rsidR="00074F6A" w:rsidRDefault="00074F6A" w:rsidP="00B700A7">
      <w:pPr>
        <w:tabs>
          <w:tab w:val="left" w:pos="1785"/>
        </w:tabs>
        <w:jc w:val="both"/>
      </w:pPr>
    </w:p>
    <w:p w14:paraId="0983F3A3" w14:textId="26267A93" w:rsidR="00074F6A" w:rsidRDefault="00074F6A" w:rsidP="00B700A7">
      <w:pPr>
        <w:tabs>
          <w:tab w:val="left" w:pos="1785"/>
        </w:tabs>
        <w:jc w:val="both"/>
      </w:pPr>
    </w:p>
    <w:p w14:paraId="6F431F04" w14:textId="56A17062" w:rsidR="0017560A" w:rsidRPr="00B700A7" w:rsidRDefault="0017560A" w:rsidP="00B700A7">
      <w:pPr>
        <w:widowControl/>
        <w:autoSpaceDE/>
        <w:autoSpaceDN/>
        <w:adjustRightInd/>
        <w:jc w:val="both"/>
      </w:pPr>
    </w:p>
    <w:p w14:paraId="7D09E006" w14:textId="1050B38F" w:rsidR="0017560A" w:rsidRPr="00074F6A" w:rsidRDefault="0017560A" w:rsidP="00074F6A">
      <w:pPr>
        <w:jc w:val="both"/>
        <w:rPr>
          <w:b/>
          <w:sz w:val="23"/>
          <w:u w:val="single"/>
        </w:rPr>
      </w:pPr>
      <w:r w:rsidRPr="00074F6A">
        <w:rPr>
          <w:b/>
          <w:sz w:val="23"/>
          <w:u w:val="single"/>
        </w:rPr>
        <w:t>Sous-critère 2</w:t>
      </w:r>
      <w:r w:rsidRPr="00C65743">
        <w:rPr>
          <w:b/>
          <w:bCs/>
          <w:sz w:val="23"/>
          <w:szCs w:val="23"/>
          <w:u w:val="single"/>
        </w:rPr>
        <w:t xml:space="preserve"> </w:t>
      </w:r>
      <w:r w:rsidRPr="00C65743">
        <w:rPr>
          <w:b/>
          <w:bCs/>
          <w:color w:val="000000"/>
          <w:u w:val="single"/>
        </w:rPr>
        <w:t xml:space="preserve">: </w:t>
      </w:r>
      <w:r w:rsidR="00625FD5">
        <w:rPr>
          <w:b/>
          <w:bCs/>
          <w:sz w:val="23"/>
          <w:szCs w:val="23"/>
          <w:u w:val="single"/>
        </w:rPr>
        <w:t>Méthodologie</w:t>
      </w:r>
      <w:r w:rsidR="00D732EC" w:rsidRPr="00074F6A">
        <w:rPr>
          <w:b/>
          <w:sz w:val="23"/>
          <w:u w:val="single"/>
        </w:rPr>
        <w:t xml:space="preserve"> (sur </w:t>
      </w:r>
      <w:r w:rsidR="00625FD5">
        <w:rPr>
          <w:b/>
          <w:bCs/>
          <w:sz w:val="23"/>
          <w:szCs w:val="23"/>
          <w:u w:val="single"/>
        </w:rPr>
        <w:t>20</w:t>
      </w:r>
      <w:r w:rsidRPr="00074F6A">
        <w:rPr>
          <w:b/>
          <w:sz w:val="23"/>
          <w:u w:val="single"/>
        </w:rPr>
        <w:t xml:space="preserve"> points)</w:t>
      </w:r>
    </w:p>
    <w:p w14:paraId="53D9D642" w14:textId="77777777" w:rsidR="00F80C0B" w:rsidRPr="00B700A7" w:rsidRDefault="00F80C0B" w:rsidP="00B700A7">
      <w:pPr>
        <w:pStyle w:val="Default"/>
        <w:jc w:val="both"/>
        <w:rPr>
          <w:b/>
          <w:sz w:val="20"/>
        </w:rPr>
      </w:pPr>
    </w:p>
    <w:p w14:paraId="0BE85A48" w14:textId="2D1C3BA0" w:rsidR="00157E18" w:rsidRPr="00074F6A" w:rsidRDefault="00157E18" w:rsidP="00B700A7">
      <w:pPr>
        <w:pStyle w:val="Default"/>
        <w:jc w:val="both"/>
        <w:rPr>
          <w:b/>
          <w:sz w:val="20"/>
        </w:rPr>
      </w:pPr>
      <w:r w:rsidRPr="00074F6A">
        <w:rPr>
          <w:b/>
          <w:sz w:val="20"/>
        </w:rPr>
        <w:t xml:space="preserve">Apprécié au regard de la clarté </w:t>
      </w:r>
      <w:r>
        <w:rPr>
          <w:b/>
          <w:bCs/>
          <w:sz w:val="20"/>
          <w:szCs w:val="20"/>
        </w:rPr>
        <w:t>et</w:t>
      </w:r>
      <w:r w:rsidRPr="00074F6A">
        <w:rPr>
          <w:b/>
          <w:sz w:val="20"/>
        </w:rPr>
        <w:t xml:space="preserve"> pertinence des éléments suivants</w:t>
      </w:r>
      <w:r>
        <w:rPr>
          <w:b/>
          <w:bCs/>
          <w:sz w:val="20"/>
          <w:szCs w:val="20"/>
        </w:rPr>
        <w:t xml:space="preserve"> : </w:t>
      </w:r>
    </w:p>
    <w:p w14:paraId="6BF65342" w14:textId="77777777" w:rsidR="0017560A" w:rsidRPr="00B96DD2" w:rsidRDefault="0017560A" w:rsidP="00B700A7">
      <w:pPr>
        <w:jc w:val="both"/>
      </w:pPr>
    </w:p>
    <w:p w14:paraId="1CC9A0F9" w14:textId="6F8C101A" w:rsidR="00625FD5" w:rsidRDefault="00625FD5" w:rsidP="00625FD5">
      <w:pPr>
        <w:pStyle w:val="Paragraphedeliste"/>
        <w:numPr>
          <w:ilvl w:val="0"/>
          <w:numId w:val="48"/>
        </w:numPr>
        <w:jc w:val="both"/>
        <w:rPr>
          <w:lang w:eastAsia="en-US"/>
        </w:rPr>
      </w:pPr>
      <w:r>
        <w:rPr>
          <w:lang w:eastAsia="en-US"/>
        </w:rPr>
        <w:t>Le planning prévisionnel comprenant le phasage des principales tâches (préparation, décapage, fouille et exploitation scientifique des données), leurs durées en jour</w:t>
      </w:r>
      <w:r w:rsidR="00074F6A">
        <w:rPr>
          <w:lang w:eastAsia="en-US"/>
        </w:rPr>
        <w:t>s</w:t>
      </w:r>
      <w:r>
        <w:rPr>
          <w:lang w:eastAsia="en-US"/>
        </w:rPr>
        <w:t xml:space="preserve"> ouvré</w:t>
      </w:r>
      <w:r w:rsidR="00074F6A">
        <w:rPr>
          <w:lang w:eastAsia="en-US"/>
        </w:rPr>
        <w:t>s</w:t>
      </w:r>
      <w:r>
        <w:rPr>
          <w:lang w:eastAsia="en-US"/>
        </w:rPr>
        <w:t xml:space="preserve"> ainsi que le nombre et le type de personnel </w:t>
      </w:r>
      <w:r w:rsidR="00A87471">
        <w:rPr>
          <w:lang w:eastAsia="en-US"/>
        </w:rPr>
        <w:t>affecté aux principales tâches</w:t>
      </w:r>
      <w:r w:rsidR="003C42E9">
        <w:rPr>
          <w:lang w:eastAsia="en-US"/>
        </w:rPr>
        <w:t xml:space="preserve"> (</w:t>
      </w:r>
      <w:r w:rsidR="00707B41">
        <w:rPr>
          <w:lang w:eastAsia="en-US"/>
        </w:rPr>
        <w:t xml:space="preserve">annexe à la DPGF « décomposition analytique par mission » : </w:t>
      </w:r>
      <w:r w:rsidR="003C42E9">
        <w:rPr>
          <w:lang w:eastAsia="en-US"/>
        </w:rPr>
        <w:t>nombre de journées / hommes attribuées à chacune des phases susmentionnées et cohérence avec la DPGF)</w:t>
      </w:r>
      <w:r w:rsidR="00074F6A">
        <w:rPr>
          <w:lang w:eastAsia="en-US"/>
        </w:rPr>
        <w:t>.</w:t>
      </w:r>
    </w:p>
    <w:p w14:paraId="7E313144" w14:textId="2D351F75" w:rsidR="00625FD5" w:rsidRDefault="00625FD5" w:rsidP="00625FD5">
      <w:pPr>
        <w:jc w:val="both"/>
        <w:rPr>
          <w:lang w:eastAsia="en-US"/>
        </w:rPr>
      </w:pPr>
    </w:p>
    <w:p w14:paraId="6A04868C" w14:textId="4AAA87CB" w:rsidR="00074F6A" w:rsidRDefault="00074F6A" w:rsidP="00625FD5">
      <w:pPr>
        <w:jc w:val="both"/>
        <w:rPr>
          <w:lang w:eastAsia="en-US"/>
        </w:rPr>
      </w:pPr>
    </w:p>
    <w:p w14:paraId="0B2855E9" w14:textId="257472FC" w:rsidR="00074F6A" w:rsidRPr="00B700A7" w:rsidRDefault="00074F6A" w:rsidP="00B700A7">
      <w:pPr>
        <w:jc w:val="both"/>
      </w:pPr>
    </w:p>
    <w:p w14:paraId="7F6BEEE1" w14:textId="77777777" w:rsidR="00074F6A" w:rsidRPr="00B700A7" w:rsidRDefault="00074F6A" w:rsidP="00B700A7">
      <w:pPr>
        <w:jc w:val="both"/>
      </w:pPr>
    </w:p>
    <w:p w14:paraId="403C027A" w14:textId="39062E6F" w:rsidR="00625FD5" w:rsidRDefault="00625FD5" w:rsidP="00625FD5">
      <w:pPr>
        <w:pStyle w:val="Paragraphedeliste"/>
        <w:numPr>
          <w:ilvl w:val="0"/>
          <w:numId w:val="48"/>
        </w:numPr>
        <w:jc w:val="both"/>
        <w:rPr>
          <w:lang w:eastAsia="en-US"/>
        </w:rPr>
      </w:pPr>
      <w:r w:rsidRPr="00B700A7">
        <w:t xml:space="preserve">Les </w:t>
      </w:r>
      <w:r>
        <w:rPr>
          <w:lang w:eastAsia="en-US"/>
        </w:rPr>
        <w:t>modalités de décapages proposées et le détail de la mise en œuvre</w:t>
      </w:r>
      <w:r w:rsidR="00074F6A">
        <w:rPr>
          <w:lang w:eastAsia="en-US"/>
        </w:rPr>
        <w:t>.</w:t>
      </w:r>
    </w:p>
    <w:p w14:paraId="5937D710" w14:textId="3D30261A" w:rsidR="00625FD5" w:rsidRDefault="00625FD5" w:rsidP="00625FD5">
      <w:pPr>
        <w:jc w:val="both"/>
        <w:rPr>
          <w:lang w:eastAsia="en-US"/>
        </w:rPr>
      </w:pPr>
    </w:p>
    <w:p w14:paraId="7B327BBF" w14:textId="5AC25974" w:rsidR="00074F6A" w:rsidRDefault="00074F6A" w:rsidP="00625FD5">
      <w:pPr>
        <w:jc w:val="both"/>
        <w:rPr>
          <w:lang w:eastAsia="en-US"/>
        </w:rPr>
      </w:pPr>
    </w:p>
    <w:p w14:paraId="6CEE95C6" w14:textId="17F4B695" w:rsidR="00074F6A" w:rsidRDefault="00074F6A" w:rsidP="00625FD5">
      <w:pPr>
        <w:jc w:val="both"/>
        <w:rPr>
          <w:lang w:eastAsia="en-US"/>
        </w:rPr>
      </w:pPr>
    </w:p>
    <w:p w14:paraId="220D2A1A" w14:textId="77777777" w:rsidR="00074F6A" w:rsidRDefault="00074F6A" w:rsidP="00625FD5">
      <w:pPr>
        <w:jc w:val="both"/>
        <w:rPr>
          <w:lang w:eastAsia="en-US"/>
        </w:rPr>
      </w:pPr>
    </w:p>
    <w:p w14:paraId="4E426B5C" w14:textId="4E73DBDE" w:rsidR="00625FD5" w:rsidRDefault="00625FD5" w:rsidP="00074F6A">
      <w:pPr>
        <w:pStyle w:val="Paragraphedeliste"/>
        <w:numPr>
          <w:ilvl w:val="0"/>
          <w:numId w:val="48"/>
        </w:numPr>
        <w:jc w:val="both"/>
        <w:rPr>
          <w:lang w:eastAsia="en-US"/>
        </w:rPr>
      </w:pPr>
      <w:r>
        <w:rPr>
          <w:lang w:eastAsia="en-US"/>
        </w:rPr>
        <w:t>Les mesures proposées afin d’assurer la protection de la fouille (mise en sécurité du site, protection des vestiges) ainsi que les moyens appropr</w:t>
      </w:r>
      <w:r w:rsidR="00A87471">
        <w:rPr>
          <w:lang w:eastAsia="en-US"/>
        </w:rPr>
        <w:t>iés à la sécurité des personnes</w:t>
      </w:r>
      <w:r w:rsidR="00074F6A">
        <w:rPr>
          <w:lang w:eastAsia="en-US"/>
        </w:rPr>
        <w:t>.</w:t>
      </w:r>
    </w:p>
    <w:p w14:paraId="4DC6B940" w14:textId="6ADA61B3" w:rsidR="00074F6A" w:rsidRDefault="00074F6A" w:rsidP="00074F6A">
      <w:pPr>
        <w:jc w:val="both"/>
        <w:rPr>
          <w:lang w:eastAsia="en-US"/>
        </w:rPr>
      </w:pPr>
    </w:p>
    <w:p w14:paraId="56E30896" w14:textId="5ECD465F" w:rsidR="00074F6A" w:rsidRDefault="00074F6A" w:rsidP="00074F6A">
      <w:pPr>
        <w:jc w:val="both"/>
        <w:rPr>
          <w:lang w:eastAsia="en-US"/>
        </w:rPr>
      </w:pPr>
    </w:p>
    <w:p w14:paraId="0411893A" w14:textId="77777777" w:rsidR="00074F6A" w:rsidRDefault="00074F6A" w:rsidP="00074F6A">
      <w:pPr>
        <w:jc w:val="both"/>
        <w:rPr>
          <w:lang w:eastAsia="en-US"/>
        </w:rPr>
      </w:pPr>
    </w:p>
    <w:p w14:paraId="651D8D80" w14:textId="77777777" w:rsidR="00625FD5" w:rsidRDefault="00625FD5" w:rsidP="00B700A7">
      <w:pPr>
        <w:jc w:val="both"/>
        <w:rPr>
          <w:lang w:eastAsia="en-US"/>
        </w:rPr>
      </w:pPr>
    </w:p>
    <w:p w14:paraId="4944481E" w14:textId="0DAE277B" w:rsidR="0034681C" w:rsidRPr="00B700A7" w:rsidRDefault="00625FD5" w:rsidP="00403D0E">
      <w:pPr>
        <w:pStyle w:val="Paragraphedeliste"/>
        <w:widowControl/>
        <w:numPr>
          <w:ilvl w:val="0"/>
          <w:numId w:val="48"/>
        </w:numPr>
        <w:autoSpaceDE/>
        <w:autoSpaceDN/>
        <w:adjustRightInd/>
        <w:jc w:val="both"/>
      </w:pPr>
      <w:r>
        <w:rPr>
          <w:lang w:eastAsia="en-US"/>
        </w:rPr>
        <w:t xml:space="preserve">La méthodologie adoptée pour la fouille </w:t>
      </w:r>
      <w:r w:rsidR="00F20733">
        <w:rPr>
          <w:lang w:eastAsia="en-US"/>
        </w:rPr>
        <w:t>et l’enregistrement des données.</w:t>
      </w:r>
    </w:p>
    <w:sectPr w:rsidR="0034681C" w:rsidRPr="00B700A7" w:rsidSect="00A93965">
      <w:headerReference w:type="default" r:id="rId44"/>
      <w:footerReference w:type="default" r:id="rId45"/>
      <w:pgSz w:w="11906" w:h="16838"/>
      <w:pgMar w:top="709" w:right="1417" w:bottom="1417" w:left="1417" w:header="709" w:footer="70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878D1" w14:textId="77777777" w:rsidR="00715A54" w:rsidRDefault="00715A54">
      <w:r>
        <w:separator/>
      </w:r>
    </w:p>
  </w:endnote>
  <w:endnote w:type="continuationSeparator" w:id="0">
    <w:p w14:paraId="0D3CD0EE" w14:textId="77777777" w:rsidR="00715A54" w:rsidRDefault="00715A54">
      <w:r>
        <w:continuationSeparator/>
      </w:r>
    </w:p>
  </w:endnote>
  <w:endnote w:type="continuationNotice" w:id="1">
    <w:p w14:paraId="26CB403D" w14:textId="77777777" w:rsidR="00715A54" w:rsidRDefault="00715A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1">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2DBFB" w14:textId="039B1037" w:rsidR="00210646" w:rsidRDefault="00210646">
    <w:pPr>
      <w:pStyle w:val="Pieddepage"/>
      <w:widowControl/>
      <w:jc w:val="both"/>
      <w:rPr>
        <w:sz w:val="16"/>
        <w:szCs w:val="16"/>
      </w:rPr>
    </w:pPr>
    <w:r>
      <w:rPr>
        <w:sz w:val="16"/>
        <w:szCs w:val="16"/>
      </w:rPr>
      <w:t>__________________________________________________________________________________________________</w:t>
    </w:r>
  </w:p>
  <w:tbl>
    <w:tblPr>
      <w:tblW w:w="0" w:type="auto"/>
      <w:tblLayout w:type="fixed"/>
      <w:tblCellMar>
        <w:left w:w="71" w:type="dxa"/>
        <w:right w:w="71" w:type="dxa"/>
      </w:tblCellMar>
      <w:tblLook w:val="0000" w:firstRow="0" w:lastRow="0" w:firstColumn="0" w:lastColumn="0" w:noHBand="0" w:noVBand="0"/>
    </w:tblPr>
    <w:tblGrid>
      <w:gridCol w:w="7938"/>
      <w:gridCol w:w="1304"/>
    </w:tblGrid>
    <w:tr w:rsidR="00210646" w14:paraId="4FB56B78" w14:textId="77777777" w:rsidTr="002E127F">
      <w:tc>
        <w:tcPr>
          <w:tcW w:w="7938" w:type="dxa"/>
        </w:tcPr>
        <w:p w14:paraId="03DE22CD" w14:textId="4A976D03" w:rsidR="00210646" w:rsidRPr="00B700A7" w:rsidRDefault="00224565" w:rsidP="00224565">
          <w:pPr>
            <w:pStyle w:val="Pieddepage"/>
            <w:widowControl/>
            <w:tabs>
              <w:tab w:val="clear" w:pos="4819"/>
              <w:tab w:val="clear" w:pos="9071"/>
            </w:tabs>
            <w:jc w:val="both"/>
            <w:rPr>
              <w:b/>
              <w:sz w:val="16"/>
            </w:rPr>
          </w:pPr>
          <w:r w:rsidRPr="00224565">
            <w:rPr>
              <w:b/>
              <w:color w:val="0070C0"/>
              <w:sz w:val="18"/>
              <w:szCs w:val="20"/>
            </w:rPr>
            <w:t>LREF - Fouille archéologique préventive préalable à la réalisation de l’opération de la Liaison routière de l’est francilien – Bloc EST – sur les communes de Claye-Souilly, Messy, Fresnes-sur-Marne</w:t>
          </w:r>
        </w:p>
      </w:tc>
      <w:tc>
        <w:tcPr>
          <w:tcW w:w="1304" w:type="dxa"/>
        </w:tcPr>
        <w:p w14:paraId="7BE9B443" w14:textId="2E3DE93A" w:rsidR="00210646" w:rsidRDefault="00210646">
          <w:pPr>
            <w:pStyle w:val="Pieddepage"/>
            <w:widowControl/>
            <w:tabs>
              <w:tab w:val="clear" w:pos="4819"/>
              <w:tab w:val="clear" w:pos="9071"/>
            </w:tabs>
            <w:jc w:val="right"/>
            <w:rPr>
              <w:rStyle w:val="Numrodepage"/>
              <w:sz w:val="16"/>
              <w:szCs w:val="16"/>
            </w:rPr>
          </w:pPr>
          <w:r>
            <w:rPr>
              <w:sz w:val="16"/>
              <w:szCs w:val="16"/>
            </w:rPr>
            <w:t xml:space="preserve">Page </w:t>
          </w:r>
          <w:r>
            <w:rPr>
              <w:sz w:val="16"/>
              <w:szCs w:val="16"/>
            </w:rPr>
            <w:fldChar w:fldCharType="begin"/>
          </w:r>
          <w:r>
            <w:rPr>
              <w:sz w:val="16"/>
              <w:szCs w:val="16"/>
            </w:rPr>
            <w:instrText xml:space="preserve"> PAGE </w:instrText>
          </w:r>
          <w:r>
            <w:rPr>
              <w:sz w:val="16"/>
              <w:szCs w:val="16"/>
            </w:rPr>
            <w:fldChar w:fldCharType="separate"/>
          </w:r>
          <w:r w:rsidR="00A87471">
            <w:rPr>
              <w:noProof/>
              <w:sz w:val="16"/>
              <w:szCs w:val="16"/>
            </w:rPr>
            <w:t>21</w:t>
          </w:r>
          <w:r>
            <w:rPr>
              <w:sz w:val="16"/>
              <w:szCs w:val="16"/>
            </w:rPr>
            <w:fldChar w:fldCharType="end"/>
          </w:r>
          <w:r>
            <w:rPr>
              <w:sz w:val="16"/>
              <w:szCs w:val="16"/>
            </w:rPr>
            <w:t>/</w:t>
          </w:r>
          <w:r>
            <w:rPr>
              <w:sz w:val="16"/>
              <w:szCs w:val="16"/>
            </w:rPr>
            <w:fldChar w:fldCharType="begin"/>
          </w:r>
          <w:r>
            <w:rPr>
              <w:sz w:val="16"/>
              <w:szCs w:val="16"/>
            </w:rPr>
            <w:instrText xml:space="preserve"> NUMPAGES </w:instrText>
          </w:r>
          <w:r>
            <w:rPr>
              <w:sz w:val="16"/>
              <w:szCs w:val="16"/>
            </w:rPr>
            <w:fldChar w:fldCharType="separate"/>
          </w:r>
          <w:r w:rsidR="00A87471">
            <w:rPr>
              <w:noProof/>
              <w:sz w:val="16"/>
              <w:szCs w:val="16"/>
            </w:rPr>
            <w:t>23</w:t>
          </w:r>
          <w:r>
            <w:rPr>
              <w:sz w:val="16"/>
              <w:szCs w:val="16"/>
            </w:rPr>
            <w:fldChar w:fldCharType="end"/>
          </w:r>
        </w:p>
      </w:tc>
    </w:tr>
  </w:tbl>
  <w:p w14:paraId="7DE8C19E" w14:textId="77777777" w:rsidR="00210646" w:rsidRDefault="00210646">
    <w:pPr>
      <w:pStyle w:val="Pieddepage"/>
      <w:widowControl/>
      <w:jc w:val="center"/>
      <w:rPr>
        <w:rStyle w:val="Numrodepage"/>
        <w:sz w:val="16"/>
        <w:szCs w:val="16"/>
      </w:rPr>
    </w:pPr>
    <w:r>
      <w:rPr>
        <w:rStyle w:val="Numrodepage"/>
        <w:sz w:val="16"/>
        <w:szCs w:val="16"/>
      </w:rPr>
      <w:t xml:space="preserve">REGLEMENT DE </w:t>
    </w:r>
    <w:smartTag w:uri="urn:schemas-microsoft-com:office:smarttags" w:element="PersonName">
      <w:smartTagPr>
        <w:attr w:name="ProductID" w:val="LA CONSULTATION"/>
      </w:smartTagPr>
      <w:r>
        <w:rPr>
          <w:rStyle w:val="Numrodepage"/>
          <w:sz w:val="16"/>
          <w:szCs w:val="16"/>
        </w:rPr>
        <w:t>LA CONSULTATION</w:t>
      </w:r>
    </w:smartTag>
  </w:p>
  <w:p w14:paraId="6558C13C" w14:textId="77777777" w:rsidR="00210646" w:rsidRDefault="00210646">
    <w:pPr>
      <w:pStyle w:val="Pieddepage"/>
      <w:widowControl/>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691A9" w14:textId="77777777" w:rsidR="00715A54" w:rsidRDefault="00715A54">
      <w:r>
        <w:separator/>
      </w:r>
    </w:p>
  </w:footnote>
  <w:footnote w:type="continuationSeparator" w:id="0">
    <w:p w14:paraId="1A93CC7B" w14:textId="77777777" w:rsidR="00715A54" w:rsidRDefault="00715A54">
      <w:r>
        <w:continuationSeparator/>
      </w:r>
    </w:p>
  </w:footnote>
  <w:footnote w:type="continuationNotice" w:id="1">
    <w:p w14:paraId="45C4A92B" w14:textId="77777777" w:rsidR="00715A54" w:rsidRDefault="00715A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16011" w14:textId="77777777" w:rsidR="00E245A6" w:rsidRDefault="00E245A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06143A2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pt;height:11.2pt" o:bullet="t">
        <v:imagedata r:id="rId1" o:title="msoBAC7"/>
      </v:shape>
    </w:pict>
  </w:numPicBullet>
  <w:abstractNum w:abstractNumId="0" w15:restartNumberingAfterBreak="0">
    <w:nsid w:val="00E9103B"/>
    <w:multiLevelType w:val="hybridMultilevel"/>
    <w:tmpl w:val="140A2578"/>
    <w:lvl w:ilvl="0" w:tplc="2ACC4A62">
      <w:start w:val="1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9ED6E54"/>
    <w:multiLevelType w:val="hybridMultilevel"/>
    <w:tmpl w:val="5A028B16"/>
    <w:lvl w:ilvl="0" w:tplc="64E061FC">
      <w:start w:val="1"/>
      <w:numFmt w:val="decimal"/>
      <w:lvlText w:val="%1)"/>
      <w:lvlJc w:val="left"/>
      <w:pPr>
        <w:ind w:left="1211"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C0019">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2" w15:restartNumberingAfterBreak="0">
    <w:nsid w:val="108573FA"/>
    <w:multiLevelType w:val="hybridMultilevel"/>
    <w:tmpl w:val="059EDA8A"/>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1E669C6"/>
    <w:multiLevelType w:val="hybridMultilevel"/>
    <w:tmpl w:val="6C183636"/>
    <w:lvl w:ilvl="0" w:tplc="CD2CA7BE">
      <w:start w:val="6"/>
      <w:numFmt w:val="bullet"/>
      <w:lvlText w:val="-"/>
      <w:lvlJc w:val="left"/>
      <w:pPr>
        <w:ind w:left="1068" w:hanging="360"/>
      </w:pPr>
      <w:rPr>
        <w:rFonts w:ascii="Arial" w:eastAsia="Times New Roman" w:hAnsi="Arial" w:cs="Arial" w:hint="default"/>
      </w:rPr>
    </w:lvl>
    <w:lvl w:ilvl="1" w:tplc="4954A9C0">
      <w:start w:val="1"/>
      <w:numFmt w:val="bullet"/>
      <w:lvlText w:val="o"/>
      <w:lvlJc w:val="left"/>
      <w:pPr>
        <w:ind w:left="1788" w:hanging="360"/>
      </w:pPr>
      <w:rPr>
        <w:rFonts w:ascii="Courier New" w:hAnsi="Courier New" w:cs="Courier New" w:hint="default"/>
        <w:color w:val="000000"/>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15092B0C"/>
    <w:multiLevelType w:val="hybridMultilevel"/>
    <w:tmpl w:val="01567E10"/>
    <w:lvl w:ilvl="0" w:tplc="ABBCC7E2">
      <w:start w:val="3"/>
      <w:numFmt w:val="bullet"/>
      <w:lvlText w:val="-"/>
      <w:lvlJc w:val="left"/>
      <w:pPr>
        <w:ind w:left="720" w:hanging="360"/>
      </w:pPr>
      <w:rPr>
        <w:rFonts w:ascii="Arial" w:eastAsia="Times New Roman" w:hAnsi="Arial" w:cs="Arial" w:hint="default"/>
        <w:color w:val="auto"/>
      </w:rPr>
    </w:lvl>
    <w:lvl w:ilvl="1" w:tplc="AF028DAE">
      <w:start w:val="3"/>
      <w:numFmt w:val="bullet"/>
      <w:lvlText w:val="-"/>
      <w:lvlJc w:val="left"/>
      <w:pPr>
        <w:ind w:left="1440" w:hanging="360"/>
      </w:pPr>
      <w:rPr>
        <w:rFonts w:ascii="Arial" w:eastAsia="Times New Roman" w:hAnsi="Arial" w:cs="Arial"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9C72A87"/>
    <w:multiLevelType w:val="multilevel"/>
    <w:tmpl w:val="31724ED2"/>
    <w:lvl w:ilvl="0">
      <w:start w:val="1"/>
      <w:numFmt w:val="decimal"/>
      <w:lvlText w:val="%1"/>
      <w:lvlJc w:val="left"/>
      <w:pPr>
        <w:ind w:left="390" w:hanging="390"/>
      </w:pPr>
      <w:rPr>
        <w:rFonts w:hint="default"/>
      </w:rPr>
    </w:lvl>
    <w:lvl w:ilvl="1">
      <w:start w:val="14"/>
      <w:numFmt w:val="decimal"/>
      <w:lvlText w:val="%1.%2"/>
      <w:lvlJc w:val="left"/>
      <w:pPr>
        <w:ind w:left="390" w:hanging="39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1E30E9"/>
    <w:multiLevelType w:val="hybridMultilevel"/>
    <w:tmpl w:val="55B6B8D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AF27149"/>
    <w:multiLevelType w:val="hybridMultilevel"/>
    <w:tmpl w:val="FECA48FA"/>
    <w:lvl w:ilvl="0" w:tplc="93AE0AE2">
      <w:start w:val="10"/>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B596971"/>
    <w:multiLevelType w:val="hybridMultilevel"/>
    <w:tmpl w:val="C8AABB9A"/>
    <w:lvl w:ilvl="0" w:tplc="99B899DA">
      <w:start w:val="1"/>
      <w:numFmt w:val="decimal"/>
      <w:lvlText w:val="%1)"/>
      <w:lvlJc w:val="left"/>
      <w:pPr>
        <w:ind w:left="1776" w:hanging="360"/>
      </w:pPr>
      <w:rPr>
        <w:rFonts w:hint="default"/>
        <w:b/>
        <w:sz w:val="20"/>
        <w:szCs w:val="14"/>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9" w15:restartNumberingAfterBreak="0">
    <w:nsid w:val="1E717A90"/>
    <w:multiLevelType w:val="hybridMultilevel"/>
    <w:tmpl w:val="93DAB988"/>
    <w:lvl w:ilvl="0" w:tplc="02FCC458">
      <w:start w:val="1"/>
      <w:numFmt w:val="bullet"/>
      <w:lvlText w:val="•"/>
      <w:lvlJc w:val="left"/>
      <w:pPr>
        <w:ind w:left="7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0C0003" w:tentative="1">
      <w:start w:val="1"/>
      <w:numFmt w:val="bullet"/>
      <w:lvlText w:val="o"/>
      <w:lvlJc w:val="left"/>
      <w:pPr>
        <w:ind w:left="1445" w:hanging="360"/>
      </w:pPr>
      <w:rPr>
        <w:rFonts w:ascii="Courier New" w:hAnsi="Courier New" w:cs="Courier New" w:hint="default"/>
      </w:rPr>
    </w:lvl>
    <w:lvl w:ilvl="2" w:tplc="040C0005" w:tentative="1">
      <w:start w:val="1"/>
      <w:numFmt w:val="bullet"/>
      <w:lvlText w:val=""/>
      <w:lvlJc w:val="left"/>
      <w:pPr>
        <w:ind w:left="2165" w:hanging="360"/>
      </w:pPr>
      <w:rPr>
        <w:rFonts w:ascii="Wingdings" w:hAnsi="Wingdings" w:hint="default"/>
      </w:rPr>
    </w:lvl>
    <w:lvl w:ilvl="3" w:tplc="040C0001" w:tentative="1">
      <w:start w:val="1"/>
      <w:numFmt w:val="bullet"/>
      <w:lvlText w:val=""/>
      <w:lvlJc w:val="left"/>
      <w:pPr>
        <w:ind w:left="2885" w:hanging="360"/>
      </w:pPr>
      <w:rPr>
        <w:rFonts w:ascii="Symbol" w:hAnsi="Symbol" w:hint="default"/>
      </w:rPr>
    </w:lvl>
    <w:lvl w:ilvl="4" w:tplc="040C0003" w:tentative="1">
      <w:start w:val="1"/>
      <w:numFmt w:val="bullet"/>
      <w:lvlText w:val="o"/>
      <w:lvlJc w:val="left"/>
      <w:pPr>
        <w:ind w:left="3605" w:hanging="360"/>
      </w:pPr>
      <w:rPr>
        <w:rFonts w:ascii="Courier New" w:hAnsi="Courier New" w:cs="Courier New" w:hint="default"/>
      </w:rPr>
    </w:lvl>
    <w:lvl w:ilvl="5" w:tplc="040C0005" w:tentative="1">
      <w:start w:val="1"/>
      <w:numFmt w:val="bullet"/>
      <w:lvlText w:val=""/>
      <w:lvlJc w:val="left"/>
      <w:pPr>
        <w:ind w:left="4325" w:hanging="360"/>
      </w:pPr>
      <w:rPr>
        <w:rFonts w:ascii="Wingdings" w:hAnsi="Wingdings" w:hint="default"/>
      </w:rPr>
    </w:lvl>
    <w:lvl w:ilvl="6" w:tplc="040C0001" w:tentative="1">
      <w:start w:val="1"/>
      <w:numFmt w:val="bullet"/>
      <w:lvlText w:val=""/>
      <w:lvlJc w:val="left"/>
      <w:pPr>
        <w:ind w:left="5045" w:hanging="360"/>
      </w:pPr>
      <w:rPr>
        <w:rFonts w:ascii="Symbol" w:hAnsi="Symbol" w:hint="default"/>
      </w:rPr>
    </w:lvl>
    <w:lvl w:ilvl="7" w:tplc="040C0003" w:tentative="1">
      <w:start w:val="1"/>
      <w:numFmt w:val="bullet"/>
      <w:lvlText w:val="o"/>
      <w:lvlJc w:val="left"/>
      <w:pPr>
        <w:ind w:left="5765" w:hanging="360"/>
      </w:pPr>
      <w:rPr>
        <w:rFonts w:ascii="Courier New" w:hAnsi="Courier New" w:cs="Courier New" w:hint="default"/>
      </w:rPr>
    </w:lvl>
    <w:lvl w:ilvl="8" w:tplc="040C0005" w:tentative="1">
      <w:start w:val="1"/>
      <w:numFmt w:val="bullet"/>
      <w:lvlText w:val=""/>
      <w:lvlJc w:val="left"/>
      <w:pPr>
        <w:ind w:left="6485" w:hanging="360"/>
      </w:pPr>
      <w:rPr>
        <w:rFonts w:ascii="Wingdings" w:hAnsi="Wingdings" w:hint="default"/>
      </w:rPr>
    </w:lvl>
  </w:abstractNum>
  <w:abstractNum w:abstractNumId="10" w15:restartNumberingAfterBreak="0">
    <w:nsid w:val="21A31988"/>
    <w:multiLevelType w:val="hybridMultilevel"/>
    <w:tmpl w:val="51B616F8"/>
    <w:lvl w:ilvl="0" w:tplc="040C0007">
      <w:start w:val="1"/>
      <w:numFmt w:val="bullet"/>
      <w:lvlText w:val=""/>
      <w:lvlPicBulletId w:val="0"/>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22072FB0"/>
    <w:multiLevelType w:val="multilevel"/>
    <w:tmpl w:val="4964F85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4C42A60"/>
    <w:multiLevelType w:val="hybridMultilevel"/>
    <w:tmpl w:val="D7D81E46"/>
    <w:lvl w:ilvl="0" w:tplc="3F5ACBEC">
      <w:numFmt w:val="bullet"/>
      <w:lvlText w:val="-"/>
      <w:lvlJc w:val="left"/>
      <w:pPr>
        <w:ind w:left="720" w:hanging="360"/>
      </w:pPr>
      <w:rPr>
        <w:rFonts w:ascii="Segoe UI Symbol" w:eastAsia="Segoe UI Symbol" w:hAnsi="Segoe UI Symbol" w:cs="Segoe UI Symbol" w:hint="default"/>
      </w:rPr>
    </w:lvl>
    <w:lvl w:ilvl="1" w:tplc="3F5ACBEC">
      <w:numFmt w:val="bullet"/>
      <w:lvlText w:val="-"/>
      <w:lvlJc w:val="left"/>
      <w:pPr>
        <w:ind w:left="1440" w:hanging="360"/>
      </w:pPr>
      <w:rPr>
        <w:rFonts w:ascii="Segoe UI Symbol" w:eastAsia="Segoe UI Symbol" w:hAnsi="Segoe UI Symbol" w:cs="Segoe UI 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80C1C6E"/>
    <w:multiLevelType w:val="hybridMultilevel"/>
    <w:tmpl w:val="324A949C"/>
    <w:lvl w:ilvl="0" w:tplc="CAEAF2BE">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91F4621"/>
    <w:multiLevelType w:val="hybridMultilevel"/>
    <w:tmpl w:val="3F2CF4BC"/>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99A322F"/>
    <w:multiLevelType w:val="multilevel"/>
    <w:tmpl w:val="E7BE2AF2"/>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CF1534"/>
    <w:multiLevelType w:val="hybridMultilevel"/>
    <w:tmpl w:val="3DD6C926"/>
    <w:lvl w:ilvl="0" w:tplc="6BA0395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B8674E8"/>
    <w:multiLevelType w:val="multilevel"/>
    <w:tmpl w:val="5C5ED784"/>
    <w:lvl w:ilvl="0">
      <w:start w:val="1"/>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C4D537C"/>
    <w:multiLevelType w:val="multilevel"/>
    <w:tmpl w:val="AC3E5556"/>
    <w:lvl w:ilvl="0">
      <w:start w:val="1"/>
      <w:numFmt w:val="decimal"/>
      <w:lvlText w:val="%1"/>
      <w:lvlJc w:val="left"/>
      <w:pPr>
        <w:ind w:left="390" w:hanging="390"/>
      </w:pPr>
      <w:rPr>
        <w:rFonts w:hint="default"/>
      </w:rPr>
    </w:lvl>
    <w:lvl w:ilvl="1">
      <w:start w:val="14"/>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FE355BE"/>
    <w:multiLevelType w:val="hybridMultilevel"/>
    <w:tmpl w:val="35242AD2"/>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30AD2580"/>
    <w:multiLevelType w:val="multilevel"/>
    <w:tmpl w:val="CB16906E"/>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1831F36"/>
    <w:multiLevelType w:val="multilevel"/>
    <w:tmpl w:val="0C66185E"/>
    <w:lvl w:ilvl="0">
      <w:start w:val="1"/>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42A69A6"/>
    <w:multiLevelType w:val="hybridMultilevel"/>
    <w:tmpl w:val="8A58B2C8"/>
    <w:lvl w:ilvl="0" w:tplc="2B94253A">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4351B5D"/>
    <w:multiLevelType w:val="multilevel"/>
    <w:tmpl w:val="14AC9064"/>
    <w:lvl w:ilvl="0">
      <w:start w:val="1"/>
      <w:numFmt w:val="decimal"/>
      <w:pStyle w:val="Titre1"/>
      <w:suff w:val="space"/>
      <w:lvlText w:val="Article %1 - "/>
      <w:lvlJc w:val="left"/>
      <w:pPr>
        <w:ind w:left="360" w:hanging="360"/>
      </w:pPr>
      <w:rPr>
        <w:rFonts w:hint="default"/>
      </w:rPr>
    </w:lvl>
    <w:lvl w:ilvl="1">
      <w:start w:val="1"/>
      <w:numFmt w:val="decimal"/>
      <w:pStyle w:val="Titre2"/>
      <w:suff w:val="nothing"/>
      <w:lvlText w:val="Article %1-%2 - "/>
      <w:lvlJc w:val="left"/>
      <w:pPr>
        <w:ind w:left="720" w:hanging="720"/>
      </w:pPr>
      <w:rPr>
        <w:rFonts w:hint="default"/>
      </w:rPr>
    </w:lvl>
    <w:lvl w:ilvl="2">
      <w:start w:val="1"/>
      <w:numFmt w:val="decimal"/>
      <w:pStyle w:val="Titre3"/>
      <w:suff w:val="nothing"/>
      <w:lvlText w:val="Article %1-%2-%3 - "/>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3482183D"/>
    <w:multiLevelType w:val="hybridMultilevel"/>
    <w:tmpl w:val="A268DB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4A13994"/>
    <w:multiLevelType w:val="hybridMultilevel"/>
    <w:tmpl w:val="255828C0"/>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7587A0D"/>
    <w:multiLevelType w:val="hybridMultilevel"/>
    <w:tmpl w:val="2BBE6E72"/>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7" w15:restartNumberingAfterBreak="0">
    <w:nsid w:val="391358DD"/>
    <w:multiLevelType w:val="hybridMultilevel"/>
    <w:tmpl w:val="E8C2DA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39761785"/>
    <w:multiLevelType w:val="hybridMultilevel"/>
    <w:tmpl w:val="ADD2D78A"/>
    <w:lvl w:ilvl="0" w:tplc="040C0017">
      <w:start w:val="1"/>
      <w:numFmt w:val="lowerLetter"/>
      <w:lvlText w:val="%1)"/>
      <w:lvlJc w:val="left"/>
      <w:pPr>
        <w:ind w:left="720" w:hanging="360"/>
      </w:pPr>
      <w:rPr>
        <w:rFonts w:hint="default"/>
      </w:rPr>
    </w:lvl>
    <w:lvl w:ilvl="1" w:tplc="040C0019">
      <w:start w:val="1"/>
      <w:numFmt w:val="lowerLetter"/>
      <w:lvlText w:val="%2."/>
      <w:lvlJc w:val="left"/>
      <w:pPr>
        <w:ind w:left="1440" w:hanging="360"/>
      </w:pPr>
    </w:lvl>
    <w:lvl w:ilvl="2" w:tplc="FFFFFFFF">
      <w:start w:val="1"/>
      <w:numFmt w:val="bullet"/>
      <w:lvlText w:val=""/>
      <w:lvlJc w:val="left"/>
      <w:pPr>
        <w:ind w:left="2160" w:hanging="180"/>
      </w:pPr>
      <w:rPr>
        <w:rFonts w:ascii="Wingdings" w:hAnsi="Wingdings" w:hint="default"/>
      </w:r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3A657A08"/>
    <w:multiLevelType w:val="multilevel"/>
    <w:tmpl w:val="9C9ECB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C1E0A22"/>
    <w:multiLevelType w:val="hybridMultilevel"/>
    <w:tmpl w:val="C7407BA2"/>
    <w:lvl w:ilvl="0" w:tplc="040C0017">
      <w:start w:val="1"/>
      <w:numFmt w:val="low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3DFA6DF7"/>
    <w:multiLevelType w:val="hybridMultilevel"/>
    <w:tmpl w:val="CC4E4A48"/>
    <w:lvl w:ilvl="0" w:tplc="EAAC738E">
      <w:numFmt w:val="bullet"/>
      <w:lvlText w:val="-"/>
      <w:lvlJc w:val="left"/>
      <w:pPr>
        <w:ind w:left="720" w:hanging="360"/>
      </w:pPr>
      <w:rPr>
        <w:rFonts w:ascii="Segoe UI Symbol" w:eastAsia="Segoe UI Symbol" w:hAnsi="Segoe UI Symbol" w:cs="Segoe UI Symbol"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1105540"/>
    <w:multiLevelType w:val="hybridMultilevel"/>
    <w:tmpl w:val="A27CFB82"/>
    <w:lvl w:ilvl="0" w:tplc="040C000B">
      <w:start w:val="1"/>
      <w:numFmt w:val="bullet"/>
      <w:lvlText w:val=""/>
      <w:lvlJc w:val="left"/>
      <w:pPr>
        <w:tabs>
          <w:tab w:val="num" w:pos="774"/>
        </w:tabs>
        <w:ind w:left="774" w:hanging="360"/>
      </w:pPr>
      <w:rPr>
        <w:rFonts w:ascii="Wingdings" w:hAnsi="Wingdings" w:hint="default"/>
      </w:rPr>
    </w:lvl>
    <w:lvl w:ilvl="1" w:tplc="040C0003">
      <w:start w:val="1"/>
      <w:numFmt w:val="bullet"/>
      <w:lvlText w:val="o"/>
      <w:lvlJc w:val="left"/>
      <w:pPr>
        <w:tabs>
          <w:tab w:val="num" w:pos="1494"/>
        </w:tabs>
        <w:ind w:left="1494" w:hanging="360"/>
      </w:pPr>
      <w:rPr>
        <w:rFonts w:ascii="Courier New" w:hAnsi="Courier New" w:cs="Courier New" w:hint="default"/>
      </w:rPr>
    </w:lvl>
    <w:lvl w:ilvl="2" w:tplc="040C0005" w:tentative="1">
      <w:start w:val="1"/>
      <w:numFmt w:val="bullet"/>
      <w:lvlText w:val=""/>
      <w:lvlJc w:val="left"/>
      <w:pPr>
        <w:tabs>
          <w:tab w:val="num" w:pos="2214"/>
        </w:tabs>
        <w:ind w:left="2214" w:hanging="360"/>
      </w:pPr>
      <w:rPr>
        <w:rFonts w:ascii="Wingdings" w:hAnsi="Wingdings" w:hint="default"/>
      </w:rPr>
    </w:lvl>
    <w:lvl w:ilvl="3" w:tplc="040C0001" w:tentative="1">
      <w:start w:val="1"/>
      <w:numFmt w:val="bullet"/>
      <w:lvlText w:val=""/>
      <w:lvlJc w:val="left"/>
      <w:pPr>
        <w:tabs>
          <w:tab w:val="num" w:pos="2934"/>
        </w:tabs>
        <w:ind w:left="2934" w:hanging="360"/>
      </w:pPr>
      <w:rPr>
        <w:rFonts w:ascii="Symbol" w:hAnsi="Symbol" w:hint="default"/>
      </w:rPr>
    </w:lvl>
    <w:lvl w:ilvl="4" w:tplc="040C0003" w:tentative="1">
      <w:start w:val="1"/>
      <w:numFmt w:val="bullet"/>
      <w:lvlText w:val="o"/>
      <w:lvlJc w:val="left"/>
      <w:pPr>
        <w:tabs>
          <w:tab w:val="num" w:pos="3654"/>
        </w:tabs>
        <w:ind w:left="3654" w:hanging="360"/>
      </w:pPr>
      <w:rPr>
        <w:rFonts w:ascii="Courier New" w:hAnsi="Courier New" w:cs="Courier New" w:hint="default"/>
      </w:rPr>
    </w:lvl>
    <w:lvl w:ilvl="5" w:tplc="040C0005" w:tentative="1">
      <w:start w:val="1"/>
      <w:numFmt w:val="bullet"/>
      <w:lvlText w:val=""/>
      <w:lvlJc w:val="left"/>
      <w:pPr>
        <w:tabs>
          <w:tab w:val="num" w:pos="4374"/>
        </w:tabs>
        <w:ind w:left="4374" w:hanging="360"/>
      </w:pPr>
      <w:rPr>
        <w:rFonts w:ascii="Wingdings" w:hAnsi="Wingdings" w:hint="default"/>
      </w:rPr>
    </w:lvl>
    <w:lvl w:ilvl="6" w:tplc="040C0001" w:tentative="1">
      <w:start w:val="1"/>
      <w:numFmt w:val="bullet"/>
      <w:lvlText w:val=""/>
      <w:lvlJc w:val="left"/>
      <w:pPr>
        <w:tabs>
          <w:tab w:val="num" w:pos="5094"/>
        </w:tabs>
        <w:ind w:left="5094" w:hanging="360"/>
      </w:pPr>
      <w:rPr>
        <w:rFonts w:ascii="Symbol" w:hAnsi="Symbol" w:hint="default"/>
      </w:rPr>
    </w:lvl>
    <w:lvl w:ilvl="7" w:tplc="040C0003" w:tentative="1">
      <w:start w:val="1"/>
      <w:numFmt w:val="bullet"/>
      <w:lvlText w:val="o"/>
      <w:lvlJc w:val="left"/>
      <w:pPr>
        <w:tabs>
          <w:tab w:val="num" w:pos="5814"/>
        </w:tabs>
        <w:ind w:left="5814" w:hanging="360"/>
      </w:pPr>
      <w:rPr>
        <w:rFonts w:ascii="Courier New" w:hAnsi="Courier New" w:cs="Courier New" w:hint="default"/>
      </w:rPr>
    </w:lvl>
    <w:lvl w:ilvl="8" w:tplc="040C0005" w:tentative="1">
      <w:start w:val="1"/>
      <w:numFmt w:val="bullet"/>
      <w:lvlText w:val=""/>
      <w:lvlJc w:val="left"/>
      <w:pPr>
        <w:tabs>
          <w:tab w:val="num" w:pos="6534"/>
        </w:tabs>
        <w:ind w:left="6534" w:hanging="360"/>
      </w:pPr>
      <w:rPr>
        <w:rFonts w:ascii="Wingdings" w:hAnsi="Wingdings" w:hint="default"/>
      </w:rPr>
    </w:lvl>
  </w:abstractNum>
  <w:abstractNum w:abstractNumId="33" w15:restartNumberingAfterBreak="0">
    <w:nsid w:val="48C91E0A"/>
    <w:multiLevelType w:val="hybridMultilevel"/>
    <w:tmpl w:val="4336C384"/>
    <w:lvl w:ilvl="0" w:tplc="CAEAF2B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D3B1D4A"/>
    <w:multiLevelType w:val="hybridMultilevel"/>
    <w:tmpl w:val="2B8ACBA6"/>
    <w:lvl w:ilvl="0" w:tplc="A6E07FE0">
      <w:start w:val="2"/>
      <w:numFmt w:val="bullet"/>
      <w:lvlText w:val="-"/>
      <w:lvlJc w:val="left"/>
      <w:pPr>
        <w:ind w:left="-558" w:hanging="360"/>
      </w:pPr>
      <w:rPr>
        <w:rFonts w:ascii="Arial" w:eastAsia="Times New Roman" w:hAnsi="Arial" w:cs="Arial" w:hint="default"/>
      </w:rPr>
    </w:lvl>
    <w:lvl w:ilvl="1" w:tplc="040C0003" w:tentative="1">
      <w:start w:val="1"/>
      <w:numFmt w:val="bullet"/>
      <w:lvlText w:val="o"/>
      <w:lvlJc w:val="left"/>
      <w:pPr>
        <w:ind w:left="162" w:hanging="360"/>
      </w:pPr>
      <w:rPr>
        <w:rFonts w:ascii="Courier New" w:hAnsi="Courier New" w:cs="Courier New" w:hint="default"/>
      </w:rPr>
    </w:lvl>
    <w:lvl w:ilvl="2" w:tplc="040C0005" w:tentative="1">
      <w:start w:val="1"/>
      <w:numFmt w:val="bullet"/>
      <w:lvlText w:val=""/>
      <w:lvlJc w:val="left"/>
      <w:pPr>
        <w:ind w:left="882" w:hanging="360"/>
      </w:pPr>
      <w:rPr>
        <w:rFonts w:ascii="Wingdings" w:hAnsi="Wingdings" w:hint="default"/>
      </w:rPr>
    </w:lvl>
    <w:lvl w:ilvl="3" w:tplc="040C0001" w:tentative="1">
      <w:start w:val="1"/>
      <w:numFmt w:val="bullet"/>
      <w:lvlText w:val=""/>
      <w:lvlJc w:val="left"/>
      <w:pPr>
        <w:ind w:left="1602" w:hanging="360"/>
      </w:pPr>
      <w:rPr>
        <w:rFonts w:ascii="Symbol" w:hAnsi="Symbol" w:hint="default"/>
      </w:rPr>
    </w:lvl>
    <w:lvl w:ilvl="4" w:tplc="040C0003" w:tentative="1">
      <w:start w:val="1"/>
      <w:numFmt w:val="bullet"/>
      <w:lvlText w:val="o"/>
      <w:lvlJc w:val="left"/>
      <w:pPr>
        <w:ind w:left="2322" w:hanging="360"/>
      </w:pPr>
      <w:rPr>
        <w:rFonts w:ascii="Courier New" w:hAnsi="Courier New" w:cs="Courier New" w:hint="default"/>
      </w:rPr>
    </w:lvl>
    <w:lvl w:ilvl="5" w:tplc="040C0005" w:tentative="1">
      <w:start w:val="1"/>
      <w:numFmt w:val="bullet"/>
      <w:lvlText w:val=""/>
      <w:lvlJc w:val="left"/>
      <w:pPr>
        <w:ind w:left="3042" w:hanging="360"/>
      </w:pPr>
      <w:rPr>
        <w:rFonts w:ascii="Wingdings" w:hAnsi="Wingdings" w:hint="default"/>
      </w:rPr>
    </w:lvl>
    <w:lvl w:ilvl="6" w:tplc="040C0001" w:tentative="1">
      <w:start w:val="1"/>
      <w:numFmt w:val="bullet"/>
      <w:lvlText w:val=""/>
      <w:lvlJc w:val="left"/>
      <w:pPr>
        <w:ind w:left="3762" w:hanging="360"/>
      </w:pPr>
      <w:rPr>
        <w:rFonts w:ascii="Symbol" w:hAnsi="Symbol" w:hint="default"/>
      </w:rPr>
    </w:lvl>
    <w:lvl w:ilvl="7" w:tplc="040C0003" w:tentative="1">
      <w:start w:val="1"/>
      <w:numFmt w:val="bullet"/>
      <w:lvlText w:val="o"/>
      <w:lvlJc w:val="left"/>
      <w:pPr>
        <w:ind w:left="4482" w:hanging="360"/>
      </w:pPr>
      <w:rPr>
        <w:rFonts w:ascii="Courier New" w:hAnsi="Courier New" w:cs="Courier New" w:hint="default"/>
      </w:rPr>
    </w:lvl>
    <w:lvl w:ilvl="8" w:tplc="040C0005" w:tentative="1">
      <w:start w:val="1"/>
      <w:numFmt w:val="bullet"/>
      <w:lvlText w:val=""/>
      <w:lvlJc w:val="left"/>
      <w:pPr>
        <w:ind w:left="5202" w:hanging="360"/>
      </w:pPr>
      <w:rPr>
        <w:rFonts w:ascii="Wingdings" w:hAnsi="Wingdings" w:hint="default"/>
      </w:rPr>
    </w:lvl>
  </w:abstractNum>
  <w:abstractNum w:abstractNumId="35" w15:restartNumberingAfterBreak="0">
    <w:nsid w:val="4E3C0819"/>
    <w:multiLevelType w:val="hybridMultilevel"/>
    <w:tmpl w:val="CE24C6E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0AF1E75"/>
    <w:multiLevelType w:val="hybridMultilevel"/>
    <w:tmpl w:val="EB827A7E"/>
    <w:lvl w:ilvl="0" w:tplc="CE261890">
      <w:start w:val="1"/>
      <w:numFmt w:val="bullet"/>
      <w:lvlText w:val=""/>
      <w:lvlJc w:val="left"/>
      <w:pPr>
        <w:ind w:left="1429" w:hanging="360"/>
      </w:pPr>
      <w:rPr>
        <w:rFonts w:ascii="Symbol" w:hAnsi="Symbol" w:hint="default"/>
        <w:color w:val="auto"/>
      </w:rPr>
    </w:lvl>
    <w:lvl w:ilvl="1" w:tplc="040C0003">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37" w15:restartNumberingAfterBreak="0">
    <w:nsid w:val="50E51B24"/>
    <w:multiLevelType w:val="hybridMultilevel"/>
    <w:tmpl w:val="D4984F62"/>
    <w:lvl w:ilvl="0" w:tplc="040C0001">
      <w:start w:val="1"/>
      <w:numFmt w:val="bullet"/>
      <w:lvlText w:val=""/>
      <w:lvlJc w:val="left"/>
      <w:pPr>
        <w:ind w:left="837" w:hanging="360"/>
      </w:pPr>
      <w:rPr>
        <w:rFonts w:ascii="Symbol" w:hAnsi="Symbol" w:hint="default"/>
      </w:rPr>
    </w:lvl>
    <w:lvl w:ilvl="1" w:tplc="040C0003" w:tentative="1">
      <w:start w:val="1"/>
      <w:numFmt w:val="bullet"/>
      <w:lvlText w:val="o"/>
      <w:lvlJc w:val="left"/>
      <w:pPr>
        <w:ind w:left="1557" w:hanging="360"/>
      </w:pPr>
      <w:rPr>
        <w:rFonts w:ascii="Courier New" w:hAnsi="Courier New" w:cs="Courier New" w:hint="default"/>
      </w:rPr>
    </w:lvl>
    <w:lvl w:ilvl="2" w:tplc="040C0005" w:tentative="1">
      <w:start w:val="1"/>
      <w:numFmt w:val="bullet"/>
      <w:lvlText w:val=""/>
      <w:lvlJc w:val="left"/>
      <w:pPr>
        <w:ind w:left="2277" w:hanging="360"/>
      </w:pPr>
      <w:rPr>
        <w:rFonts w:ascii="Wingdings" w:hAnsi="Wingdings" w:hint="default"/>
      </w:rPr>
    </w:lvl>
    <w:lvl w:ilvl="3" w:tplc="040C0001" w:tentative="1">
      <w:start w:val="1"/>
      <w:numFmt w:val="bullet"/>
      <w:lvlText w:val=""/>
      <w:lvlJc w:val="left"/>
      <w:pPr>
        <w:ind w:left="2997" w:hanging="360"/>
      </w:pPr>
      <w:rPr>
        <w:rFonts w:ascii="Symbol" w:hAnsi="Symbol" w:hint="default"/>
      </w:rPr>
    </w:lvl>
    <w:lvl w:ilvl="4" w:tplc="040C0003" w:tentative="1">
      <w:start w:val="1"/>
      <w:numFmt w:val="bullet"/>
      <w:lvlText w:val="o"/>
      <w:lvlJc w:val="left"/>
      <w:pPr>
        <w:ind w:left="3717" w:hanging="360"/>
      </w:pPr>
      <w:rPr>
        <w:rFonts w:ascii="Courier New" w:hAnsi="Courier New" w:cs="Courier New" w:hint="default"/>
      </w:rPr>
    </w:lvl>
    <w:lvl w:ilvl="5" w:tplc="040C0005" w:tentative="1">
      <w:start w:val="1"/>
      <w:numFmt w:val="bullet"/>
      <w:lvlText w:val=""/>
      <w:lvlJc w:val="left"/>
      <w:pPr>
        <w:ind w:left="4437" w:hanging="360"/>
      </w:pPr>
      <w:rPr>
        <w:rFonts w:ascii="Wingdings" w:hAnsi="Wingdings" w:hint="default"/>
      </w:rPr>
    </w:lvl>
    <w:lvl w:ilvl="6" w:tplc="040C0001" w:tentative="1">
      <w:start w:val="1"/>
      <w:numFmt w:val="bullet"/>
      <w:lvlText w:val=""/>
      <w:lvlJc w:val="left"/>
      <w:pPr>
        <w:ind w:left="5157" w:hanging="360"/>
      </w:pPr>
      <w:rPr>
        <w:rFonts w:ascii="Symbol" w:hAnsi="Symbol" w:hint="default"/>
      </w:rPr>
    </w:lvl>
    <w:lvl w:ilvl="7" w:tplc="040C0003" w:tentative="1">
      <w:start w:val="1"/>
      <w:numFmt w:val="bullet"/>
      <w:lvlText w:val="o"/>
      <w:lvlJc w:val="left"/>
      <w:pPr>
        <w:ind w:left="5877" w:hanging="360"/>
      </w:pPr>
      <w:rPr>
        <w:rFonts w:ascii="Courier New" w:hAnsi="Courier New" w:cs="Courier New" w:hint="default"/>
      </w:rPr>
    </w:lvl>
    <w:lvl w:ilvl="8" w:tplc="040C0005" w:tentative="1">
      <w:start w:val="1"/>
      <w:numFmt w:val="bullet"/>
      <w:lvlText w:val=""/>
      <w:lvlJc w:val="left"/>
      <w:pPr>
        <w:ind w:left="6597" w:hanging="360"/>
      </w:pPr>
      <w:rPr>
        <w:rFonts w:ascii="Wingdings" w:hAnsi="Wingdings" w:hint="default"/>
      </w:rPr>
    </w:lvl>
  </w:abstractNum>
  <w:abstractNum w:abstractNumId="38" w15:restartNumberingAfterBreak="0">
    <w:nsid w:val="52B5305D"/>
    <w:multiLevelType w:val="hybridMultilevel"/>
    <w:tmpl w:val="18F49B28"/>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56AB3452"/>
    <w:multiLevelType w:val="hybridMultilevel"/>
    <w:tmpl w:val="D0029A3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5A5C4F0F"/>
    <w:multiLevelType w:val="hybridMultilevel"/>
    <w:tmpl w:val="209C5868"/>
    <w:lvl w:ilvl="0" w:tplc="2A48789E">
      <w:start w:val="1"/>
      <w:numFmt w:val="upperLetter"/>
      <w:lvlText w:val="%1/"/>
      <w:lvlJc w:val="left"/>
      <w:pPr>
        <w:ind w:left="107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5AC57F5E"/>
    <w:multiLevelType w:val="multilevel"/>
    <w:tmpl w:val="89C4CDB4"/>
    <w:lvl w:ilvl="0">
      <w:start w:val="1"/>
      <w:numFmt w:val="decimal"/>
      <w:lvlText w:val="%1"/>
      <w:lvlJc w:val="left"/>
      <w:pPr>
        <w:ind w:left="390" w:hanging="390"/>
      </w:pPr>
      <w:rPr>
        <w:rFonts w:hint="default"/>
      </w:rPr>
    </w:lvl>
    <w:lvl w:ilvl="1">
      <w:start w:val="1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1842DC"/>
    <w:multiLevelType w:val="hybridMultilevel"/>
    <w:tmpl w:val="4FC8446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63190176"/>
    <w:multiLevelType w:val="hybridMultilevel"/>
    <w:tmpl w:val="7190146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63D47C03"/>
    <w:multiLevelType w:val="hybridMultilevel"/>
    <w:tmpl w:val="B3C641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676D1956"/>
    <w:multiLevelType w:val="hybridMultilevel"/>
    <w:tmpl w:val="80E686E2"/>
    <w:lvl w:ilvl="0" w:tplc="3F5ACBEC">
      <w:numFmt w:val="bullet"/>
      <w:lvlText w:val="-"/>
      <w:lvlJc w:val="left"/>
      <w:pPr>
        <w:ind w:left="360" w:hanging="360"/>
      </w:pPr>
      <w:rPr>
        <w:rFonts w:ascii="Segoe UI Symbol" w:eastAsia="Segoe UI Symbol" w:hAnsi="Segoe UI Symbol" w:cs="Segoe UI 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15:restartNumberingAfterBreak="0">
    <w:nsid w:val="6E310E9B"/>
    <w:multiLevelType w:val="hybridMultilevel"/>
    <w:tmpl w:val="FE8CC552"/>
    <w:lvl w:ilvl="0" w:tplc="CAEAF2B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6F933A90"/>
    <w:multiLevelType w:val="hybridMultilevel"/>
    <w:tmpl w:val="E34C86BA"/>
    <w:lvl w:ilvl="0" w:tplc="8072F270">
      <w:numFmt w:val="bullet"/>
      <w:lvlText w:val="­"/>
      <w:lvlJc w:val="left"/>
      <w:pPr>
        <w:ind w:left="720" w:hanging="360"/>
      </w:pPr>
      <w:rPr>
        <w:rFonts w:ascii="Calibri" w:eastAsiaTheme="minorHAnsi" w:hAnsi="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137091B"/>
    <w:multiLevelType w:val="hybridMultilevel"/>
    <w:tmpl w:val="CB3AF53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 w15:restartNumberingAfterBreak="0">
    <w:nsid w:val="767775A5"/>
    <w:multiLevelType w:val="singleLevel"/>
    <w:tmpl w:val="D0EC9124"/>
    <w:lvl w:ilvl="0">
      <w:start w:val="1"/>
      <w:numFmt w:val="decimal"/>
      <w:lvlText w:val="%1)"/>
      <w:lvlJc w:val="left"/>
      <w:pPr>
        <w:tabs>
          <w:tab w:val="num" w:pos="1211"/>
        </w:tabs>
        <w:ind w:left="1211" w:hanging="360"/>
      </w:pPr>
      <w:rPr>
        <w:rFonts w:hint="default"/>
        <w:u w:val="none"/>
      </w:rPr>
    </w:lvl>
  </w:abstractNum>
  <w:abstractNum w:abstractNumId="50" w15:restartNumberingAfterBreak="0">
    <w:nsid w:val="799F161E"/>
    <w:multiLevelType w:val="hybridMultilevel"/>
    <w:tmpl w:val="5B56468A"/>
    <w:lvl w:ilvl="0" w:tplc="72187864">
      <w:numFmt w:val="bullet"/>
      <w:lvlText w:val="•"/>
      <w:lvlJc w:val="left"/>
      <w:pPr>
        <w:ind w:left="720" w:hanging="360"/>
      </w:pPr>
      <w:rPr>
        <w:rFonts w:ascii="Arial" w:eastAsia="Arial" w:hAnsi="Arial" w:cs="Arial" w:hint="default"/>
        <w:w w:val="104"/>
        <w:sz w:val="19"/>
        <w:szCs w:val="19"/>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15:restartNumberingAfterBreak="0">
    <w:nsid w:val="7ADE6ADD"/>
    <w:multiLevelType w:val="hybridMultilevel"/>
    <w:tmpl w:val="B6A8BE7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2" w15:restartNumberingAfterBreak="0">
    <w:nsid w:val="7BEB481D"/>
    <w:multiLevelType w:val="hybridMultilevel"/>
    <w:tmpl w:val="84D8F438"/>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15:restartNumberingAfterBreak="0">
    <w:nsid w:val="7D795EF8"/>
    <w:multiLevelType w:val="hybridMultilevel"/>
    <w:tmpl w:val="2F286FE8"/>
    <w:lvl w:ilvl="0" w:tplc="6BA0395E">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DAB5C25"/>
    <w:multiLevelType w:val="hybridMultilevel"/>
    <w:tmpl w:val="862240CA"/>
    <w:lvl w:ilvl="0" w:tplc="CD2CA7BE">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7E4741F8"/>
    <w:multiLevelType w:val="hybridMultilevel"/>
    <w:tmpl w:val="D1008BA2"/>
    <w:lvl w:ilvl="0" w:tplc="040C0003">
      <w:start w:val="1"/>
      <w:numFmt w:val="bullet"/>
      <w:lvlText w:val="o"/>
      <w:lvlJc w:val="left"/>
      <w:pPr>
        <w:ind w:left="1428" w:hanging="360"/>
      </w:pPr>
      <w:rPr>
        <w:rFonts w:ascii="Courier New" w:hAnsi="Courier New" w:cs="Courier New" w:hint="default"/>
      </w:rPr>
    </w:lvl>
    <w:lvl w:ilvl="1" w:tplc="040C0003">
      <w:start w:val="1"/>
      <w:numFmt w:val="bullet"/>
      <w:lvlText w:val="o"/>
      <w:lvlJc w:val="left"/>
      <w:pPr>
        <w:ind w:left="2148" w:hanging="360"/>
      </w:pPr>
      <w:rPr>
        <w:rFonts w:ascii="Courier New" w:hAnsi="Courier New" w:cs="Courier New" w:hint="default"/>
      </w:rPr>
    </w:lvl>
    <w:lvl w:ilvl="2" w:tplc="040C0005">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56" w15:restartNumberingAfterBreak="0">
    <w:nsid w:val="7EE31124"/>
    <w:multiLevelType w:val="hybridMultilevel"/>
    <w:tmpl w:val="7DDA7816"/>
    <w:lvl w:ilvl="0" w:tplc="040C0001">
      <w:start w:val="1"/>
      <w:numFmt w:val="bullet"/>
      <w:lvlText w:val=""/>
      <w:lvlJc w:val="left"/>
      <w:pPr>
        <w:ind w:left="786" w:hanging="360"/>
      </w:pPr>
      <w:rPr>
        <w:rFonts w:ascii="Symbol" w:hAnsi="Symbo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57" w15:restartNumberingAfterBreak="0">
    <w:nsid w:val="7FC86615"/>
    <w:multiLevelType w:val="hybridMultilevel"/>
    <w:tmpl w:val="0ED8DF6C"/>
    <w:lvl w:ilvl="0" w:tplc="3F5ACBEC">
      <w:numFmt w:val="bullet"/>
      <w:lvlText w:val="-"/>
      <w:lvlJc w:val="left"/>
      <w:pPr>
        <w:ind w:left="720" w:hanging="360"/>
      </w:pPr>
      <w:rPr>
        <w:rFonts w:ascii="Segoe UI Symbol" w:eastAsia="Segoe UI Symbol" w:hAnsi="Segoe UI Symbol" w:cs="Segoe UI 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9"/>
  </w:num>
  <w:num w:numId="2">
    <w:abstractNumId w:val="32"/>
  </w:num>
  <w:num w:numId="3">
    <w:abstractNumId w:val="25"/>
  </w:num>
  <w:num w:numId="4">
    <w:abstractNumId w:val="44"/>
  </w:num>
  <w:num w:numId="5">
    <w:abstractNumId w:val="3"/>
  </w:num>
  <w:num w:numId="6">
    <w:abstractNumId w:val="13"/>
  </w:num>
  <w:num w:numId="7">
    <w:abstractNumId w:val="39"/>
  </w:num>
  <w:num w:numId="8">
    <w:abstractNumId w:val="45"/>
  </w:num>
  <w:num w:numId="9">
    <w:abstractNumId w:val="53"/>
  </w:num>
  <w:num w:numId="10">
    <w:abstractNumId w:val="43"/>
  </w:num>
  <w:num w:numId="11">
    <w:abstractNumId w:val="38"/>
  </w:num>
  <w:num w:numId="12">
    <w:abstractNumId w:val="23"/>
  </w:num>
  <w:num w:numId="13">
    <w:abstractNumId w:val="27"/>
  </w:num>
  <w:num w:numId="14">
    <w:abstractNumId w:val="57"/>
  </w:num>
  <w:num w:numId="15">
    <w:abstractNumId w:val="42"/>
  </w:num>
  <w:num w:numId="16">
    <w:abstractNumId w:val="10"/>
  </w:num>
  <w:num w:numId="17">
    <w:abstractNumId w:val="35"/>
  </w:num>
  <w:num w:numId="18">
    <w:abstractNumId w:val="12"/>
  </w:num>
  <w:num w:numId="19">
    <w:abstractNumId w:val="16"/>
  </w:num>
  <w:num w:numId="20">
    <w:abstractNumId w:val="0"/>
  </w:num>
  <w:num w:numId="21">
    <w:abstractNumId w:val="55"/>
  </w:num>
  <w:num w:numId="22">
    <w:abstractNumId w:val="33"/>
  </w:num>
  <w:num w:numId="23">
    <w:abstractNumId w:val="46"/>
  </w:num>
  <w:num w:numId="24">
    <w:abstractNumId w:val="29"/>
  </w:num>
  <w:num w:numId="25">
    <w:abstractNumId w:val="7"/>
  </w:num>
  <w:num w:numId="26">
    <w:abstractNumId w:val="31"/>
  </w:num>
  <w:num w:numId="27">
    <w:abstractNumId w:val="4"/>
  </w:num>
  <w:num w:numId="28">
    <w:abstractNumId w:val="28"/>
  </w:num>
  <w:num w:numId="29">
    <w:abstractNumId w:val="30"/>
  </w:num>
  <w:num w:numId="30">
    <w:abstractNumId w:val="36"/>
  </w:num>
  <w:num w:numId="31">
    <w:abstractNumId w:val="11"/>
  </w:num>
  <w:num w:numId="32">
    <w:abstractNumId w:val="41"/>
  </w:num>
  <w:num w:numId="33">
    <w:abstractNumId w:val="5"/>
  </w:num>
  <w:num w:numId="34">
    <w:abstractNumId w:val="18"/>
  </w:num>
  <w:num w:numId="35">
    <w:abstractNumId w:val="17"/>
  </w:num>
  <w:num w:numId="36">
    <w:abstractNumId w:val="15"/>
  </w:num>
  <w:num w:numId="37">
    <w:abstractNumId w:val="20"/>
  </w:num>
  <w:num w:numId="38">
    <w:abstractNumId w:val="21"/>
  </w:num>
  <w:num w:numId="39">
    <w:abstractNumId w:val="19"/>
  </w:num>
  <w:num w:numId="40">
    <w:abstractNumId w:val="14"/>
  </w:num>
  <w:num w:numId="41">
    <w:abstractNumId w:val="40"/>
  </w:num>
  <w:num w:numId="42">
    <w:abstractNumId w:val="52"/>
  </w:num>
  <w:num w:numId="43">
    <w:abstractNumId w:val="2"/>
  </w:num>
  <w:num w:numId="44">
    <w:abstractNumId w:val="54"/>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num>
  <w:num w:numId="47">
    <w:abstractNumId w:val="50"/>
  </w:num>
  <w:num w:numId="48">
    <w:abstractNumId w:val="24"/>
  </w:num>
  <w:num w:numId="49">
    <w:abstractNumId w:val="56"/>
  </w:num>
  <w:num w:numId="50">
    <w:abstractNumId w:val="9"/>
  </w:num>
  <w:num w:numId="51">
    <w:abstractNumId w:val="47"/>
  </w:num>
  <w:num w:numId="52">
    <w:abstractNumId w:val="22"/>
  </w:num>
  <w:num w:numId="53">
    <w:abstractNumId w:val="51"/>
  </w:num>
  <w:num w:numId="54">
    <w:abstractNumId w:val="34"/>
  </w:num>
  <w:num w:numId="55">
    <w:abstractNumId w:val="8"/>
  </w:num>
  <w:num w:numId="56">
    <w:abstractNumId w:val="1"/>
  </w:num>
  <w:num w:numId="57">
    <w:abstractNumId w:val="26"/>
  </w:num>
  <w:num w:numId="58">
    <w:abstractNumId w:val="6"/>
  </w:num>
  <w:num w:numId="59">
    <w:abstractNumId w:val="4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F22"/>
    <w:rsid w:val="00000944"/>
    <w:rsid w:val="00001441"/>
    <w:rsid w:val="0000791C"/>
    <w:rsid w:val="00010BC3"/>
    <w:rsid w:val="0002106C"/>
    <w:rsid w:val="00021361"/>
    <w:rsid w:val="00022F9D"/>
    <w:rsid w:val="0002351D"/>
    <w:rsid w:val="00023659"/>
    <w:rsid w:val="000306A8"/>
    <w:rsid w:val="00031175"/>
    <w:rsid w:val="00031DEA"/>
    <w:rsid w:val="00032E35"/>
    <w:rsid w:val="00033851"/>
    <w:rsid w:val="0003408E"/>
    <w:rsid w:val="000375EC"/>
    <w:rsid w:val="000412F4"/>
    <w:rsid w:val="00043957"/>
    <w:rsid w:val="000443DC"/>
    <w:rsid w:val="00045D02"/>
    <w:rsid w:val="0005106A"/>
    <w:rsid w:val="00054F53"/>
    <w:rsid w:val="000563AC"/>
    <w:rsid w:val="00057413"/>
    <w:rsid w:val="000642DD"/>
    <w:rsid w:val="00064C1A"/>
    <w:rsid w:val="00065E3D"/>
    <w:rsid w:val="0006784D"/>
    <w:rsid w:val="0007035B"/>
    <w:rsid w:val="00072D4A"/>
    <w:rsid w:val="00074F6A"/>
    <w:rsid w:val="00075F2C"/>
    <w:rsid w:val="000774D7"/>
    <w:rsid w:val="00077A39"/>
    <w:rsid w:val="00077FB7"/>
    <w:rsid w:val="0008287C"/>
    <w:rsid w:val="00082EDB"/>
    <w:rsid w:val="00084434"/>
    <w:rsid w:val="00084845"/>
    <w:rsid w:val="00084888"/>
    <w:rsid w:val="00084A77"/>
    <w:rsid w:val="00090CF4"/>
    <w:rsid w:val="00092B76"/>
    <w:rsid w:val="00092D62"/>
    <w:rsid w:val="00092FAD"/>
    <w:rsid w:val="00093AC0"/>
    <w:rsid w:val="00095816"/>
    <w:rsid w:val="00095E95"/>
    <w:rsid w:val="000A0D7A"/>
    <w:rsid w:val="000A2994"/>
    <w:rsid w:val="000A2EEE"/>
    <w:rsid w:val="000A45F1"/>
    <w:rsid w:val="000A7F9E"/>
    <w:rsid w:val="000B0A2F"/>
    <w:rsid w:val="000B1E79"/>
    <w:rsid w:val="000B3F64"/>
    <w:rsid w:val="000B3FF0"/>
    <w:rsid w:val="000B51AD"/>
    <w:rsid w:val="000B6964"/>
    <w:rsid w:val="000B7D70"/>
    <w:rsid w:val="000C2D25"/>
    <w:rsid w:val="000C336A"/>
    <w:rsid w:val="000C5B5F"/>
    <w:rsid w:val="000C5BD1"/>
    <w:rsid w:val="000D0ECF"/>
    <w:rsid w:val="000D4E73"/>
    <w:rsid w:val="000D5F2E"/>
    <w:rsid w:val="000D625E"/>
    <w:rsid w:val="000E430B"/>
    <w:rsid w:val="000E7015"/>
    <w:rsid w:val="000F1DB2"/>
    <w:rsid w:val="000F3AE3"/>
    <w:rsid w:val="000F467C"/>
    <w:rsid w:val="00101214"/>
    <w:rsid w:val="00103593"/>
    <w:rsid w:val="001045C5"/>
    <w:rsid w:val="00104D97"/>
    <w:rsid w:val="001063D0"/>
    <w:rsid w:val="0010797C"/>
    <w:rsid w:val="00111578"/>
    <w:rsid w:val="0011386F"/>
    <w:rsid w:val="00113924"/>
    <w:rsid w:val="0011420F"/>
    <w:rsid w:val="00121A91"/>
    <w:rsid w:val="00122A22"/>
    <w:rsid w:val="00124A07"/>
    <w:rsid w:val="00124CBA"/>
    <w:rsid w:val="00131010"/>
    <w:rsid w:val="00134E0C"/>
    <w:rsid w:val="001363BE"/>
    <w:rsid w:val="00136D29"/>
    <w:rsid w:val="00136DA8"/>
    <w:rsid w:val="00140B98"/>
    <w:rsid w:val="001442DC"/>
    <w:rsid w:val="001451A5"/>
    <w:rsid w:val="0014788C"/>
    <w:rsid w:val="001537B0"/>
    <w:rsid w:val="00154595"/>
    <w:rsid w:val="00154B2D"/>
    <w:rsid w:val="00154D55"/>
    <w:rsid w:val="00154F4B"/>
    <w:rsid w:val="001570F4"/>
    <w:rsid w:val="00157E18"/>
    <w:rsid w:val="00166FFD"/>
    <w:rsid w:val="0016707C"/>
    <w:rsid w:val="00167D68"/>
    <w:rsid w:val="0017079B"/>
    <w:rsid w:val="00171770"/>
    <w:rsid w:val="0017560A"/>
    <w:rsid w:val="0017733D"/>
    <w:rsid w:val="001809CF"/>
    <w:rsid w:val="00180CE3"/>
    <w:rsid w:val="0018273F"/>
    <w:rsid w:val="00182A38"/>
    <w:rsid w:val="00186515"/>
    <w:rsid w:val="001865D7"/>
    <w:rsid w:val="00190E1B"/>
    <w:rsid w:val="00193465"/>
    <w:rsid w:val="001944F5"/>
    <w:rsid w:val="00194849"/>
    <w:rsid w:val="00194C59"/>
    <w:rsid w:val="0019523F"/>
    <w:rsid w:val="001953E3"/>
    <w:rsid w:val="00196CAC"/>
    <w:rsid w:val="001A1D52"/>
    <w:rsid w:val="001A2797"/>
    <w:rsid w:val="001A3497"/>
    <w:rsid w:val="001A4412"/>
    <w:rsid w:val="001A4724"/>
    <w:rsid w:val="001A4C7A"/>
    <w:rsid w:val="001A5E23"/>
    <w:rsid w:val="001A5F5E"/>
    <w:rsid w:val="001B0192"/>
    <w:rsid w:val="001B0258"/>
    <w:rsid w:val="001B0915"/>
    <w:rsid w:val="001B1516"/>
    <w:rsid w:val="001B2CA1"/>
    <w:rsid w:val="001B4B39"/>
    <w:rsid w:val="001B5B4C"/>
    <w:rsid w:val="001B6455"/>
    <w:rsid w:val="001C2899"/>
    <w:rsid w:val="001C4D70"/>
    <w:rsid w:val="001C6624"/>
    <w:rsid w:val="001D0CC1"/>
    <w:rsid w:val="001D3C40"/>
    <w:rsid w:val="001D58EC"/>
    <w:rsid w:val="001D5AC8"/>
    <w:rsid w:val="001D698F"/>
    <w:rsid w:val="001E520B"/>
    <w:rsid w:val="001F15A8"/>
    <w:rsid w:val="001F2762"/>
    <w:rsid w:val="001F4704"/>
    <w:rsid w:val="001F77DE"/>
    <w:rsid w:val="001F7CBB"/>
    <w:rsid w:val="001F7EB4"/>
    <w:rsid w:val="00200837"/>
    <w:rsid w:val="00204906"/>
    <w:rsid w:val="00204F95"/>
    <w:rsid w:val="00206822"/>
    <w:rsid w:val="00210646"/>
    <w:rsid w:val="00214060"/>
    <w:rsid w:val="00214F35"/>
    <w:rsid w:val="00215317"/>
    <w:rsid w:val="0021674B"/>
    <w:rsid w:val="002173B1"/>
    <w:rsid w:val="00222A2B"/>
    <w:rsid w:val="0022388F"/>
    <w:rsid w:val="00223C4C"/>
    <w:rsid w:val="00224565"/>
    <w:rsid w:val="0022663C"/>
    <w:rsid w:val="00230058"/>
    <w:rsid w:val="00233834"/>
    <w:rsid w:val="00235376"/>
    <w:rsid w:val="002401BE"/>
    <w:rsid w:val="002406F5"/>
    <w:rsid w:val="002417F4"/>
    <w:rsid w:val="002421E3"/>
    <w:rsid w:val="00247064"/>
    <w:rsid w:val="0024747C"/>
    <w:rsid w:val="0024782E"/>
    <w:rsid w:val="00251530"/>
    <w:rsid w:val="00252217"/>
    <w:rsid w:val="00256146"/>
    <w:rsid w:val="002568E6"/>
    <w:rsid w:val="00256CBC"/>
    <w:rsid w:val="00257594"/>
    <w:rsid w:val="00260950"/>
    <w:rsid w:val="002611D2"/>
    <w:rsid w:val="002613BD"/>
    <w:rsid w:val="00264D6A"/>
    <w:rsid w:val="00265C63"/>
    <w:rsid w:val="00267EA6"/>
    <w:rsid w:val="00271AC2"/>
    <w:rsid w:val="00271F18"/>
    <w:rsid w:val="00272734"/>
    <w:rsid w:val="00273737"/>
    <w:rsid w:val="00274EE7"/>
    <w:rsid w:val="00281E28"/>
    <w:rsid w:val="002822F6"/>
    <w:rsid w:val="002837BD"/>
    <w:rsid w:val="00283835"/>
    <w:rsid w:val="0028447E"/>
    <w:rsid w:val="00284FBB"/>
    <w:rsid w:val="00291F5F"/>
    <w:rsid w:val="00293A49"/>
    <w:rsid w:val="002947A5"/>
    <w:rsid w:val="00295168"/>
    <w:rsid w:val="00295F37"/>
    <w:rsid w:val="002A1734"/>
    <w:rsid w:val="002A3BAF"/>
    <w:rsid w:val="002A4561"/>
    <w:rsid w:val="002A4D4D"/>
    <w:rsid w:val="002A6CB4"/>
    <w:rsid w:val="002B6675"/>
    <w:rsid w:val="002C1402"/>
    <w:rsid w:val="002C6436"/>
    <w:rsid w:val="002D5CAA"/>
    <w:rsid w:val="002E127F"/>
    <w:rsid w:val="002E141D"/>
    <w:rsid w:val="002E56EB"/>
    <w:rsid w:val="002E5C8B"/>
    <w:rsid w:val="002E6177"/>
    <w:rsid w:val="002F022B"/>
    <w:rsid w:val="002F2874"/>
    <w:rsid w:val="002F4E28"/>
    <w:rsid w:val="002F5C17"/>
    <w:rsid w:val="002F6D57"/>
    <w:rsid w:val="003001B0"/>
    <w:rsid w:val="0030180E"/>
    <w:rsid w:val="00302D3A"/>
    <w:rsid w:val="00302D45"/>
    <w:rsid w:val="00302F89"/>
    <w:rsid w:val="0030332B"/>
    <w:rsid w:val="0030377A"/>
    <w:rsid w:val="00306170"/>
    <w:rsid w:val="00306B65"/>
    <w:rsid w:val="003072CB"/>
    <w:rsid w:val="00307D10"/>
    <w:rsid w:val="00311047"/>
    <w:rsid w:val="00312E2D"/>
    <w:rsid w:val="003149A6"/>
    <w:rsid w:val="00314BB1"/>
    <w:rsid w:val="0031602D"/>
    <w:rsid w:val="0032230E"/>
    <w:rsid w:val="00322D7C"/>
    <w:rsid w:val="00324599"/>
    <w:rsid w:val="00324EE7"/>
    <w:rsid w:val="00332EBE"/>
    <w:rsid w:val="0033660D"/>
    <w:rsid w:val="00344658"/>
    <w:rsid w:val="0034681C"/>
    <w:rsid w:val="00346825"/>
    <w:rsid w:val="00346888"/>
    <w:rsid w:val="00347058"/>
    <w:rsid w:val="00347660"/>
    <w:rsid w:val="0035004F"/>
    <w:rsid w:val="0035098C"/>
    <w:rsid w:val="00351EE8"/>
    <w:rsid w:val="0035223B"/>
    <w:rsid w:val="0035297E"/>
    <w:rsid w:val="00353305"/>
    <w:rsid w:val="003537E4"/>
    <w:rsid w:val="003546CB"/>
    <w:rsid w:val="00354827"/>
    <w:rsid w:val="00356534"/>
    <w:rsid w:val="00360E72"/>
    <w:rsid w:val="00363672"/>
    <w:rsid w:val="00364C85"/>
    <w:rsid w:val="00366929"/>
    <w:rsid w:val="00366964"/>
    <w:rsid w:val="00366B94"/>
    <w:rsid w:val="00371C95"/>
    <w:rsid w:val="00372F2E"/>
    <w:rsid w:val="003730F5"/>
    <w:rsid w:val="00374333"/>
    <w:rsid w:val="003749FE"/>
    <w:rsid w:val="00374E54"/>
    <w:rsid w:val="003835E5"/>
    <w:rsid w:val="00384B89"/>
    <w:rsid w:val="00386294"/>
    <w:rsid w:val="00393007"/>
    <w:rsid w:val="00394584"/>
    <w:rsid w:val="003948D7"/>
    <w:rsid w:val="003963CA"/>
    <w:rsid w:val="003A031F"/>
    <w:rsid w:val="003A05B7"/>
    <w:rsid w:val="003A0991"/>
    <w:rsid w:val="003A09C9"/>
    <w:rsid w:val="003A1804"/>
    <w:rsid w:val="003A1C83"/>
    <w:rsid w:val="003A3D1D"/>
    <w:rsid w:val="003A6F56"/>
    <w:rsid w:val="003B0C9D"/>
    <w:rsid w:val="003B544E"/>
    <w:rsid w:val="003B5625"/>
    <w:rsid w:val="003B6046"/>
    <w:rsid w:val="003B62F3"/>
    <w:rsid w:val="003B737D"/>
    <w:rsid w:val="003C3F2E"/>
    <w:rsid w:val="003C3FAD"/>
    <w:rsid w:val="003C42E9"/>
    <w:rsid w:val="003D0C6E"/>
    <w:rsid w:val="003D418F"/>
    <w:rsid w:val="003D4A28"/>
    <w:rsid w:val="003E03AD"/>
    <w:rsid w:val="003E559D"/>
    <w:rsid w:val="003E5FD8"/>
    <w:rsid w:val="003E71F7"/>
    <w:rsid w:val="003E7810"/>
    <w:rsid w:val="003F02B1"/>
    <w:rsid w:val="003F0654"/>
    <w:rsid w:val="003F0E23"/>
    <w:rsid w:val="003F6F8A"/>
    <w:rsid w:val="003F7F22"/>
    <w:rsid w:val="00400FCF"/>
    <w:rsid w:val="0040214E"/>
    <w:rsid w:val="00402230"/>
    <w:rsid w:val="00402AD6"/>
    <w:rsid w:val="00403D0E"/>
    <w:rsid w:val="0040551E"/>
    <w:rsid w:val="00411852"/>
    <w:rsid w:val="004122DE"/>
    <w:rsid w:val="00412368"/>
    <w:rsid w:val="00413546"/>
    <w:rsid w:val="0041658B"/>
    <w:rsid w:val="004174E3"/>
    <w:rsid w:val="004175A3"/>
    <w:rsid w:val="00422688"/>
    <w:rsid w:val="00422C74"/>
    <w:rsid w:val="00424B00"/>
    <w:rsid w:val="00424E48"/>
    <w:rsid w:val="00424E9D"/>
    <w:rsid w:val="0042662C"/>
    <w:rsid w:val="00426E28"/>
    <w:rsid w:val="00430E61"/>
    <w:rsid w:val="00431446"/>
    <w:rsid w:val="00435E6B"/>
    <w:rsid w:val="00441142"/>
    <w:rsid w:val="00442A45"/>
    <w:rsid w:val="004432DA"/>
    <w:rsid w:val="00444266"/>
    <w:rsid w:val="00446636"/>
    <w:rsid w:val="0044694F"/>
    <w:rsid w:val="00451A29"/>
    <w:rsid w:val="004552BD"/>
    <w:rsid w:val="00461C02"/>
    <w:rsid w:val="00461F2A"/>
    <w:rsid w:val="00462553"/>
    <w:rsid w:val="004625DB"/>
    <w:rsid w:val="00462AC7"/>
    <w:rsid w:val="0046361B"/>
    <w:rsid w:val="00464710"/>
    <w:rsid w:val="004662A5"/>
    <w:rsid w:val="00467BAC"/>
    <w:rsid w:val="004715BC"/>
    <w:rsid w:val="004718EB"/>
    <w:rsid w:val="00471F93"/>
    <w:rsid w:val="00473E1A"/>
    <w:rsid w:val="0047434E"/>
    <w:rsid w:val="004752E0"/>
    <w:rsid w:val="00483D84"/>
    <w:rsid w:val="004902B5"/>
    <w:rsid w:val="00491D4B"/>
    <w:rsid w:val="00494832"/>
    <w:rsid w:val="00494B77"/>
    <w:rsid w:val="00494EB3"/>
    <w:rsid w:val="00496BC8"/>
    <w:rsid w:val="004A0F18"/>
    <w:rsid w:val="004A249E"/>
    <w:rsid w:val="004A3277"/>
    <w:rsid w:val="004A6D93"/>
    <w:rsid w:val="004A7808"/>
    <w:rsid w:val="004B04FC"/>
    <w:rsid w:val="004B198C"/>
    <w:rsid w:val="004B1CA0"/>
    <w:rsid w:val="004B496A"/>
    <w:rsid w:val="004B5CF0"/>
    <w:rsid w:val="004C0C30"/>
    <w:rsid w:val="004C14EF"/>
    <w:rsid w:val="004C3C64"/>
    <w:rsid w:val="004C5649"/>
    <w:rsid w:val="004C5B65"/>
    <w:rsid w:val="004C6025"/>
    <w:rsid w:val="004C7442"/>
    <w:rsid w:val="004D04FB"/>
    <w:rsid w:val="004D175C"/>
    <w:rsid w:val="004D3D9F"/>
    <w:rsid w:val="004D53BE"/>
    <w:rsid w:val="004D6DC2"/>
    <w:rsid w:val="004D7013"/>
    <w:rsid w:val="004D707B"/>
    <w:rsid w:val="004E129B"/>
    <w:rsid w:val="004E5059"/>
    <w:rsid w:val="004E5971"/>
    <w:rsid w:val="004F20B9"/>
    <w:rsid w:val="004F2956"/>
    <w:rsid w:val="004F2C43"/>
    <w:rsid w:val="004F2E8D"/>
    <w:rsid w:val="004F5220"/>
    <w:rsid w:val="004F61CB"/>
    <w:rsid w:val="004F641E"/>
    <w:rsid w:val="00500EAE"/>
    <w:rsid w:val="005037D8"/>
    <w:rsid w:val="00505A6D"/>
    <w:rsid w:val="00511028"/>
    <w:rsid w:val="005133FC"/>
    <w:rsid w:val="00517006"/>
    <w:rsid w:val="005171E8"/>
    <w:rsid w:val="0052204E"/>
    <w:rsid w:val="00522997"/>
    <w:rsid w:val="00523DF1"/>
    <w:rsid w:val="00523F57"/>
    <w:rsid w:val="00524C5F"/>
    <w:rsid w:val="00525018"/>
    <w:rsid w:val="00525255"/>
    <w:rsid w:val="00525F41"/>
    <w:rsid w:val="0052763B"/>
    <w:rsid w:val="005341EE"/>
    <w:rsid w:val="005354DB"/>
    <w:rsid w:val="00535C87"/>
    <w:rsid w:val="00536E97"/>
    <w:rsid w:val="00540524"/>
    <w:rsid w:val="0054191A"/>
    <w:rsid w:val="00547A92"/>
    <w:rsid w:val="00554376"/>
    <w:rsid w:val="005569FF"/>
    <w:rsid w:val="00560F45"/>
    <w:rsid w:val="00561A44"/>
    <w:rsid w:val="00563C94"/>
    <w:rsid w:val="00564494"/>
    <w:rsid w:val="00566C3A"/>
    <w:rsid w:val="005701DD"/>
    <w:rsid w:val="005713A2"/>
    <w:rsid w:val="005719FB"/>
    <w:rsid w:val="005735C8"/>
    <w:rsid w:val="00574996"/>
    <w:rsid w:val="005749ED"/>
    <w:rsid w:val="00576A6D"/>
    <w:rsid w:val="0057729A"/>
    <w:rsid w:val="00580BA8"/>
    <w:rsid w:val="0058507B"/>
    <w:rsid w:val="005855CE"/>
    <w:rsid w:val="0058577D"/>
    <w:rsid w:val="005865C7"/>
    <w:rsid w:val="005934C5"/>
    <w:rsid w:val="00593D11"/>
    <w:rsid w:val="005A37CD"/>
    <w:rsid w:val="005A3805"/>
    <w:rsid w:val="005A3A41"/>
    <w:rsid w:val="005A5EE5"/>
    <w:rsid w:val="005A728E"/>
    <w:rsid w:val="005B03FD"/>
    <w:rsid w:val="005B1173"/>
    <w:rsid w:val="005B27B6"/>
    <w:rsid w:val="005B3898"/>
    <w:rsid w:val="005B4F89"/>
    <w:rsid w:val="005B5829"/>
    <w:rsid w:val="005C037B"/>
    <w:rsid w:val="005C1FD5"/>
    <w:rsid w:val="005C54FE"/>
    <w:rsid w:val="005C6A24"/>
    <w:rsid w:val="005D19E2"/>
    <w:rsid w:val="005D4247"/>
    <w:rsid w:val="005D7700"/>
    <w:rsid w:val="005E2EC3"/>
    <w:rsid w:val="005E581E"/>
    <w:rsid w:val="005F04B3"/>
    <w:rsid w:val="005F0C14"/>
    <w:rsid w:val="005F0F13"/>
    <w:rsid w:val="005F1C61"/>
    <w:rsid w:val="005F4B34"/>
    <w:rsid w:val="005F6E83"/>
    <w:rsid w:val="006005F8"/>
    <w:rsid w:val="0060079A"/>
    <w:rsid w:val="0060390D"/>
    <w:rsid w:val="0060437F"/>
    <w:rsid w:val="00604A48"/>
    <w:rsid w:val="00610B55"/>
    <w:rsid w:val="00611FE2"/>
    <w:rsid w:val="00613A82"/>
    <w:rsid w:val="00613E79"/>
    <w:rsid w:val="0061419B"/>
    <w:rsid w:val="0061626F"/>
    <w:rsid w:val="006166EC"/>
    <w:rsid w:val="00616836"/>
    <w:rsid w:val="00616900"/>
    <w:rsid w:val="00616CC5"/>
    <w:rsid w:val="0061762B"/>
    <w:rsid w:val="0062047E"/>
    <w:rsid w:val="006204B6"/>
    <w:rsid w:val="00625FD5"/>
    <w:rsid w:val="00626EF9"/>
    <w:rsid w:val="00631273"/>
    <w:rsid w:val="0063263B"/>
    <w:rsid w:val="006339F4"/>
    <w:rsid w:val="00633FC9"/>
    <w:rsid w:val="006356FB"/>
    <w:rsid w:val="00640444"/>
    <w:rsid w:val="00640DCA"/>
    <w:rsid w:val="00642D08"/>
    <w:rsid w:val="00643F40"/>
    <w:rsid w:val="006458C7"/>
    <w:rsid w:val="00647759"/>
    <w:rsid w:val="00647C6E"/>
    <w:rsid w:val="006518DB"/>
    <w:rsid w:val="00651FBF"/>
    <w:rsid w:val="006537FC"/>
    <w:rsid w:val="00654A7A"/>
    <w:rsid w:val="00655B75"/>
    <w:rsid w:val="00663029"/>
    <w:rsid w:val="00663220"/>
    <w:rsid w:val="00663317"/>
    <w:rsid w:val="00663789"/>
    <w:rsid w:val="00663A2E"/>
    <w:rsid w:val="00664132"/>
    <w:rsid w:val="00665367"/>
    <w:rsid w:val="0066682C"/>
    <w:rsid w:val="00670963"/>
    <w:rsid w:val="00671565"/>
    <w:rsid w:val="00673A58"/>
    <w:rsid w:val="006744D4"/>
    <w:rsid w:val="00676E90"/>
    <w:rsid w:val="006804E5"/>
    <w:rsid w:val="00680F43"/>
    <w:rsid w:val="00686A3C"/>
    <w:rsid w:val="00686EFA"/>
    <w:rsid w:val="006926F3"/>
    <w:rsid w:val="00696ED0"/>
    <w:rsid w:val="006A0465"/>
    <w:rsid w:val="006A4FB8"/>
    <w:rsid w:val="006A5D81"/>
    <w:rsid w:val="006A7DF8"/>
    <w:rsid w:val="006B05B1"/>
    <w:rsid w:val="006B3CF0"/>
    <w:rsid w:val="006B5444"/>
    <w:rsid w:val="006B5BB7"/>
    <w:rsid w:val="006B6933"/>
    <w:rsid w:val="006B6FEB"/>
    <w:rsid w:val="006C1764"/>
    <w:rsid w:val="006C4611"/>
    <w:rsid w:val="006C4BF5"/>
    <w:rsid w:val="006C6EDD"/>
    <w:rsid w:val="006C71BF"/>
    <w:rsid w:val="006D56DA"/>
    <w:rsid w:val="006D7C0D"/>
    <w:rsid w:val="006E1FBE"/>
    <w:rsid w:val="006E2429"/>
    <w:rsid w:val="006E25CC"/>
    <w:rsid w:val="006E2F19"/>
    <w:rsid w:val="006E6AD8"/>
    <w:rsid w:val="006E74A5"/>
    <w:rsid w:val="006F02C4"/>
    <w:rsid w:val="006F1ABD"/>
    <w:rsid w:val="006F31AF"/>
    <w:rsid w:val="006F3822"/>
    <w:rsid w:val="006F6C91"/>
    <w:rsid w:val="0070016E"/>
    <w:rsid w:val="00703536"/>
    <w:rsid w:val="00707B41"/>
    <w:rsid w:val="0071107C"/>
    <w:rsid w:val="00715A54"/>
    <w:rsid w:val="00721C3C"/>
    <w:rsid w:val="00730907"/>
    <w:rsid w:val="007323E5"/>
    <w:rsid w:val="00732590"/>
    <w:rsid w:val="007348CB"/>
    <w:rsid w:val="00736B13"/>
    <w:rsid w:val="00737760"/>
    <w:rsid w:val="00741D8C"/>
    <w:rsid w:val="00742150"/>
    <w:rsid w:val="00742498"/>
    <w:rsid w:val="00742BBE"/>
    <w:rsid w:val="00742E46"/>
    <w:rsid w:val="00744A52"/>
    <w:rsid w:val="0074512A"/>
    <w:rsid w:val="007519C6"/>
    <w:rsid w:val="00751C6A"/>
    <w:rsid w:val="0075223E"/>
    <w:rsid w:val="00752BC2"/>
    <w:rsid w:val="00753A47"/>
    <w:rsid w:val="007577FF"/>
    <w:rsid w:val="00757CB1"/>
    <w:rsid w:val="0076068E"/>
    <w:rsid w:val="00762029"/>
    <w:rsid w:val="0076326E"/>
    <w:rsid w:val="00763F85"/>
    <w:rsid w:val="007646E0"/>
    <w:rsid w:val="00764802"/>
    <w:rsid w:val="00765410"/>
    <w:rsid w:val="00767FA2"/>
    <w:rsid w:val="00772A4E"/>
    <w:rsid w:val="0077361B"/>
    <w:rsid w:val="00773C72"/>
    <w:rsid w:val="0077589A"/>
    <w:rsid w:val="0077723E"/>
    <w:rsid w:val="00781683"/>
    <w:rsid w:val="00783070"/>
    <w:rsid w:val="007846D4"/>
    <w:rsid w:val="007864DE"/>
    <w:rsid w:val="0078708E"/>
    <w:rsid w:val="00787165"/>
    <w:rsid w:val="0078720B"/>
    <w:rsid w:val="007879B5"/>
    <w:rsid w:val="007959AA"/>
    <w:rsid w:val="007A08C3"/>
    <w:rsid w:val="007A2B4F"/>
    <w:rsid w:val="007A37DF"/>
    <w:rsid w:val="007A3E7D"/>
    <w:rsid w:val="007A3F16"/>
    <w:rsid w:val="007A5AC9"/>
    <w:rsid w:val="007A5D57"/>
    <w:rsid w:val="007A64F4"/>
    <w:rsid w:val="007A73B7"/>
    <w:rsid w:val="007A77CF"/>
    <w:rsid w:val="007B4A30"/>
    <w:rsid w:val="007B4F82"/>
    <w:rsid w:val="007C29F6"/>
    <w:rsid w:val="007C5B28"/>
    <w:rsid w:val="007C6E62"/>
    <w:rsid w:val="007D2196"/>
    <w:rsid w:val="007D409A"/>
    <w:rsid w:val="007D4CC0"/>
    <w:rsid w:val="007D5E3B"/>
    <w:rsid w:val="007D5FEF"/>
    <w:rsid w:val="007D6052"/>
    <w:rsid w:val="007E2009"/>
    <w:rsid w:val="007E32A8"/>
    <w:rsid w:val="007E544B"/>
    <w:rsid w:val="007E6DA7"/>
    <w:rsid w:val="007E7A2C"/>
    <w:rsid w:val="007E7E10"/>
    <w:rsid w:val="007F0895"/>
    <w:rsid w:val="007F1CA5"/>
    <w:rsid w:val="007F206D"/>
    <w:rsid w:val="007F3C5E"/>
    <w:rsid w:val="007F3D9E"/>
    <w:rsid w:val="007F4EBB"/>
    <w:rsid w:val="007F5737"/>
    <w:rsid w:val="007F5E62"/>
    <w:rsid w:val="007F6826"/>
    <w:rsid w:val="007F7560"/>
    <w:rsid w:val="00802526"/>
    <w:rsid w:val="00803054"/>
    <w:rsid w:val="00803393"/>
    <w:rsid w:val="00804134"/>
    <w:rsid w:val="0080491B"/>
    <w:rsid w:val="0080499F"/>
    <w:rsid w:val="0080549A"/>
    <w:rsid w:val="0080570A"/>
    <w:rsid w:val="00806AB2"/>
    <w:rsid w:val="00806F31"/>
    <w:rsid w:val="00810BBC"/>
    <w:rsid w:val="008119C6"/>
    <w:rsid w:val="0081263E"/>
    <w:rsid w:val="008140C3"/>
    <w:rsid w:val="0081624A"/>
    <w:rsid w:val="0082161E"/>
    <w:rsid w:val="00821C78"/>
    <w:rsid w:val="008223A4"/>
    <w:rsid w:val="00822DB3"/>
    <w:rsid w:val="00822F93"/>
    <w:rsid w:val="0082352D"/>
    <w:rsid w:val="008237C5"/>
    <w:rsid w:val="00823DEA"/>
    <w:rsid w:val="0082460A"/>
    <w:rsid w:val="00825270"/>
    <w:rsid w:val="00825A20"/>
    <w:rsid w:val="00826DD6"/>
    <w:rsid w:val="00827A17"/>
    <w:rsid w:val="00830114"/>
    <w:rsid w:val="008319C9"/>
    <w:rsid w:val="00831DD5"/>
    <w:rsid w:val="00834803"/>
    <w:rsid w:val="00837DBC"/>
    <w:rsid w:val="00840A41"/>
    <w:rsid w:val="00845F0E"/>
    <w:rsid w:val="00851F22"/>
    <w:rsid w:val="00852C2D"/>
    <w:rsid w:val="00854D6D"/>
    <w:rsid w:val="00854DDF"/>
    <w:rsid w:val="00855D28"/>
    <w:rsid w:val="00856E8E"/>
    <w:rsid w:val="0086004B"/>
    <w:rsid w:val="0086199C"/>
    <w:rsid w:val="008629EC"/>
    <w:rsid w:val="0086437F"/>
    <w:rsid w:val="008655DA"/>
    <w:rsid w:val="00866F5C"/>
    <w:rsid w:val="00871092"/>
    <w:rsid w:val="00871917"/>
    <w:rsid w:val="00874E42"/>
    <w:rsid w:val="00875432"/>
    <w:rsid w:val="00875A56"/>
    <w:rsid w:val="00876F65"/>
    <w:rsid w:val="008771B9"/>
    <w:rsid w:val="008774AE"/>
    <w:rsid w:val="0088271A"/>
    <w:rsid w:val="00885EF0"/>
    <w:rsid w:val="008929C1"/>
    <w:rsid w:val="008950A1"/>
    <w:rsid w:val="008A395F"/>
    <w:rsid w:val="008A508C"/>
    <w:rsid w:val="008A5293"/>
    <w:rsid w:val="008A70D5"/>
    <w:rsid w:val="008A7B4D"/>
    <w:rsid w:val="008B0B27"/>
    <w:rsid w:val="008B11FF"/>
    <w:rsid w:val="008B1337"/>
    <w:rsid w:val="008B15C8"/>
    <w:rsid w:val="008B7765"/>
    <w:rsid w:val="008C1813"/>
    <w:rsid w:val="008C1857"/>
    <w:rsid w:val="008C26F6"/>
    <w:rsid w:val="008C30AE"/>
    <w:rsid w:val="008C3780"/>
    <w:rsid w:val="008D2AE5"/>
    <w:rsid w:val="008D348D"/>
    <w:rsid w:val="008D4A3D"/>
    <w:rsid w:val="008D58B2"/>
    <w:rsid w:val="008E0E88"/>
    <w:rsid w:val="008E4095"/>
    <w:rsid w:val="008E55ED"/>
    <w:rsid w:val="008F2080"/>
    <w:rsid w:val="008F2756"/>
    <w:rsid w:val="008F6489"/>
    <w:rsid w:val="00903C83"/>
    <w:rsid w:val="00906383"/>
    <w:rsid w:val="00910C89"/>
    <w:rsid w:val="009113E6"/>
    <w:rsid w:val="00911CF9"/>
    <w:rsid w:val="009133A0"/>
    <w:rsid w:val="00914454"/>
    <w:rsid w:val="009226F2"/>
    <w:rsid w:val="00924B6A"/>
    <w:rsid w:val="00927A5E"/>
    <w:rsid w:val="00932A3F"/>
    <w:rsid w:val="00933D14"/>
    <w:rsid w:val="0094213E"/>
    <w:rsid w:val="00945AEA"/>
    <w:rsid w:val="0094685E"/>
    <w:rsid w:val="00946F8C"/>
    <w:rsid w:val="00947CF6"/>
    <w:rsid w:val="00950B05"/>
    <w:rsid w:val="00950F58"/>
    <w:rsid w:val="00952958"/>
    <w:rsid w:val="00955717"/>
    <w:rsid w:val="00961684"/>
    <w:rsid w:val="00961BA0"/>
    <w:rsid w:val="009644D8"/>
    <w:rsid w:val="00964E2D"/>
    <w:rsid w:val="00966CA5"/>
    <w:rsid w:val="00967F0A"/>
    <w:rsid w:val="009825AE"/>
    <w:rsid w:val="0098309B"/>
    <w:rsid w:val="00984F24"/>
    <w:rsid w:val="00986A90"/>
    <w:rsid w:val="00986F4C"/>
    <w:rsid w:val="00990E74"/>
    <w:rsid w:val="00990EF6"/>
    <w:rsid w:val="00992E79"/>
    <w:rsid w:val="009A0EFD"/>
    <w:rsid w:val="009A10EE"/>
    <w:rsid w:val="009A5F1E"/>
    <w:rsid w:val="009A70CF"/>
    <w:rsid w:val="009A76B6"/>
    <w:rsid w:val="009B03F1"/>
    <w:rsid w:val="009B0D43"/>
    <w:rsid w:val="009B423F"/>
    <w:rsid w:val="009B5C7C"/>
    <w:rsid w:val="009B6EB1"/>
    <w:rsid w:val="009C0717"/>
    <w:rsid w:val="009C1B90"/>
    <w:rsid w:val="009C1EC6"/>
    <w:rsid w:val="009C27E9"/>
    <w:rsid w:val="009C3230"/>
    <w:rsid w:val="009C41CF"/>
    <w:rsid w:val="009C43E2"/>
    <w:rsid w:val="009C467B"/>
    <w:rsid w:val="009C5EAF"/>
    <w:rsid w:val="009C6BE0"/>
    <w:rsid w:val="009D00AF"/>
    <w:rsid w:val="009D1D9A"/>
    <w:rsid w:val="009D515F"/>
    <w:rsid w:val="009D5508"/>
    <w:rsid w:val="009D7F6D"/>
    <w:rsid w:val="009E0191"/>
    <w:rsid w:val="009E1EEE"/>
    <w:rsid w:val="009E203B"/>
    <w:rsid w:val="009F56F2"/>
    <w:rsid w:val="009F785B"/>
    <w:rsid w:val="00A01A0F"/>
    <w:rsid w:val="00A03175"/>
    <w:rsid w:val="00A04F5C"/>
    <w:rsid w:val="00A06EE7"/>
    <w:rsid w:val="00A07770"/>
    <w:rsid w:val="00A10F4B"/>
    <w:rsid w:val="00A1457E"/>
    <w:rsid w:val="00A14B18"/>
    <w:rsid w:val="00A1588E"/>
    <w:rsid w:val="00A23CAB"/>
    <w:rsid w:val="00A256B0"/>
    <w:rsid w:val="00A308C3"/>
    <w:rsid w:val="00A30928"/>
    <w:rsid w:val="00A30B13"/>
    <w:rsid w:val="00A31295"/>
    <w:rsid w:val="00A3223C"/>
    <w:rsid w:val="00A324F5"/>
    <w:rsid w:val="00A34ECD"/>
    <w:rsid w:val="00A3745D"/>
    <w:rsid w:val="00A37E92"/>
    <w:rsid w:val="00A4357E"/>
    <w:rsid w:val="00A43859"/>
    <w:rsid w:val="00A44842"/>
    <w:rsid w:val="00A54F21"/>
    <w:rsid w:val="00A605EE"/>
    <w:rsid w:val="00A60748"/>
    <w:rsid w:val="00A61A34"/>
    <w:rsid w:val="00A65509"/>
    <w:rsid w:val="00A65FBD"/>
    <w:rsid w:val="00A67234"/>
    <w:rsid w:val="00A70038"/>
    <w:rsid w:val="00A74148"/>
    <w:rsid w:val="00A76211"/>
    <w:rsid w:val="00A7675D"/>
    <w:rsid w:val="00A81BF8"/>
    <w:rsid w:val="00A8208A"/>
    <w:rsid w:val="00A82694"/>
    <w:rsid w:val="00A855AD"/>
    <w:rsid w:val="00A862F4"/>
    <w:rsid w:val="00A864AF"/>
    <w:rsid w:val="00A87471"/>
    <w:rsid w:val="00A91104"/>
    <w:rsid w:val="00A925CD"/>
    <w:rsid w:val="00A93276"/>
    <w:rsid w:val="00A93965"/>
    <w:rsid w:val="00A95CED"/>
    <w:rsid w:val="00AA10FB"/>
    <w:rsid w:val="00AA5235"/>
    <w:rsid w:val="00AB20C1"/>
    <w:rsid w:val="00AB2369"/>
    <w:rsid w:val="00AB3185"/>
    <w:rsid w:val="00AB37AD"/>
    <w:rsid w:val="00AB4B4C"/>
    <w:rsid w:val="00AB4EDF"/>
    <w:rsid w:val="00AB6097"/>
    <w:rsid w:val="00AC2B3D"/>
    <w:rsid w:val="00AC3896"/>
    <w:rsid w:val="00AC428B"/>
    <w:rsid w:val="00AC4F72"/>
    <w:rsid w:val="00AC4FCC"/>
    <w:rsid w:val="00AD03CD"/>
    <w:rsid w:val="00AD075A"/>
    <w:rsid w:val="00AD0CA7"/>
    <w:rsid w:val="00AD31B3"/>
    <w:rsid w:val="00AD7832"/>
    <w:rsid w:val="00AE2393"/>
    <w:rsid w:val="00AE338A"/>
    <w:rsid w:val="00AE55B3"/>
    <w:rsid w:val="00AE5F48"/>
    <w:rsid w:val="00AF21E1"/>
    <w:rsid w:val="00AF3DC7"/>
    <w:rsid w:val="00AF566B"/>
    <w:rsid w:val="00AF667E"/>
    <w:rsid w:val="00AF7B02"/>
    <w:rsid w:val="00B0121D"/>
    <w:rsid w:val="00B036E7"/>
    <w:rsid w:val="00B043A1"/>
    <w:rsid w:val="00B0455B"/>
    <w:rsid w:val="00B071AC"/>
    <w:rsid w:val="00B10DD1"/>
    <w:rsid w:val="00B13657"/>
    <w:rsid w:val="00B20149"/>
    <w:rsid w:val="00B226F0"/>
    <w:rsid w:val="00B243FB"/>
    <w:rsid w:val="00B26B51"/>
    <w:rsid w:val="00B3025D"/>
    <w:rsid w:val="00B35C29"/>
    <w:rsid w:val="00B374B5"/>
    <w:rsid w:val="00B40B11"/>
    <w:rsid w:val="00B427F3"/>
    <w:rsid w:val="00B45489"/>
    <w:rsid w:val="00B47521"/>
    <w:rsid w:val="00B47C78"/>
    <w:rsid w:val="00B47E07"/>
    <w:rsid w:val="00B52417"/>
    <w:rsid w:val="00B54124"/>
    <w:rsid w:val="00B56427"/>
    <w:rsid w:val="00B56A94"/>
    <w:rsid w:val="00B56CE1"/>
    <w:rsid w:val="00B57694"/>
    <w:rsid w:val="00B60E8F"/>
    <w:rsid w:val="00B616A6"/>
    <w:rsid w:val="00B630BF"/>
    <w:rsid w:val="00B632B8"/>
    <w:rsid w:val="00B64B2C"/>
    <w:rsid w:val="00B64EDE"/>
    <w:rsid w:val="00B64F8D"/>
    <w:rsid w:val="00B6574F"/>
    <w:rsid w:val="00B65D68"/>
    <w:rsid w:val="00B65ED9"/>
    <w:rsid w:val="00B700A7"/>
    <w:rsid w:val="00B71176"/>
    <w:rsid w:val="00B71A3B"/>
    <w:rsid w:val="00B73747"/>
    <w:rsid w:val="00B74446"/>
    <w:rsid w:val="00B750AD"/>
    <w:rsid w:val="00B76719"/>
    <w:rsid w:val="00B80DB1"/>
    <w:rsid w:val="00B81A7E"/>
    <w:rsid w:val="00B82364"/>
    <w:rsid w:val="00B83425"/>
    <w:rsid w:val="00B856F9"/>
    <w:rsid w:val="00B86EDE"/>
    <w:rsid w:val="00B90A24"/>
    <w:rsid w:val="00B90EE6"/>
    <w:rsid w:val="00B9384D"/>
    <w:rsid w:val="00B93E7D"/>
    <w:rsid w:val="00B960C0"/>
    <w:rsid w:val="00B96DD2"/>
    <w:rsid w:val="00BA1344"/>
    <w:rsid w:val="00BA176B"/>
    <w:rsid w:val="00BA2447"/>
    <w:rsid w:val="00BA4598"/>
    <w:rsid w:val="00BA469E"/>
    <w:rsid w:val="00BA59B9"/>
    <w:rsid w:val="00BA6258"/>
    <w:rsid w:val="00BB05BD"/>
    <w:rsid w:val="00BB0AFE"/>
    <w:rsid w:val="00BB689A"/>
    <w:rsid w:val="00BC1A24"/>
    <w:rsid w:val="00BC52FC"/>
    <w:rsid w:val="00BC55E3"/>
    <w:rsid w:val="00BC56D0"/>
    <w:rsid w:val="00BC5FA3"/>
    <w:rsid w:val="00BC682C"/>
    <w:rsid w:val="00BC6A1B"/>
    <w:rsid w:val="00BC7FD1"/>
    <w:rsid w:val="00BD0AF0"/>
    <w:rsid w:val="00BD254A"/>
    <w:rsid w:val="00BD498C"/>
    <w:rsid w:val="00BD654D"/>
    <w:rsid w:val="00BD6686"/>
    <w:rsid w:val="00BE1058"/>
    <w:rsid w:val="00BE4466"/>
    <w:rsid w:val="00BE46AA"/>
    <w:rsid w:val="00BE5948"/>
    <w:rsid w:val="00BE5A87"/>
    <w:rsid w:val="00BE605D"/>
    <w:rsid w:val="00BF3921"/>
    <w:rsid w:val="00BF40CE"/>
    <w:rsid w:val="00BF5534"/>
    <w:rsid w:val="00BF5603"/>
    <w:rsid w:val="00BF6081"/>
    <w:rsid w:val="00BF62BF"/>
    <w:rsid w:val="00C02861"/>
    <w:rsid w:val="00C02AFE"/>
    <w:rsid w:val="00C02D90"/>
    <w:rsid w:val="00C02E73"/>
    <w:rsid w:val="00C04002"/>
    <w:rsid w:val="00C040B4"/>
    <w:rsid w:val="00C04CCF"/>
    <w:rsid w:val="00C04DEE"/>
    <w:rsid w:val="00C05FF4"/>
    <w:rsid w:val="00C07BFE"/>
    <w:rsid w:val="00C10641"/>
    <w:rsid w:val="00C11042"/>
    <w:rsid w:val="00C11DC9"/>
    <w:rsid w:val="00C1286B"/>
    <w:rsid w:val="00C13F9A"/>
    <w:rsid w:val="00C21D62"/>
    <w:rsid w:val="00C2212E"/>
    <w:rsid w:val="00C22B53"/>
    <w:rsid w:val="00C232F8"/>
    <w:rsid w:val="00C2444D"/>
    <w:rsid w:val="00C2685B"/>
    <w:rsid w:val="00C2705D"/>
    <w:rsid w:val="00C31D08"/>
    <w:rsid w:val="00C3213B"/>
    <w:rsid w:val="00C34646"/>
    <w:rsid w:val="00C36B1B"/>
    <w:rsid w:val="00C37207"/>
    <w:rsid w:val="00C42A1D"/>
    <w:rsid w:val="00C431A6"/>
    <w:rsid w:val="00C525D1"/>
    <w:rsid w:val="00C562F7"/>
    <w:rsid w:val="00C56D0C"/>
    <w:rsid w:val="00C62933"/>
    <w:rsid w:val="00C643E4"/>
    <w:rsid w:val="00C6570A"/>
    <w:rsid w:val="00C65743"/>
    <w:rsid w:val="00C65FB9"/>
    <w:rsid w:val="00C66B28"/>
    <w:rsid w:val="00C66D8D"/>
    <w:rsid w:val="00C71200"/>
    <w:rsid w:val="00C733B4"/>
    <w:rsid w:val="00C73562"/>
    <w:rsid w:val="00C744C4"/>
    <w:rsid w:val="00C76517"/>
    <w:rsid w:val="00C77D52"/>
    <w:rsid w:val="00C828BC"/>
    <w:rsid w:val="00C82EA1"/>
    <w:rsid w:val="00C83101"/>
    <w:rsid w:val="00C84853"/>
    <w:rsid w:val="00C8757C"/>
    <w:rsid w:val="00C902D0"/>
    <w:rsid w:val="00C91078"/>
    <w:rsid w:val="00C923AD"/>
    <w:rsid w:val="00C94A31"/>
    <w:rsid w:val="00C95389"/>
    <w:rsid w:val="00C95B8C"/>
    <w:rsid w:val="00CA059D"/>
    <w:rsid w:val="00CA2306"/>
    <w:rsid w:val="00CA2966"/>
    <w:rsid w:val="00CA2B46"/>
    <w:rsid w:val="00CA2E05"/>
    <w:rsid w:val="00CA5DBC"/>
    <w:rsid w:val="00CB1688"/>
    <w:rsid w:val="00CB266C"/>
    <w:rsid w:val="00CB467A"/>
    <w:rsid w:val="00CB46C5"/>
    <w:rsid w:val="00CB5842"/>
    <w:rsid w:val="00CC0721"/>
    <w:rsid w:val="00CC1C73"/>
    <w:rsid w:val="00CC1CBD"/>
    <w:rsid w:val="00CC21FB"/>
    <w:rsid w:val="00CC25AD"/>
    <w:rsid w:val="00CC2996"/>
    <w:rsid w:val="00CC2E32"/>
    <w:rsid w:val="00CC6EC7"/>
    <w:rsid w:val="00CC6F3B"/>
    <w:rsid w:val="00CC73F9"/>
    <w:rsid w:val="00CD06A0"/>
    <w:rsid w:val="00CD338A"/>
    <w:rsid w:val="00CD3FC2"/>
    <w:rsid w:val="00CD51CE"/>
    <w:rsid w:val="00CD6262"/>
    <w:rsid w:val="00CE19DF"/>
    <w:rsid w:val="00CE1EC2"/>
    <w:rsid w:val="00CE4D2B"/>
    <w:rsid w:val="00CF22E0"/>
    <w:rsid w:val="00CF3180"/>
    <w:rsid w:val="00CF38EF"/>
    <w:rsid w:val="00D030F4"/>
    <w:rsid w:val="00D0330B"/>
    <w:rsid w:val="00D0709D"/>
    <w:rsid w:val="00D107AE"/>
    <w:rsid w:val="00D13497"/>
    <w:rsid w:val="00D13F2A"/>
    <w:rsid w:val="00D15166"/>
    <w:rsid w:val="00D26362"/>
    <w:rsid w:val="00D26730"/>
    <w:rsid w:val="00D30DD4"/>
    <w:rsid w:val="00D32608"/>
    <w:rsid w:val="00D32A1D"/>
    <w:rsid w:val="00D32AE6"/>
    <w:rsid w:val="00D33439"/>
    <w:rsid w:val="00D3346D"/>
    <w:rsid w:val="00D40875"/>
    <w:rsid w:val="00D42D45"/>
    <w:rsid w:val="00D44E15"/>
    <w:rsid w:val="00D473D3"/>
    <w:rsid w:val="00D51B4A"/>
    <w:rsid w:val="00D541B6"/>
    <w:rsid w:val="00D60F8A"/>
    <w:rsid w:val="00D63068"/>
    <w:rsid w:val="00D636C9"/>
    <w:rsid w:val="00D640E5"/>
    <w:rsid w:val="00D65ACD"/>
    <w:rsid w:val="00D6604E"/>
    <w:rsid w:val="00D661B5"/>
    <w:rsid w:val="00D6653D"/>
    <w:rsid w:val="00D70497"/>
    <w:rsid w:val="00D70A49"/>
    <w:rsid w:val="00D717A5"/>
    <w:rsid w:val="00D732EC"/>
    <w:rsid w:val="00D74FE7"/>
    <w:rsid w:val="00D767CB"/>
    <w:rsid w:val="00D77F4F"/>
    <w:rsid w:val="00D8317B"/>
    <w:rsid w:val="00D848DC"/>
    <w:rsid w:val="00D8639A"/>
    <w:rsid w:val="00D902B3"/>
    <w:rsid w:val="00D92826"/>
    <w:rsid w:val="00D9324A"/>
    <w:rsid w:val="00D948F1"/>
    <w:rsid w:val="00D967E3"/>
    <w:rsid w:val="00D96AF1"/>
    <w:rsid w:val="00D977D1"/>
    <w:rsid w:val="00DA20E0"/>
    <w:rsid w:val="00DA4A16"/>
    <w:rsid w:val="00DA4C54"/>
    <w:rsid w:val="00DA6455"/>
    <w:rsid w:val="00DB1CA3"/>
    <w:rsid w:val="00DB2599"/>
    <w:rsid w:val="00DB4426"/>
    <w:rsid w:val="00DB4873"/>
    <w:rsid w:val="00DB7129"/>
    <w:rsid w:val="00DC0D1B"/>
    <w:rsid w:val="00DC176B"/>
    <w:rsid w:val="00DC1C28"/>
    <w:rsid w:val="00DC5118"/>
    <w:rsid w:val="00DD1C46"/>
    <w:rsid w:val="00DD2550"/>
    <w:rsid w:val="00DD3F0A"/>
    <w:rsid w:val="00DD4C00"/>
    <w:rsid w:val="00DD72DA"/>
    <w:rsid w:val="00DE02F2"/>
    <w:rsid w:val="00DE4EFB"/>
    <w:rsid w:val="00DE5FE9"/>
    <w:rsid w:val="00DE6F4F"/>
    <w:rsid w:val="00DE7672"/>
    <w:rsid w:val="00DE7692"/>
    <w:rsid w:val="00DF0853"/>
    <w:rsid w:val="00DF085F"/>
    <w:rsid w:val="00DF2C9E"/>
    <w:rsid w:val="00DF2E98"/>
    <w:rsid w:val="00DF3B40"/>
    <w:rsid w:val="00DF4F9C"/>
    <w:rsid w:val="00DF5F50"/>
    <w:rsid w:val="00DF77B3"/>
    <w:rsid w:val="00E00FD5"/>
    <w:rsid w:val="00E01DC9"/>
    <w:rsid w:val="00E03922"/>
    <w:rsid w:val="00E03B97"/>
    <w:rsid w:val="00E04845"/>
    <w:rsid w:val="00E04FC2"/>
    <w:rsid w:val="00E05CAF"/>
    <w:rsid w:val="00E107E0"/>
    <w:rsid w:val="00E1469C"/>
    <w:rsid w:val="00E14A86"/>
    <w:rsid w:val="00E16D5A"/>
    <w:rsid w:val="00E17CC3"/>
    <w:rsid w:val="00E23750"/>
    <w:rsid w:val="00E245A6"/>
    <w:rsid w:val="00E264C4"/>
    <w:rsid w:val="00E268CB"/>
    <w:rsid w:val="00E27AC8"/>
    <w:rsid w:val="00E3062C"/>
    <w:rsid w:val="00E31DD8"/>
    <w:rsid w:val="00E32448"/>
    <w:rsid w:val="00E32780"/>
    <w:rsid w:val="00E33403"/>
    <w:rsid w:val="00E34331"/>
    <w:rsid w:val="00E405F6"/>
    <w:rsid w:val="00E407FB"/>
    <w:rsid w:val="00E41BDD"/>
    <w:rsid w:val="00E42A5A"/>
    <w:rsid w:val="00E42C05"/>
    <w:rsid w:val="00E42CD8"/>
    <w:rsid w:val="00E430BD"/>
    <w:rsid w:val="00E44686"/>
    <w:rsid w:val="00E50ADF"/>
    <w:rsid w:val="00E50CD8"/>
    <w:rsid w:val="00E51BDF"/>
    <w:rsid w:val="00E52558"/>
    <w:rsid w:val="00E533BB"/>
    <w:rsid w:val="00E553C3"/>
    <w:rsid w:val="00E55BA1"/>
    <w:rsid w:val="00E55C59"/>
    <w:rsid w:val="00E5698D"/>
    <w:rsid w:val="00E63C35"/>
    <w:rsid w:val="00E642D4"/>
    <w:rsid w:val="00E67C54"/>
    <w:rsid w:val="00E7426C"/>
    <w:rsid w:val="00E76FC4"/>
    <w:rsid w:val="00E77C29"/>
    <w:rsid w:val="00E8104A"/>
    <w:rsid w:val="00E8266B"/>
    <w:rsid w:val="00E82B3A"/>
    <w:rsid w:val="00E82FDD"/>
    <w:rsid w:val="00E84BDA"/>
    <w:rsid w:val="00E91A87"/>
    <w:rsid w:val="00E92413"/>
    <w:rsid w:val="00E93211"/>
    <w:rsid w:val="00E95B37"/>
    <w:rsid w:val="00E96B01"/>
    <w:rsid w:val="00E97118"/>
    <w:rsid w:val="00E97187"/>
    <w:rsid w:val="00EA1115"/>
    <w:rsid w:val="00EA47DB"/>
    <w:rsid w:val="00EA4B52"/>
    <w:rsid w:val="00EA5F01"/>
    <w:rsid w:val="00EA628B"/>
    <w:rsid w:val="00EA63F1"/>
    <w:rsid w:val="00EB20A1"/>
    <w:rsid w:val="00EB24E6"/>
    <w:rsid w:val="00EB4590"/>
    <w:rsid w:val="00EB6E8E"/>
    <w:rsid w:val="00EC0863"/>
    <w:rsid w:val="00EC7F5E"/>
    <w:rsid w:val="00ED112B"/>
    <w:rsid w:val="00ED1F28"/>
    <w:rsid w:val="00ED2F5A"/>
    <w:rsid w:val="00ED6B82"/>
    <w:rsid w:val="00ED7176"/>
    <w:rsid w:val="00EE0137"/>
    <w:rsid w:val="00EE1DDC"/>
    <w:rsid w:val="00EE4E4D"/>
    <w:rsid w:val="00EE5774"/>
    <w:rsid w:val="00EE5BB4"/>
    <w:rsid w:val="00EE73CD"/>
    <w:rsid w:val="00EF01B7"/>
    <w:rsid w:val="00EF1F30"/>
    <w:rsid w:val="00EF5280"/>
    <w:rsid w:val="00EF55A2"/>
    <w:rsid w:val="00EF647D"/>
    <w:rsid w:val="00F0204D"/>
    <w:rsid w:val="00F02B3C"/>
    <w:rsid w:val="00F04BC6"/>
    <w:rsid w:val="00F04C9C"/>
    <w:rsid w:val="00F050FF"/>
    <w:rsid w:val="00F0657F"/>
    <w:rsid w:val="00F07968"/>
    <w:rsid w:val="00F12AB6"/>
    <w:rsid w:val="00F14488"/>
    <w:rsid w:val="00F15B53"/>
    <w:rsid w:val="00F16FA0"/>
    <w:rsid w:val="00F20733"/>
    <w:rsid w:val="00F208AA"/>
    <w:rsid w:val="00F21492"/>
    <w:rsid w:val="00F222E4"/>
    <w:rsid w:val="00F232DF"/>
    <w:rsid w:val="00F2548C"/>
    <w:rsid w:val="00F31299"/>
    <w:rsid w:val="00F316A6"/>
    <w:rsid w:val="00F329EF"/>
    <w:rsid w:val="00F34DA3"/>
    <w:rsid w:val="00F350A8"/>
    <w:rsid w:val="00F36C93"/>
    <w:rsid w:val="00F40329"/>
    <w:rsid w:val="00F409F6"/>
    <w:rsid w:val="00F41F5E"/>
    <w:rsid w:val="00F42545"/>
    <w:rsid w:val="00F43427"/>
    <w:rsid w:val="00F434C2"/>
    <w:rsid w:val="00F4390C"/>
    <w:rsid w:val="00F448DD"/>
    <w:rsid w:val="00F44EA2"/>
    <w:rsid w:val="00F452ED"/>
    <w:rsid w:val="00F468C3"/>
    <w:rsid w:val="00F51BE4"/>
    <w:rsid w:val="00F527AB"/>
    <w:rsid w:val="00F549F2"/>
    <w:rsid w:val="00F553C0"/>
    <w:rsid w:val="00F55DD5"/>
    <w:rsid w:val="00F569AA"/>
    <w:rsid w:val="00F60C78"/>
    <w:rsid w:val="00F62342"/>
    <w:rsid w:val="00F62A53"/>
    <w:rsid w:val="00F64D28"/>
    <w:rsid w:val="00F65527"/>
    <w:rsid w:val="00F700A9"/>
    <w:rsid w:val="00F711BD"/>
    <w:rsid w:val="00F71576"/>
    <w:rsid w:val="00F73AEB"/>
    <w:rsid w:val="00F74AC0"/>
    <w:rsid w:val="00F752CB"/>
    <w:rsid w:val="00F75642"/>
    <w:rsid w:val="00F76566"/>
    <w:rsid w:val="00F77D23"/>
    <w:rsid w:val="00F80773"/>
    <w:rsid w:val="00F80C0B"/>
    <w:rsid w:val="00F80E7E"/>
    <w:rsid w:val="00F827EF"/>
    <w:rsid w:val="00F82B1C"/>
    <w:rsid w:val="00F845A9"/>
    <w:rsid w:val="00F85479"/>
    <w:rsid w:val="00F876CD"/>
    <w:rsid w:val="00F91265"/>
    <w:rsid w:val="00F91F1F"/>
    <w:rsid w:val="00F9507C"/>
    <w:rsid w:val="00F959E6"/>
    <w:rsid w:val="00FA650D"/>
    <w:rsid w:val="00FB15B7"/>
    <w:rsid w:val="00FC27C7"/>
    <w:rsid w:val="00FC79E3"/>
    <w:rsid w:val="00FD14B1"/>
    <w:rsid w:val="00FD1A65"/>
    <w:rsid w:val="00FD1F6F"/>
    <w:rsid w:val="00FD3EB0"/>
    <w:rsid w:val="00FD6B5D"/>
    <w:rsid w:val="00FD6E6E"/>
    <w:rsid w:val="00FE233A"/>
    <w:rsid w:val="00FE37EB"/>
    <w:rsid w:val="00FE40F1"/>
    <w:rsid w:val="00FE6023"/>
    <w:rsid w:val="00FE77A4"/>
    <w:rsid w:val="00FF0693"/>
    <w:rsid w:val="00FF086F"/>
    <w:rsid w:val="00FF649B"/>
    <w:rsid w:val="00FF69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71A523B4"/>
  <w15:chartTrackingRefBased/>
  <w15:docId w15:val="{697C2DA6-4F99-4462-BACD-68C62FB23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578"/>
    <w:pPr>
      <w:widowControl w:val="0"/>
      <w:autoSpaceDE w:val="0"/>
      <w:autoSpaceDN w:val="0"/>
      <w:adjustRightInd w:val="0"/>
    </w:pPr>
    <w:rPr>
      <w:rFonts w:ascii="Arial" w:hAnsi="Arial" w:cs="Arial"/>
    </w:rPr>
  </w:style>
  <w:style w:type="paragraph" w:styleId="Titre1">
    <w:name w:val="heading 1"/>
    <w:basedOn w:val="Normal"/>
    <w:next w:val="Normal"/>
    <w:link w:val="Titre1Car"/>
    <w:uiPriority w:val="9"/>
    <w:qFormat/>
    <w:rsid w:val="009825AE"/>
    <w:pPr>
      <w:widowControl/>
      <w:numPr>
        <w:numId w:val="12"/>
      </w:numPr>
      <w:pBdr>
        <w:bottom w:val="single" w:sz="12" w:space="1" w:color="365F91"/>
      </w:pBdr>
      <w:autoSpaceDE/>
      <w:autoSpaceDN/>
      <w:adjustRightInd/>
      <w:spacing w:before="240" w:after="80"/>
      <w:outlineLvl w:val="0"/>
    </w:pPr>
    <w:rPr>
      <w:rFonts w:cs="Times New Roman"/>
      <w:b/>
      <w:bCs/>
      <w:color w:val="365F91"/>
      <w:sz w:val="22"/>
      <w:szCs w:val="24"/>
      <w:lang w:eastAsia="en-US"/>
    </w:rPr>
  </w:style>
  <w:style w:type="paragraph" w:styleId="Titre2">
    <w:name w:val="heading 2"/>
    <w:basedOn w:val="Normal"/>
    <w:next w:val="Normal"/>
    <w:link w:val="Titre2Car"/>
    <w:uiPriority w:val="9"/>
    <w:qFormat/>
    <w:rsid w:val="00D13F2A"/>
    <w:pPr>
      <w:widowControl/>
      <w:numPr>
        <w:ilvl w:val="1"/>
        <w:numId w:val="12"/>
      </w:numPr>
      <w:pBdr>
        <w:bottom w:val="single" w:sz="8" w:space="1" w:color="4F81BD"/>
      </w:pBdr>
      <w:autoSpaceDE/>
      <w:autoSpaceDN/>
      <w:adjustRightInd/>
      <w:spacing w:before="200" w:after="80"/>
      <w:outlineLvl w:val="1"/>
    </w:pPr>
    <w:rPr>
      <w:rFonts w:cs="Times New Roman"/>
      <w:color w:val="365F91"/>
      <w:sz w:val="22"/>
      <w:szCs w:val="24"/>
      <w:lang w:eastAsia="en-US"/>
    </w:rPr>
  </w:style>
  <w:style w:type="paragraph" w:styleId="Titre3">
    <w:name w:val="heading 3"/>
    <w:basedOn w:val="Normal"/>
    <w:next w:val="Normal"/>
    <w:link w:val="Titre3Car"/>
    <w:uiPriority w:val="9"/>
    <w:semiHidden/>
    <w:unhideWhenUsed/>
    <w:qFormat/>
    <w:rsid w:val="005133FC"/>
    <w:pPr>
      <w:keepNext/>
      <w:keepLines/>
      <w:numPr>
        <w:ilvl w:val="2"/>
        <w:numId w:val="12"/>
      </w:numPr>
      <w:spacing w:before="40"/>
      <w:ind w:left="2160" w:hanging="18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084845"/>
    <w:pPr>
      <w:keepNext/>
      <w:keepLines/>
      <w:spacing w:before="4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semiHidden/>
    <w:unhideWhenUsed/>
    <w:qFormat/>
    <w:rsid w:val="00AB4B4C"/>
    <w:pPr>
      <w:spacing w:before="240" w:after="60"/>
      <w:outlineLvl w:val="4"/>
    </w:pPr>
    <w:rPr>
      <w:rFonts w:ascii="Calibri" w:hAnsi="Calibri" w:cs="Times New Roman"/>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itre">
    <w:name w:val="RedTitre"/>
    <w:basedOn w:val="Normal"/>
    <w:pPr>
      <w:framePr w:hSpace="142" w:wrap="auto" w:vAnchor="text" w:hAnchor="text" w:xAlign="center" w:y="1"/>
      <w:jc w:val="center"/>
    </w:pPr>
    <w:rPr>
      <w:b/>
      <w:bCs/>
      <w:sz w:val="22"/>
      <w:szCs w:val="22"/>
    </w:rPr>
  </w:style>
  <w:style w:type="paragraph" w:customStyle="1" w:styleId="RedNomDoc">
    <w:name w:val="RedNomDoc"/>
    <w:basedOn w:val="Normal"/>
    <w:pPr>
      <w:jc w:val="center"/>
    </w:pPr>
    <w:rPr>
      <w:b/>
      <w:bCs/>
      <w:sz w:val="30"/>
      <w:szCs w:val="30"/>
    </w:rPr>
  </w:style>
  <w:style w:type="paragraph" w:customStyle="1" w:styleId="RedTitre1">
    <w:name w:val="RedTitre1"/>
    <w:basedOn w:val="Normal"/>
    <w:pPr>
      <w:framePr w:hSpace="142" w:wrap="auto" w:vAnchor="text" w:hAnchor="text" w:xAlign="center" w:y="1"/>
      <w:jc w:val="center"/>
    </w:pPr>
    <w:rPr>
      <w:b/>
      <w:bCs/>
      <w:sz w:val="22"/>
      <w:szCs w:val="22"/>
    </w:rPr>
  </w:style>
  <w:style w:type="paragraph" w:customStyle="1" w:styleId="RedTitre2">
    <w:name w:val="RedTitre2"/>
    <w:basedOn w:val="Normal"/>
    <w:pPr>
      <w:keepNext/>
      <w:pBdr>
        <w:top w:val="single" w:sz="6" w:space="1" w:color="auto"/>
        <w:left w:val="single" w:sz="6" w:space="1" w:color="auto"/>
        <w:bottom w:val="single" w:sz="6" w:space="1" w:color="auto"/>
        <w:right w:val="single" w:sz="6" w:space="1" w:color="auto"/>
      </w:pBdr>
      <w:spacing w:before="240" w:after="60"/>
    </w:pPr>
    <w:rPr>
      <w:b/>
      <w:bCs/>
      <w:sz w:val="24"/>
      <w:szCs w:val="24"/>
    </w:rPr>
  </w:style>
  <w:style w:type="paragraph" w:customStyle="1" w:styleId="RedLiRub">
    <w:name w:val="RedLiRub"/>
    <w:basedOn w:val="Normal"/>
    <w:rPr>
      <w:sz w:val="22"/>
      <w:szCs w:val="22"/>
    </w:rPr>
  </w:style>
  <w:style w:type="paragraph" w:customStyle="1" w:styleId="RedPara">
    <w:name w:val="RedPara"/>
    <w:basedOn w:val="Normal"/>
    <w:pPr>
      <w:keepNext/>
      <w:spacing w:before="120" w:after="60"/>
    </w:pPr>
    <w:rPr>
      <w:b/>
      <w:bCs/>
      <w:sz w:val="22"/>
      <w:szCs w:val="22"/>
    </w:rPr>
  </w:style>
  <w:style w:type="paragraph" w:customStyle="1" w:styleId="RedRub">
    <w:name w:val="RedRub"/>
    <w:basedOn w:val="Normal"/>
    <w:pPr>
      <w:keepNext/>
      <w:spacing w:before="60" w:after="60"/>
    </w:pPr>
    <w:rPr>
      <w:b/>
      <w:bCs/>
      <w:sz w:val="22"/>
      <w:szCs w:val="22"/>
    </w:rPr>
  </w:style>
  <w:style w:type="paragraph" w:customStyle="1" w:styleId="RedTxt">
    <w:name w:val="RedTxt"/>
    <w:basedOn w:val="Normal"/>
    <w:link w:val="RedTxtCar"/>
    <w:pPr>
      <w:keepLines/>
    </w:pPr>
    <w:rPr>
      <w:sz w:val="18"/>
      <w:szCs w:val="18"/>
    </w:rPr>
  </w:style>
  <w:style w:type="paragraph" w:styleId="Pieddepage">
    <w:name w:val="footer"/>
    <w:basedOn w:val="Normal"/>
    <w:semiHidden/>
    <w:pPr>
      <w:tabs>
        <w:tab w:val="center" w:pos="4819"/>
        <w:tab w:val="right" w:pos="9071"/>
      </w:tabs>
    </w:pPr>
    <w:rPr>
      <w:sz w:val="24"/>
      <w:szCs w:val="24"/>
    </w:rPr>
  </w:style>
  <w:style w:type="paragraph" w:styleId="En-tte">
    <w:name w:val="header"/>
    <w:basedOn w:val="Normal"/>
    <w:semiHidden/>
    <w:pPr>
      <w:tabs>
        <w:tab w:val="center" w:pos="4536"/>
        <w:tab w:val="right" w:pos="9072"/>
      </w:tabs>
    </w:pPr>
  </w:style>
  <w:style w:type="character" w:styleId="Numrodepage">
    <w:name w:val="page number"/>
    <w:basedOn w:val="Policepardfaut"/>
    <w:semiHidden/>
  </w:style>
  <w:style w:type="paragraph" w:styleId="TM1">
    <w:name w:val="toc 1"/>
    <w:basedOn w:val="Normal"/>
    <w:next w:val="Normal"/>
    <w:autoRedefine/>
    <w:uiPriority w:val="39"/>
    <w:rsid w:val="00400FCF"/>
    <w:pPr>
      <w:spacing w:before="120" w:after="60"/>
    </w:pPr>
    <w:rPr>
      <w:i/>
      <w:smallCaps/>
    </w:rPr>
  </w:style>
  <w:style w:type="paragraph" w:styleId="TM2">
    <w:name w:val="toc 2"/>
    <w:basedOn w:val="Normal"/>
    <w:next w:val="Normal"/>
    <w:autoRedefine/>
    <w:uiPriority w:val="39"/>
    <w:rsid w:val="00196CAC"/>
    <w:pPr>
      <w:tabs>
        <w:tab w:val="right" w:leader="dot" w:pos="9062"/>
      </w:tabs>
    </w:pPr>
  </w:style>
  <w:style w:type="paragraph" w:styleId="TM3">
    <w:name w:val="toc 3"/>
    <w:basedOn w:val="Normal"/>
    <w:next w:val="Normal"/>
    <w:autoRedefine/>
    <w:uiPriority w:val="39"/>
    <w:rsid w:val="00084845"/>
    <w:pPr>
      <w:ind w:left="198"/>
    </w:pPr>
  </w:style>
  <w:style w:type="paragraph" w:styleId="Corpsdetexte">
    <w:name w:val="Body Text"/>
    <w:basedOn w:val="Normal"/>
    <w:link w:val="CorpsdetexteCar"/>
    <w:rsid w:val="00851F22"/>
    <w:pPr>
      <w:widowControl/>
      <w:autoSpaceDE/>
      <w:autoSpaceDN/>
      <w:adjustRightInd/>
      <w:ind w:firstLine="851"/>
      <w:jc w:val="both"/>
    </w:pPr>
    <w:rPr>
      <w:rFonts w:ascii="Times New Roman" w:hAnsi="Times New Roman" w:cs="Times New Roman"/>
      <w:sz w:val="24"/>
    </w:rPr>
  </w:style>
  <w:style w:type="character" w:customStyle="1" w:styleId="CorpsdetexteCar">
    <w:name w:val="Corps de texte Car"/>
    <w:link w:val="Corpsdetexte"/>
    <w:rsid w:val="00851F22"/>
    <w:rPr>
      <w:sz w:val="24"/>
    </w:rPr>
  </w:style>
  <w:style w:type="paragraph" w:styleId="Titre">
    <w:name w:val="Title"/>
    <w:basedOn w:val="Normal"/>
    <w:link w:val="TitreCar"/>
    <w:qFormat/>
    <w:rsid w:val="005133FC"/>
    <w:pPr>
      <w:pBdr>
        <w:top w:val="single" w:sz="4" w:space="1" w:color="auto"/>
        <w:left w:val="single" w:sz="4" w:space="4" w:color="auto"/>
        <w:bottom w:val="single" w:sz="4" w:space="1" w:color="auto"/>
        <w:right w:val="single" w:sz="4" w:space="4" w:color="auto"/>
      </w:pBdr>
      <w:tabs>
        <w:tab w:val="left" w:pos="560"/>
      </w:tabs>
      <w:autoSpaceDE/>
      <w:autoSpaceDN/>
      <w:adjustRightInd/>
      <w:ind w:firstLine="851"/>
      <w:jc w:val="center"/>
    </w:pPr>
    <w:rPr>
      <w:b/>
      <w:sz w:val="24"/>
    </w:rPr>
  </w:style>
  <w:style w:type="character" w:customStyle="1" w:styleId="TitreCar">
    <w:name w:val="Titre Car"/>
    <w:link w:val="Titre"/>
    <w:rsid w:val="005133FC"/>
    <w:rPr>
      <w:rFonts w:ascii="Arial" w:hAnsi="Arial" w:cs="Arial"/>
      <w:b/>
      <w:sz w:val="24"/>
    </w:rPr>
  </w:style>
  <w:style w:type="paragraph" w:styleId="Sous-titre">
    <w:name w:val="Subtitle"/>
    <w:basedOn w:val="Normal"/>
    <w:link w:val="Sous-titreCar"/>
    <w:qFormat/>
    <w:rsid w:val="006F1ABD"/>
    <w:pPr>
      <w:widowControl/>
      <w:autoSpaceDE/>
      <w:autoSpaceDN/>
      <w:adjustRightInd/>
    </w:pPr>
    <w:rPr>
      <w:rFonts w:ascii="Times New Roman" w:hAnsi="Times New Roman" w:cs="Times New Roman"/>
      <w:sz w:val="24"/>
    </w:rPr>
  </w:style>
  <w:style w:type="character" w:customStyle="1" w:styleId="Sous-titreCar">
    <w:name w:val="Sous-titre Car"/>
    <w:link w:val="Sous-titre"/>
    <w:rsid w:val="006F1ABD"/>
    <w:rPr>
      <w:sz w:val="24"/>
    </w:rPr>
  </w:style>
  <w:style w:type="paragraph" w:styleId="Corpsdetexte2">
    <w:name w:val="Body Text 2"/>
    <w:basedOn w:val="Normal"/>
    <w:link w:val="Corpsdetexte2Car"/>
    <w:uiPriority w:val="99"/>
    <w:semiHidden/>
    <w:unhideWhenUsed/>
    <w:rsid w:val="0080570A"/>
    <w:pPr>
      <w:spacing w:after="120" w:line="480" w:lineRule="auto"/>
    </w:pPr>
    <w:rPr>
      <w:rFonts w:cs="Times New Roman"/>
      <w:lang w:val="x-none" w:eastAsia="x-none"/>
    </w:rPr>
  </w:style>
  <w:style w:type="character" w:customStyle="1" w:styleId="Corpsdetexte2Car">
    <w:name w:val="Corps de texte 2 Car"/>
    <w:link w:val="Corpsdetexte2"/>
    <w:uiPriority w:val="99"/>
    <w:semiHidden/>
    <w:rsid w:val="0080570A"/>
    <w:rPr>
      <w:rFonts w:ascii="Arial" w:hAnsi="Arial"/>
      <w:lang w:val="x-none" w:eastAsia="x-none"/>
    </w:rPr>
  </w:style>
  <w:style w:type="paragraph" w:styleId="Textedebulles">
    <w:name w:val="Balloon Text"/>
    <w:basedOn w:val="Normal"/>
    <w:link w:val="TextedebullesCar"/>
    <w:uiPriority w:val="99"/>
    <w:semiHidden/>
    <w:unhideWhenUsed/>
    <w:rsid w:val="00640DCA"/>
    <w:rPr>
      <w:rFonts w:ascii="Tahoma" w:hAnsi="Tahoma" w:cs="Tahoma"/>
      <w:sz w:val="16"/>
      <w:szCs w:val="16"/>
    </w:rPr>
  </w:style>
  <w:style w:type="character" w:customStyle="1" w:styleId="TextedebullesCar">
    <w:name w:val="Texte de bulles Car"/>
    <w:link w:val="Textedebulles"/>
    <w:uiPriority w:val="99"/>
    <w:semiHidden/>
    <w:rsid w:val="00640DCA"/>
    <w:rPr>
      <w:rFonts w:ascii="Tahoma" w:hAnsi="Tahoma" w:cs="Tahoma"/>
      <w:sz w:val="16"/>
      <w:szCs w:val="16"/>
    </w:rPr>
  </w:style>
  <w:style w:type="paragraph" w:customStyle="1" w:styleId="2meniveau">
    <w:name w:val="2ème niveau"/>
    <w:basedOn w:val="Normal"/>
    <w:link w:val="2meniveauCar"/>
    <w:rsid w:val="003A0991"/>
    <w:pPr>
      <w:tabs>
        <w:tab w:val="left" w:pos="580"/>
      </w:tabs>
      <w:autoSpaceDE/>
      <w:autoSpaceDN/>
      <w:adjustRightInd/>
      <w:spacing w:after="240"/>
      <w:ind w:firstLine="851"/>
      <w:jc w:val="both"/>
    </w:pPr>
    <w:rPr>
      <w:rFonts w:ascii="Times New Roman" w:hAnsi="Times New Roman" w:cs="Times New Roman"/>
      <w:sz w:val="24"/>
    </w:rPr>
  </w:style>
  <w:style w:type="character" w:styleId="Lienhypertexte">
    <w:name w:val="Hyperlink"/>
    <w:uiPriority w:val="99"/>
    <w:rsid w:val="006F6C91"/>
    <w:rPr>
      <w:color w:val="0000FF"/>
      <w:u w:val="single"/>
    </w:rPr>
  </w:style>
  <w:style w:type="paragraph" w:styleId="NormalWeb">
    <w:name w:val="Normal (Web)"/>
    <w:basedOn w:val="Normal"/>
    <w:rsid w:val="008237C5"/>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Normal2">
    <w:name w:val="Normal2"/>
    <w:basedOn w:val="Normal"/>
    <w:rsid w:val="000C336A"/>
    <w:pPr>
      <w:keepLines/>
      <w:widowControl/>
      <w:tabs>
        <w:tab w:val="left" w:pos="567"/>
        <w:tab w:val="left" w:pos="851"/>
        <w:tab w:val="left" w:pos="1134"/>
      </w:tabs>
      <w:autoSpaceDE/>
      <w:autoSpaceDN/>
      <w:adjustRightInd/>
      <w:ind w:left="284" w:firstLine="284"/>
      <w:jc w:val="both"/>
    </w:pPr>
    <w:rPr>
      <w:rFonts w:ascii="Times New Roman" w:hAnsi="Times New Roman" w:cs="Times New Roman"/>
      <w:sz w:val="22"/>
    </w:rPr>
  </w:style>
  <w:style w:type="character" w:styleId="Marquedecommentaire">
    <w:name w:val="annotation reference"/>
    <w:rsid w:val="008B15C8"/>
    <w:rPr>
      <w:sz w:val="16"/>
      <w:szCs w:val="16"/>
    </w:rPr>
  </w:style>
  <w:style w:type="paragraph" w:styleId="Commentaire">
    <w:name w:val="annotation text"/>
    <w:basedOn w:val="Normal"/>
    <w:link w:val="CommentaireCar"/>
    <w:rsid w:val="008B15C8"/>
  </w:style>
  <w:style w:type="paragraph" w:styleId="Objetducommentaire">
    <w:name w:val="annotation subject"/>
    <w:basedOn w:val="Commentaire"/>
    <w:next w:val="Commentaire"/>
    <w:semiHidden/>
    <w:rsid w:val="008B15C8"/>
    <w:rPr>
      <w:b/>
      <w:bCs/>
    </w:rPr>
  </w:style>
  <w:style w:type="character" w:customStyle="1" w:styleId="RedTxtCar">
    <w:name w:val="RedTxt Car"/>
    <w:link w:val="RedTxt"/>
    <w:rsid w:val="00A925CD"/>
    <w:rPr>
      <w:rFonts w:ascii="Arial" w:hAnsi="Arial" w:cs="Arial"/>
      <w:sz w:val="18"/>
      <w:szCs w:val="18"/>
    </w:rPr>
  </w:style>
  <w:style w:type="paragraph" w:styleId="Retraitcorpsdetexte3">
    <w:name w:val="Body Text Indent 3"/>
    <w:basedOn w:val="Normal"/>
    <w:link w:val="Retraitcorpsdetexte3Car"/>
    <w:unhideWhenUsed/>
    <w:rsid w:val="00B64F8D"/>
    <w:pPr>
      <w:spacing w:after="120"/>
      <w:ind w:left="283"/>
    </w:pPr>
    <w:rPr>
      <w:sz w:val="16"/>
      <w:szCs w:val="16"/>
    </w:rPr>
  </w:style>
  <w:style w:type="character" w:customStyle="1" w:styleId="Retraitcorpsdetexte3Car">
    <w:name w:val="Retrait corps de texte 3 Car"/>
    <w:link w:val="Retraitcorpsdetexte3"/>
    <w:uiPriority w:val="99"/>
    <w:semiHidden/>
    <w:rsid w:val="00B64F8D"/>
    <w:rPr>
      <w:rFonts w:ascii="Arial" w:hAnsi="Arial" w:cs="Arial"/>
      <w:sz w:val="16"/>
      <w:szCs w:val="16"/>
    </w:rPr>
  </w:style>
  <w:style w:type="paragraph" w:styleId="Retraitcorpsdetexte">
    <w:name w:val="Body Text Indent"/>
    <w:basedOn w:val="Normal"/>
    <w:link w:val="RetraitcorpsdetexteCar"/>
    <w:rsid w:val="00B64F8D"/>
    <w:pPr>
      <w:spacing w:after="120"/>
      <w:ind w:left="283"/>
    </w:pPr>
    <w:rPr>
      <w:rFonts w:cs="Times New Roman"/>
      <w:lang w:val="x-none" w:eastAsia="x-none"/>
    </w:rPr>
  </w:style>
  <w:style w:type="character" w:customStyle="1" w:styleId="RetraitcorpsdetexteCar">
    <w:name w:val="Retrait corps de texte Car"/>
    <w:link w:val="Retraitcorpsdetexte"/>
    <w:rsid w:val="00B64F8D"/>
    <w:rPr>
      <w:rFonts w:ascii="Arial" w:hAnsi="Arial"/>
      <w:lang w:val="x-none" w:eastAsia="x-none"/>
    </w:rPr>
  </w:style>
  <w:style w:type="paragraph" w:styleId="Retraitcorpsdetexte2">
    <w:name w:val="Body Text Indent 2"/>
    <w:basedOn w:val="Normal"/>
    <w:link w:val="Retraitcorpsdetexte2Car"/>
    <w:rsid w:val="00E553C3"/>
    <w:pPr>
      <w:spacing w:after="120" w:line="480" w:lineRule="auto"/>
      <w:ind w:left="283"/>
    </w:pPr>
  </w:style>
  <w:style w:type="character" w:customStyle="1" w:styleId="Retraitcorpsdetexte2Car">
    <w:name w:val="Retrait corps de texte 2 Car"/>
    <w:link w:val="Retraitcorpsdetexte2"/>
    <w:rsid w:val="00E553C3"/>
    <w:rPr>
      <w:rFonts w:ascii="Arial" w:hAnsi="Arial" w:cs="Arial"/>
    </w:rPr>
  </w:style>
  <w:style w:type="character" w:customStyle="1" w:styleId="2meniveauCar">
    <w:name w:val="2ème niveau Car"/>
    <w:link w:val="2meniveau"/>
    <w:rsid w:val="004F2C43"/>
    <w:rPr>
      <w:sz w:val="24"/>
    </w:rPr>
  </w:style>
  <w:style w:type="character" w:styleId="Lienhypertextesuivivisit">
    <w:name w:val="FollowedHyperlink"/>
    <w:uiPriority w:val="99"/>
    <w:semiHidden/>
    <w:unhideWhenUsed/>
    <w:rsid w:val="009D515F"/>
    <w:rPr>
      <w:color w:val="954F72"/>
      <w:u w:val="single"/>
    </w:rPr>
  </w:style>
  <w:style w:type="character" w:customStyle="1" w:styleId="Titre1Car">
    <w:name w:val="Titre 1 Car"/>
    <w:link w:val="Titre1"/>
    <w:uiPriority w:val="9"/>
    <w:rsid w:val="009825AE"/>
    <w:rPr>
      <w:rFonts w:ascii="Arial" w:hAnsi="Arial"/>
      <w:b/>
      <w:bCs/>
      <w:color w:val="365F91"/>
      <w:sz w:val="22"/>
      <w:szCs w:val="24"/>
      <w:lang w:eastAsia="en-US"/>
    </w:rPr>
  </w:style>
  <w:style w:type="character" w:customStyle="1" w:styleId="Titre2Car">
    <w:name w:val="Titre 2 Car"/>
    <w:link w:val="Titre2"/>
    <w:uiPriority w:val="9"/>
    <w:rsid w:val="00D13F2A"/>
    <w:rPr>
      <w:rFonts w:ascii="Arial" w:hAnsi="Arial"/>
      <w:color w:val="365F91"/>
      <w:sz w:val="22"/>
      <w:szCs w:val="24"/>
      <w:lang w:eastAsia="en-US"/>
    </w:rPr>
  </w:style>
  <w:style w:type="character" w:customStyle="1" w:styleId="Titre5Car">
    <w:name w:val="Titre 5 Car"/>
    <w:link w:val="Titre5"/>
    <w:uiPriority w:val="9"/>
    <w:semiHidden/>
    <w:rsid w:val="00AB4B4C"/>
    <w:rPr>
      <w:rFonts w:ascii="Calibri" w:eastAsia="Times New Roman" w:hAnsi="Calibri" w:cs="Times New Roman"/>
      <w:b/>
      <w:bCs/>
      <w:i/>
      <w:iCs/>
      <w:sz w:val="26"/>
      <w:szCs w:val="26"/>
    </w:rPr>
  </w:style>
  <w:style w:type="character" w:customStyle="1" w:styleId="CommentaireCar">
    <w:name w:val="Commentaire Car"/>
    <w:link w:val="Commentaire"/>
    <w:rsid w:val="00AB4B4C"/>
    <w:rPr>
      <w:rFonts w:ascii="Arial" w:hAnsi="Arial" w:cs="Arial"/>
    </w:rPr>
  </w:style>
  <w:style w:type="paragraph" w:styleId="Paragraphedeliste">
    <w:name w:val="List Paragraph"/>
    <w:aliases w:val="Titre 1 Car1,armelle Car"/>
    <w:basedOn w:val="Normal"/>
    <w:link w:val="ParagraphedelisteCar"/>
    <w:uiPriority w:val="34"/>
    <w:qFormat/>
    <w:rsid w:val="00324EE7"/>
    <w:pPr>
      <w:ind w:left="720"/>
      <w:contextualSpacing/>
    </w:pPr>
  </w:style>
  <w:style w:type="character" w:customStyle="1" w:styleId="Titre3Car">
    <w:name w:val="Titre 3 Car"/>
    <w:basedOn w:val="Policepardfaut"/>
    <w:link w:val="Titre3"/>
    <w:uiPriority w:val="9"/>
    <w:semiHidden/>
    <w:rsid w:val="005133FC"/>
    <w:rPr>
      <w:rFonts w:asciiTheme="majorHAnsi" w:eastAsiaTheme="majorEastAsia" w:hAnsiTheme="majorHAnsi" w:cstheme="majorBidi"/>
      <w:color w:val="1F4D78" w:themeColor="accent1" w:themeShade="7F"/>
      <w:sz w:val="24"/>
      <w:szCs w:val="24"/>
    </w:rPr>
  </w:style>
  <w:style w:type="character" w:customStyle="1" w:styleId="Titre4Car">
    <w:name w:val="Titre 4 Car"/>
    <w:basedOn w:val="Policepardfaut"/>
    <w:link w:val="Titre4"/>
    <w:uiPriority w:val="9"/>
    <w:semiHidden/>
    <w:rsid w:val="00084845"/>
    <w:rPr>
      <w:rFonts w:asciiTheme="majorHAnsi" w:eastAsiaTheme="majorEastAsia" w:hAnsiTheme="majorHAnsi" w:cstheme="majorBidi"/>
      <w:i/>
      <w:iCs/>
      <w:color w:val="2E74B5" w:themeColor="accent1" w:themeShade="BF"/>
    </w:rPr>
  </w:style>
  <w:style w:type="paragraph" w:styleId="TM4">
    <w:name w:val="toc 4"/>
    <w:basedOn w:val="Normal"/>
    <w:next w:val="Normal"/>
    <w:autoRedefine/>
    <w:uiPriority w:val="39"/>
    <w:semiHidden/>
    <w:unhideWhenUsed/>
    <w:rsid w:val="00084845"/>
    <w:pPr>
      <w:spacing w:after="100"/>
      <w:ind w:left="403"/>
    </w:pPr>
  </w:style>
  <w:style w:type="paragraph" w:styleId="Rvision">
    <w:name w:val="Revision"/>
    <w:hidden/>
    <w:uiPriority w:val="99"/>
    <w:semiHidden/>
    <w:rsid w:val="000A0D7A"/>
    <w:rPr>
      <w:rFonts w:ascii="Arial" w:hAnsi="Arial" w:cs="Arial"/>
    </w:rPr>
  </w:style>
  <w:style w:type="paragraph" w:customStyle="1" w:styleId="Default">
    <w:name w:val="Default"/>
    <w:rsid w:val="00A34ECD"/>
    <w:pPr>
      <w:autoSpaceDE w:val="0"/>
      <w:autoSpaceDN w:val="0"/>
      <w:adjustRightInd w:val="0"/>
    </w:pPr>
    <w:rPr>
      <w:rFonts w:ascii="Arial" w:hAnsi="Arial" w:cs="Arial"/>
      <w:color w:val="000000"/>
      <w:sz w:val="24"/>
      <w:szCs w:val="24"/>
    </w:rPr>
  </w:style>
  <w:style w:type="table" w:styleId="Grilledutableau">
    <w:name w:val="Table Grid"/>
    <w:basedOn w:val="TableauNormal"/>
    <w:uiPriority w:val="59"/>
    <w:rsid w:val="00A34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xcontentpasted2">
    <w:name w:val="x_x_contentpasted2"/>
    <w:basedOn w:val="Policepardfaut"/>
    <w:rsid w:val="009226F2"/>
  </w:style>
  <w:style w:type="character" w:customStyle="1" w:styleId="markthi22j8ym">
    <w:name w:val="markthi22j8ym"/>
    <w:rsid w:val="00A01A0F"/>
  </w:style>
  <w:style w:type="paragraph" w:styleId="En-ttedetabledesmatires">
    <w:name w:val="TOC Heading"/>
    <w:basedOn w:val="Titre1"/>
    <w:next w:val="Normal"/>
    <w:uiPriority w:val="39"/>
    <w:unhideWhenUsed/>
    <w:qFormat/>
    <w:rsid w:val="00CC2996"/>
    <w:pPr>
      <w:keepNext/>
      <w:keepLines/>
      <w:numPr>
        <w:numId w:val="0"/>
      </w:numPr>
      <w:pBdr>
        <w:bottom w:val="none" w:sz="0" w:space="0" w:color="auto"/>
      </w:pBdr>
      <w:spacing w:after="0" w:line="259" w:lineRule="auto"/>
      <w:outlineLvl w:val="9"/>
    </w:pPr>
    <w:rPr>
      <w:rFonts w:asciiTheme="majorHAnsi" w:eastAsiaTheme="majorEastAsia" w:hAnsiTheme="majorHAnsi" w:cstheme="majorBidi"/>
      <w:b w:val="0"/>
      <w:bCs w:val="0"/>
      <w:color w:val="2E74B5" w:themeColor="accent1" w:themeShade="BF"/>
      <w:sz w:val="32"/>
      <w:szCs w:val="32"/>
      <w:lang w:eastAsia="fr-FR"/>
    </w:rPr>
  </w:style>
  <w:style w:type="paragraph" w:customStyle="1" w:styleId="xxxmsonormal">
    <w:name w:val="x_x_x_msonormal"/>
    <w:basedOn w:val="Normal"/>
    <w:rsid w:val="005A3805"/>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xxxcontentpasted0">
    <w:name w:val="x_x_x_contentpasted0"/>
    <w:basedOn w:val="Policepardfaut"/>
    <w:rsid w:val="005A3805"/>
  </w:style>
  <w:style w:type="character" w:customStyle="1" w:styleId="xxcontentpasted0">
    <w:name w:val="x_x_contentpasted0"/>
    <w:basedOn w:val="Policepardfaut"/>
    <w:rsid w:val="005A3805"/>
  </w:style>
  <w:style w:type="character" w:customStyle="1" w:styleId="normaltextrun">
    <w:name w:val="normaltextrun"/>
    <w:basedOn w:val="Policepardfaut"/>
    <w:rsid w:val="00077FB7"/>
  </w:style>
  <w:style w:type="paragraph" w:customStyle="1" w:styleId="TableParagraph">
    <w:name w:val="Table Paragraph"/>
    <w:basedOn w:val="Normal"/>
    <w:uiPriority w:val="1"/>
    <w:qFormat/>
    <w:rsid w:val="00D732EC"/>
    <w:pPr>
      <w:adjustRightInd/>
    </w:pPr>
    <w:rPr>
      <w:rFonts w:eastAsia="Arial"/>
      <w:sz w:val="22"/>
      <w:szCs w:val="22"/>
      <w:lang w:eastAsia="en-US"/>
    </w:rPr>
  </w:style>
  <w:style w:type="table" w:styleId="TableauGrille1Clair-Accentuation5">
    <w:name w:val="Grid Table 1 Light Accent 5"/>
    <w:basedOn w:val="TableauNormal"/>
    <w:uiPriority w:val="46"/>
    <w:rsid w:val="00F827EF"/>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7-Moispieddepage">
    <w:name w:val="7-Mois pied de page"/>
    <w:basedOn w:val="Pieddepage"/>
    <w:link w:val="7-MoispieddepageCar"/>
    <w:rsid w:val="003963CA"/>
    <w:pPr>
      <w:widowControl/>
      <w:tabs>
        <w:tab w:val="clear" w:pos="4819"/>
        <w:tab w:val="clear" w:pos="9071"/>
        <w:tab w:val="center" w:pos="4703"/>
        <w:tab w:val="right" w:pos="9406"/>
      </w:tabs>
      <w:autoSpaceDE/>
      <w:autoSpaceDN/>
      <w:adjustRightInd/>
      <w:spacing w:before="120" w:after="60"/>
      <w:jc w:val="right"/>
    </w:pPr>
    <w:rPr>
      <w:rFonts w:asciiTheme="minorHAnsi" w:eastAsiaTheme="minorHAnsi" w:hAnsiTheme="minorHAnsi" w:cstheme="minorBidi"/>
      <w:caps/>
      <w:sz w:val="16"/>
      <w:szCs w:val="22"/>
      <w:lang w:eastAsia="en-US"/>
    </w:rPr>
  </w:style>
  <w:style w:type="character" w:customStyle="1" w:styleId="7-MoispieddepageCar">
    <w:name w:val="7-Mois pied de page Car"/>
    <w:basedOn w:val="Policepardfaut"/>
    <w:link w:val="7-Moispieddepage"/>
    <w:rsid w:val="003963CA"/>
    <w:rPr>
      <w:rFonts w:asciiTheme="minorHAnsi" w:eastAsiaTheme="minorHAnsi" w:hAnsiTheme="minorHAnsi" w:cstheme="minorBidi"/>
      <w:caps/>
      <w:sz w:val="16"/>
      <w:szCs w:val="22"/>
      <w:lang w:eastAsia="en-US"/>
    </w:rPr>
  </w:style>
  <w:style w:type="character" w:customStyle="1" w:styleId="ParagraphedelisteCar">
    <w:name w:val="Paragraphe de liste Car"/>
    <w:aliases w:val="Titre 1 Car1 Car,armelle Car Car"/>
    <w:link w:val="Paragraphedeliste"/>
    <w:uiPriority w:val="34"/>
    <w:rsid w:val="002E127F"/>
    <w:rPr>
      <w:rFonts w:ascii="Arial" w:hAnsi="Arial" w:cs="Arial"/>
    </w:rPr>
  </w:style>
  <w:style w:type="character" w:styleId="Mentionnonrsolue">
    <w:name w:val="Unresolved Mention"/>
    <w:basedOn w:val="Policepardfaut"/>
    <w:uiPriority w:val="99"/>
    <w:semiHidden/>
    <w:unhideWhenUsed/>
    <w:rsid w:val="00314B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527679">
      <w:bodyDiv w:val="1"/>
      <w:marLeft w:val="0"/>
      <w:marRight w:val="0"/>
      <w:marTop w:val="0"/>
      <w:marBottom w:val="0"/>
      <w:divBdr>
        <w:top w:val="none" w:sz="0" w:space="0" w:color="auto"/>
        <w:left w:val="none" w:sz="0" w:space="0" w:color="auto"/>
        <w:bottom w:val="none" w:sz="0" w:space="0" w:color="auto"/>
        <w:right w:val="none" w:sz="0" w:space="0" w:color="auto"/>
      </w:divBdr>
    </w:div>
    <w:div w:id="199173391">
      <w:bodyDiv w:val="1"/>
      <w:marLeft w:val="0"/>
      <w:marRight w:val="0"/>
      <w:marTop w:val="0"/>
      <w:marBottom w:val="0"/>
      <w:divBdr>
        <w:top w:val="none" w:sz="0" w:space="0" w:color="auto"/>
        <w:left w:val="none" w:sz="0" w:space="0" w:color="auto"/>
        <w:bottom w:val="none" w:sz="0" w:space="0" w:color="auto"/>
        <w:right w:val="none" w:sz="0" w:space="0" w:color="auto"/>
      </w:divBdr>
    </w:div>
    <w:div w:id="241263538">
      <w:bodyDiv w:val="1"/>
      <w:marLeft w:val="0"/>
      <w:marRight w:val="0"/>
      <w:marTop w:val="0"/>
      <w:marBottom w:val="0"/>
      <w:divBdr>
        <w:top w:val="none" w:sz="0" w:space="0" w:color="auto"/>
        <w:left w:val="none" w:sz="0" w:space="0" w:color="auto"/>
        <w:bottom w:val="none" w:sz="0" w:space="0" w:color="auto"/>
        <w:right w:val="none" w:sz="0" w:space="0" w:color="auto"/>
      </w:divBdr>
    </w:div>
    <w:div w:id="294020301">
      <w:bodyDiv w:val="1"/>
      <w:marLeft w:val="0"/>
      <w:marRight w:val="0"/>
      <w:marTop w:val="0"/>
      <w:marBottom w:val="0"/>
      <w:divBdr>
        <w:top w:val="none" w:sz="0" w:space="0" w:color="auto"/>
        <w:left w:val="none" w:sz="0" w:space="0" w:color="auto"/>
        <w:bottom w:val="none" w:sz="0" w:space="0" w:color="auto"/>
        <w:right w:val="none" w:sz="0" w:space="0" w:color="auto"/>
      </w:divBdr>
    </w:div>
    <w:div w:id="344672664">
      <w:bodyDiv w:val="1"/>
      <w:marLeft w:val="0"/>
      <w:marRight w:val="0"/>
      <w:marTop w:val="0"/>
      <w:marBottom w:val="0"/>
      <w:divBdr>
        <w:top w:val="none" w:sz="0" w:space="0" w:color="auto"/>
        <w:left w:val="none" w:sz="0" w:space="0" w:color="auto"/>
        <w:bottom w:val="none" w:sz="0" w:space="0" w:color="auto"/>
        <w:right w:val="none" w:sz="0" w:space="0" w:color="auto"/>
      </w:divBdr>
    </w:div>
    <w:div w:id="370615843">
      <w:bodyDiv w:val="1"/>
      <w:marLeft w:val="0"/>
      <w:marRight w:val="0"/>
      <w:marTop w:val="0"/>
      <w:marBottom w:val="0"/>
      <w:divBdr>
        <w:top w:val="none" w:sz="0" w:space="0" w:color="auto"/>
        <w:left w:val="none" w:sz="0" w:space="0" w:color="auto"/>
        <w:bottom w:val="none" w:sz="0" w:space="0" w:color="auto"/>
        <w:right w:val="none" w:sz="0" w:space="0" w:color="auto"/>
      </w:divBdr>
    </w:div>
    <w:div w:id="397672452">
      <w:bodyDiv w:val="1"/>
      <w:marLeft w:val="0"/>
      <w:marRight w:val="0"/>
      <w:marTop w:val="0"/>
      <w:marBottom w:val="0"/>
      <w:divBdr>
        <w:top w:val="none" w:sz="0" w:space="0" w:color="auto"/>
        <w:left w:val="none" w:sz="0" w:space="0" w:color="auto"/>
        <w:bottom w:val="none" w:sz="0" w:space="0" w:color="auto"/>
        <w:right w:val="none" w:sz="0" w:space="0" w:color="auto"/>
      </w:divBdr>
      <w:divsChild>
        <w:div w:id="708994403">
          <w:marLeft w:val="0"/>
          <w:marRight w:val="0"/>
          <w:marTop w:val="0"/>
          <w:marBottom w:val="0"/>
          <w:divBdr>
            <w:top w:val="none" w:sz="0" w:space="0" w:color="auto"/>
            <w:left w:val="none" w:sz="0" w:space="0" w:color="auto"/>
            <w:bottom w:val="none" w:sz="0" w:space="0" w:color="auto"/>
            <w:right w:val="none" w:sz="0" w:space="0" w:color="auto"/>
          </w:divBdr>
          <w:divsChild>
            <w:div w:id="688987473">
              <w:marLeft w:val="0"/>
              <w:marRight w:val="0"/>
              <w:marTop w:val="0"/>
              <w:marBottom w:val="0"/>
              <w:divBdr>
                <w:top w:val="none" w:sz="0" w:space="0" w:color="auto"/>
                <w:left w:val="none" w:sz="0" w:space="0" w:color="auto"/>
                <w:bottom w:val="none" w:sz="0" w:space="0" w:color="auto"/>
                <w:right w:val="none" w:sz="0" w:space="0" w:color="auto"/>
              </w:divBdr>
              <w:divsChild>
                <w:div w:id="42799426">
                  <w:marLeft w:val="0"/>
                  <w:marRight w:val="0"/>
                  <w:marTop w:val="0"/>
                  <w:marBottom w:val="0"/>
                  <w:divBdr>
                    <w:top w:val="none" w:sz="0" w:space="0" w:color="auto"/>
                    <w:left w:val="none" w:sz="0" w:space="0" w:color="auto"/>
                    <w:bottom w:val="none" w:sz="0" w:space="0" w:color="auto"/>
                    <w:right w:val="none" w:sz="0" w:space="0" w:color="auto"/>
                  </w:divBdr>
                  <w:divsChild>
                    <w:div w:id="865870954">
                      <w:marLeft w:val="0"/>
                      <w:marRight w:val="0"/>
                      <w:marTop w:val="0"/>
                      <w:marBottom w:val="0"/>
                      <w:divBdr>
                        <w:top w:val="none" w:sz="0" w:space="0" w:color="auto"/>
                        <w:left w:val="none" w:sz="0" w:space="0" w:color="auto"/>
                        <w:bottom w:val="none" w:sz="0" w:space="0" w:color="auto"/>
                        <w:right w:val="none" w:sz="0" w:space="0" w:color="auto"/>
                      </w:divBdr>
                      <w:divsChild>
                        <w:div w:id="51052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24264">
          <w:marLeft w:val="0"/>
          <w:marRight w:val="0"/>
          <w:marTop w:val="0"/>
          <w:marBottom w:val="0"/>
          <w:divBdr>
            <w:top w:val="none" w:sz="0" w:space="0" w:color="auto"/>
            <w:left w:val="none" w:sz="0" w:space="0" w:color="auto"/>
            <w:bottom w:val="none" w:sz="0" w:space="0" w:color="auto"/>
            <w:right w:val="none" w:sz="0" w:space="0" w:color="auto"/>
          </w:divBdr>
          <w:divsChild>
            <w:div w:id="440493393">
              <w:marLeft w:val="0"/>
              <w:marRight w:val="0"/>
              <w:marTop w:val="0"/>
              <w:marBottom w:val="0"/>
              <w:divBdr>
                <w:top w:val="none" w:sz="0" w:space="0" w:color="auto"/>
                <w:left w:val="none" w:sz="0" w:space="0" w:color="auto"/>
                <w:bottom w:val="none" w:sz="0" w:space="0" w:color="auto"/>
                <w:right w:val="none" w:sz="0" w:space="0" w:color="auto"/>
              </w:divBdr>
              <w:divsChild>
                <w:div w:id="1200120786">
                  <w:marLeft w:val="0"/>
                  <w:marRight w:val="0"/>
                  <w:marTop w:val="0"/>
                  <w:marBottom w:val="0"/>
                  <w:divBdr>
                    <w:top w:val="none" w:sz="0" w:space="0" w:color="auto"/>
                    <w:left w:val="none" w:sz="0" w:space="0" w:color="auto"/>
                    <w:bottom w:val="none" w:sz="0" w:space="0" w:color="auto"/>
                    <w:right w:val="none" w:sz="0" w:space="0" w:color="auto"/>
                  </w:divBdr>
                  <w:divsChild>
                    <w:div w:id="155851259">
                      <w:marLeft w:val="0"/>
                      <w:marRight w:val="0"/>
                      <w:marTop w:val="0"/>
                      <w:marBottom w:val="0"/>
                      <w:divBdr>
                        <w:top w:val="none" w:sz="0" w:space="0" w:color="auto"/>
                        <w:left w:val="none" w:sz="0" w:space="0" w:color="auto"/>
                        <w:bottom w:val="none" w:sz="0" w:space="0" w:color="auto"/>
                        <w:right w:val="none" w:sz="0" w:space="0" w:color="auto"/>
                      </w:divBdr>
                      <w:divsChild>
                        <w:div w:id="76179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5046103">
      <w:bodyDiv w:val="1"/>
      <w:marLeft w:val="0"/>
      <w:marRight w:val="0"/>
      <w:marTop w:val="0"/>
      <w:marBottom w:val="0"/>
      <w:divBdr>
        <w:top w:val="none" w:sz="0" w:space="0" w:color="auto"/>
        <w:left w:val="none" w:sz="0" w:space="0" w:color="auto"/>
        <w:bottom w:val="none" w:sz="0" w:space="0" w:color="auto"/>
        <w:right w:val="none" w:sz="0" w:space="0" w:color="auto"/>
      </w:divBdr>
    </w:div>
    <w:div w:id="538128843">
      <w:bodyDiv w:val="1"/>
      <w:marLeft w:val="0"/>
      <w:marRight w:val="0"/>
      <w:marTop w:val="0"/>
      <w:marBottom w:val="0"/>
      <w:divBdr>
        <w:top w:val="none" w:sz="0" w:space="0" w:color="auto"/>
        <w:left w:val="none" w:sz="0" w:space="0" w:color="auto"/>
        <w:bottom w:val="none" w:sz="0" w:space="0" w:color="auto"/>
        <w:right w:val="none" w:sz="0" w:space="0" w:color="auto"/>
      </w:divBdr>
    </w:div>
    <w:div w:id="623922183">
      <w:bodyDiv w:val="1"/>
      <w:marLeft w:val="0"/>
      <w:marRight w:val="0"/>
      <w:marTop w:val="0"/>
      <w:marBottom w:val="0"/>
      <w:divBdr>
        <w:top w:val="none" w:sz="0" w:space="0" w:color="auto"/>
        <w:left w:val="none" w:sz="0" w:space="0" w:color="auto"/>
        <w:bottom w:val="none" w:sz="0" w:space="0" w:color="auto"/>
        <w:right w:val="none" w:sz="0" w:space="0" w:color="auto"/>
      </w:divBdr>
    </w:div>
    <w:div w:id="635986986">
      <w:bodyDiv w:val="1"/>
      <w:marLeft w:val="0"/>
      <w:marRight w:val="0"/>
      <w:marTop w:val="0"/>
      <w:marBottom w:val="0"/>
      <w:divBdr>
        <w:top w:val="none" w:sz="0" w:space="0" w:color="auto"/>
        <w:left w:val="none" w:sz="0" w:space="0" w:color="auto"/>
        <w:bottom w:val="none" w:sz="0" w:space="0" w:color="auto"/>
        <w:right w:val="none" w:sz="0" w:space="0" w:color="auto"/>
      </w:divBdr>
    </w:div>
    <w:div w:id="727850127">
      <w:bodyDiv w:val="1"/>
      <w:marLeft w:val="0"/>
      <w:marRight w:val="0"/>
      <w:marTop w:val="0"/>
      <w:marBottom w:val="0"/>
      <w:divBdr>
        <w:top w:val="none" w:sz="0" w:space="0" w:color="auto"/>
        <w:left w:val="none" w:sz="0" w:space="0" w:color="auto"/>
        <w:bottom w:val="none" w:sz="0" w:space="0" w:color="auto"/>
        <w:right w:val="none" w:sz="0" w:space="0" w:color="auto"/>
      </w:divBdr>
    </w:div>
    <w:div w:id="760683298">
      <w:bodyDiv w:val="1"/>
      <w:marLeft w:val="0"/>
      <w:marRight w:val="0"/>
      <w:marTop w:val="0"/>
      <w:marBottom w:val="0"/>
      <w:divBdr>
        <w:top w:val="none" w:sz="0" w:space="0" w:color="auto"/>
        <w:left w:val="none" w:sz="0" w:space="0" w:color="auto"/>
        <w:bottom w:val="none" w:sz="0" w:space="0" w:color="auto"/>
        <w:right w:val="none" w:sz="0" w:space="0" w:color="auto"/>
      </w:divBdr>
    </w:div>
    <w:div w:id="796796439">
      <w:bodyDiv w:val="1"/>
      <w:marLeft w:val="0"/>
      <w:marRight w:val="0"/>
      <w:marTop w:val="0"/>
      <w:marBottom w:val="0"/>
      <w:divBdr>
        <w:top w:val="none" w:sz="0" w:space="0" w:color="auto"/>
        <w:left w:val="none" w:sz="0" w:space="0" w:color="auto"/>
        <w:bottom w:val="none" w:sz="0" w:space="0" w:color="auto"/>
        <w:right w:val="none" w:sz="0" w:space="0" w:color="auto"/>
      </w:divBdr>
    </w:div>
    <w:div w:id="873923942">
      <w:bodyDiv w:val="1"/>
      <w:marLeft w:val="0"/>
      <w:marRight w:val="0"/>
      <w:marTop w:val="0"/>
      <w:marBottom w:val="0"/>
      <w:divBdr>
        <w:top w:val="none" w:sz="0" w:space="0" w:color="auto"/>
        <w:left w:val="none" w:sz="0" w:space="0" w:color="auto"/>
        <w:bottom w:val="none" w:sz="0" w:space="0" w:color="auto"/>
        <w:right w:val="none" w:sz="0" w:space="0" w:color="auto"/>
      </w:divBdr>
    </w:div>
    <w:div w:id="1170488964">
      <w:bodyDiv w:val="1"/>
      <w:marLeft w:val="0"/>
      <w:marRight w:val="0"/>
      <w:marTop w:val="0"/>
      <w:marBottom w:val="0"/>
      <w:divBdr>
        <w:top w:val="none" w:sz="0" w:space="0" w:color="auto"/>
        <w:left w:val="none" w:sz="0" w:space="0" w:color="auto"/>
        <w:bottom w:val="none" w:sz="0" w:space="0" w:color="auto"/>
        <w:right w:val="none" w:sz="0" w:space="0" w:color="auto"/>
      </w:divBdr>
    </w:div>
    <w:div w:id="1235555040">
      <w:bodyDiv w:val="1"/>
      <w:marLeft w:val="0"/>
      <w:marRight w:val="0"/>
      <w:marTop w:val="0"/>
      <w:marBottom w:val="0"/>
      <w:divBdr>
        <w:top w:val="none" w:sz="0" w:space="0" w:color="auto"/>
        <w:left w:val="none" w:sz="0" w:space="0" w:color="auto"/>
        <w:bottom w:val="none" w:sz="0" w:space="0" w:color="auto"/>
        <w:right w:val="none" w:sz="0" w:space="0" w:color="auto"/>
      </w:divBdr>
    </w:div>
    <w:div w:id="1270046314">
      <w:bodyDiv w:val="1"/>
      <w:marLeft w:val="0"/>
      <w:marRight w:val="0"/>
      <w:marTop w:val="0"/>
      <w:marBottom w:val="0"/>
      <w:divBdr>
        <w:top w:val="none" w:sz="0" w:space="0" w:color="auto"/>
        <w:left w:val="none" w:sz="0" w:space="0" w:color="auto"/>
        <w:bottom w:val="none" w:sz="0" w:space="0" w:color="auto"/>
        <w:right w:val="none" w:sz="0" w:space="0" w:color="auto"/>
      </w:divBdr>
    </w:div>
    <w:div w:id="1361737168">
      <w:bodyDiv w:val="1"/>
      <w:marLeft w:val="0"/>
      <w:marRight w:val="0"/>
      <w:marTop w:val="0"/>
      <w:marBottom w:val="0"/>
      <w:divBdr>
        <w:top w:val="none" w:sz="0" w:space="0" w:color="auto"/>
        <w:left w:val="none" w:sz="0" w:space="0" w:color="auto"/>
        <w:bottom w:val="none" w:sz="0" w:space="0" w:color="auto"/>
        <w:right w:val="none" w:sz="0" w:space="0" w:color="auto"/>
      </w:divBdr>
    </w:div>
    <w:div w:id="1505706154">
      <w:bodyDiv w:val="1"/>
      <w:marLeft w:val="0"/>
      <w:marRight w:val="0"/>
      <w:marTop w:val="0"/>
      <w:marBottom w:val="0"/>
      <w:divBdr>
        <w:top w:val="none" w:sz="0" w:space="0" w:color="auto"/>
        <w:left w:val="none" w:sz="0" w:space="0" w:color="auto"/>
        <w:bottom w:val="none" w:sz="0" w:space="0" w:color="auto"/>
        <w:right w:val="none" w:sz="0" w:space="0" w:color="auto"/>
      </w:divBdr>
    </w:div>
    <w:div w:id="1553229077">
      <w:bodyDiv w:val="1"/>
      <w:marLeft w:val="0"/>
      <w:marRight w:val="0"/>
      <w:marTop w:val="0"/>
      <w:marBottom w:val="0"/>
      <w:divBdr>
        <w:top w:val="none" w:sz="0" w:space="0" w:color="auto"/>
        <w:left w:val="none" w:sz="0" w:space="0" w:color="auto"/>
        <w:bottom w:val="none" w:sz="0" w:space="0" w:color="auto"/>
        <w:right w:val="none" w:sz="0" w:space="0" w:color="auto"/>
      </w:divBdr>
    </w:div>
    <w:div w:id="1560626379">
      <w:bodyDiv w:val="1"/>
      <w:marLeft w:val="0"/>
      <w:marRight w:val="0"/>
      <w:marTop w:val="0"/>
      <w:marBottom w:val="0"/>
      <w:divBdr>
        <w:top w:val="none" w:sz="0" w:space="0" w:color="auto"/>
        <w:left w:val="none" w:sz="0" w:space="0" w:color="auto"/>
        <w:bottom w:val="none" w:sz="0" w:space="0" w:color="auto"/>
        <w:right w:val="none" w:sz="0" w:space="0" w:color="auto"/>
      </w:divBdr>
    </w:div>
    <w:div w:id="1902324579">
      <w:bodyDiv w:val="1"/>
      <w:marLeft w:val="0"/>
      <w:marRight w:val="0"/>
      <w:marTop w:val="0"/>
      <w:marBottom w:val="0"/>
      <w:divBdr>
        <w:top w:val="none" w:sz="0" w:space="0" w:color="auto"/>
        <w:left w:val="none" w:sz="0" w:space="0" w:color="auto"/>
        <w:bottom w:val="none" w:sz="0" w:space="0" w:color="auto"/>
        <w:right w:val="none" w:sz="0" w:space="0" w:color="auto"/>
      </w:divBdr>
    </w:div>
    <w:div w:id="1970896575">
      <w:bodyDiv w:val="1"/>
      <w:marLeft w:val="0"/>
      <w:marRight w:val="0"/>
      <w:marTop w:val="0"/>
      <w:marBottom w:val="0"/>
      <w:divBdr>
        <w:top w:val="none" w:sz="0" w:space="0" w:color="auto"/>
        <w:left w:val="none" w:sz="0" w:space="0" w:color="auto"/>
        <w:bottom w:val="none" w:sz="0" w:space="0" w:color="auto"/>
        <w:right w:val="none" w:sz="0" w:space="0" w:color="auto"/>
      </w:divBdr>
    </w:div>
    <w:div w:id="212626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maximilien.fr" TargetMode="External"/><Relationship Id="rId26" Type="http://schemas.openxmlformats.org/officeDocument/2006/relationships/hyperlink" Target="http://www.telerecours.fr" TargetMode="External"/><Relationship Id="rId39" Type="http://schemas.openxmlformats.org/officeDocument/2006/relationships/image" Target="media/image8.png"/><Relationship Id="rId21" Type="http://schemas.openxmlformats.org/officeDocument/2006/relationships/hyperlink" Target="http://eur-lex.europa.eu/legal-content/FR/TXT/HTML/?uri=CELEX:32016R0007&amp;from=FR" TargetMode="External"/><Relationship Id="rId34" Type="http://schemas.openxmlformats.org/officeDocument/2006/relationships/hyperlink" Target="https://marches.maximilien.fr/?page=entreprise.AccueilEntreprise" TargetMode="External"/><Relationship Id="rId42" Type="http://schemas.openxmlformats.org/officeDocument/2006/relationships/hyperlink" Target="mailto:dpd@departement77.fr"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marches.maximilien.fr/?page=entreprise.AccueilEntrepri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maximilien.fr" TargetMode="External"/><Relationship Id="rId32" Type="http://schemas.openxmlformats.org/officeDocument/2006/relationships/hyperlink" Target="https://www.maximilien.fr/media/Espace_Entreprises/2022/GIP_Maximilien_-_webinaire_entreprises_-_2022.pdf" TargetMode="External"/><Relationship Id="rId37" Type="http://schemas.openxmlformats.org/officeDocument/2006/relationships/hyperlink" Target="https://marches.maximilien.fr/?page=entreprise.AccueilEntreprise" TargetMode="External"/><Relationship Id="rId40" Type="http://schemas.openxmlformats.org/officeDocument/2006/relationships/hyperlink" Target="mailto:dpd@departement77.fr"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maximilien.fr" TargetMode="External"/><Relationship Id="rId28" Type="http://schemas.openxmlformats.org/officeDocument/2006/relationships/hyperlink" Target="http://www.maximilien.fr" TargetMode="External"/><Relationship Id="rId36" Type="http://schemas.openxmlformats.org/officeDocument/2006/relationships/hyperlink" Target="https://cyber.gouv.fr/la-liste-nationale-de-confiance" TargetMode="External"/><Relationship Id="rId10" Type="http://schemas.openxmlformats.org/officeDocument/2006/relationships/endnotes" Target="endnotes.xml"/><Relationship Id="rId19" Type="http://schemas.openxmlformats.org/officeDocument/2006/relationships/hyperlink" Target="mailto:maximilien.bois@departement77.fr" TargetMode="External"/><Relationship Id="rId31" Type="http://schemas.openxmlformats.org/officeDocument/2006/relationships/hyperlink" Target="https://www.maximilien.fr"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maximilien.fr" TargetMode="External"/><Relationship Id="rId27" Type="http://schemas.openxmlformats.org/officeDocument/2006/relationships/hyperlink" Target="https://marches.maximilien.fr/?page=frame.ConsultationsOrganisme&amp;org=g3h" TargetMode="External"/><Relationship Id="rId30" Type="http://schemas.openxmlformats.org/officeDocument/2006/relationships/hyperlink" Target="https://www.economie.gouv.fr/files/files/directions_services/daj/marches_publics/dematerialisation/Guide_OE_DEF28052020.pdf" TargetMode="External"/><Relationship Id="rId35" Type="http://schemas.openxmlformats.org/officeDocument/2006/relationships/hyperlink" Target="https://marches.maximilien.fr/?page=entreprise.AccueilEntreprise" TargetMode="External"/><Relationship Id="rId43" Type="http://schemas.openxmlformats.org/officeDocument/2006/relationships/hyperlink" Target="mailto:dpd@departement77.f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maximilien.fr/" TargetMode="External"/><Relationship Id="rId17" Type="http://schemas.openxmlformats.org/officeDocument/2006/relationships/image" Target="media/image7.png"/><Relationship Id="rId25" Type="http://schemas.openxmlformats.org/officeDocument/2006/relationships/hyperlink" Target="mailto:ccira@paris-idf.gouv.fr" TargetMode="External"/><Relationship Id="rId33" Type="http://schemas.openxmlformats.org/officeDocument/2006/relationships/hyperlink" Target="https://marches.maximilien.fr/assistance/?token=5c78d776-ec3f-40e2-83d2-f3e8eb036662" TargetMode="External"/><Relationship Id="rId38" Type="http://schemas.openxmlformats.org/officeDocument/2006/relationships/hyperlink" Target="file:///C:\Users\M20043\Downloads\info.signaturelectronique@departement77.fr" TargetMode="External"/><Relationship Id="rId46" Type="http://schemas.openxmlformats.org/officeDocument/2006/relationships/fontTable" Target="fontTable.xml"/><Relationship Id="rId20" Type="http://schemas.openxmlformats.org/officeDocument/2006/relationships/hyperlink" Target="http://www.maximilien.fr/" TargetMode="External"/><Relationship Id="rId41" Type="http://schemas.openxmlformats.org/officeDocument/2006/relationships/hyperlink" Target="mailto:dpd@departement77.f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91684FFC6DAE84195ABC5F4A3E8E40B" ma:contentTypeVersion="2" ma:contentTypeDescription="Crée un document." ma:contentTypeScope="" ma:versionID="d93d29f90df6326be8f2c043f47a09b1">
  <xsd:schema xmlns:xsd="http://www.w3.org/2001/XMLSchema" xmlns:xs="http://www.w3.org/2001/XMLSchema" xmlns:p="http://schemas.microsoft.com/office/2006/metadata/properties" xmlns:ns2="http://schemas.microsoft.com/sharepoint/v4" targetNamespace="http://schemas.microsoft.com/office/2006/metadata/properties" ma:root="true" ma:fieldsID="8a85c721fb393e988d1bdd7d5dfec7f0"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Props1.xml><?xml version="1.0" encoding="utf-8"?>
<ds:datastoreItem xmlns:ds="http://schemas.openxmlformats.org/officeDocument/2006/customXml" ds:itemID="{489A8588-332E-4FD5-8DF3-1BF6D15107F7}">
  <ds:schemaRefs>
    <ds:schemaRef ds:uri="http://schemas.openxmlformats.org/officeDocument/2006/bibliography"/>
  </ds:schemaRefs>
</ds:datastoreItem>
</file>

<file path=customXml/itemProps2.xml><?xml version="1.0" encoding="utf-8"?>
<ds:datastoreItem xmlns:ds="http://schemas.openxmlformats.org/officeDocument/2006/customXml" ds:itemID="{F88009DF-4789-4A68-B7FA-B066FDDA73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296B9D-839B-4ABF-B9A9-AD090C008315}">
  <ds:schemaRefs>
    <ds:schemaRef ds:uri="http://schemas.microsoft.com/sharepoint/v3/contenttype/forms"/>
  </ds:schemaRefs>
</ds:datastoreItem>
</file>

<file path=customXml/itemProps4.xml><?xml version="1.0" encoding="utf-8"?>
<ds:datastoreItem xmlns:ds="http://schemas.openxmlformats.org/officeDocument/2006/customXml" ds:itemID="{528744EE-7BAE-4831-A487-BB48B7173DA2}">
  <ds:schemaRefs>
    <ds:schemaRef ds:uri="http://schemas.microsoft.com/office/2006/metadata/properties"/>
    <ds:schemaRef ds:uri="http://schemas.microsoft.com/office/infopath/2007/PartnerControls"/>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24</Pages>
  <Words>8961</Words>
  <Characters>54695</Characters>
  <Application>Microsoft Office Word</Application>
  <DocSecurity>0</DocSecurity>
  <Lines>455</Lines>
  <Paragraphs>127</Paragraphs>
  <ScaleCrop>false</ScaleCrop>
  <HeadingPairs>
    <vt:vector size="2" baseType="variant">
      <vt:variant>
        <vt:lpstr>Titre</vt:lpstr>
      </vt:variant>
      <vt:variant>
        <vt:i4>1</vt:i4>
      </vt:variant>
    </vt:vector>
  </HeadingPairs>
  <TitlesOfParts>
    <vt:vector size="1" baseType="lpstr">
      <vt:lpstr>[LiNat]</vt:lpstr>
    </vt:vector>
  </TitlesOfParts>
  <Company>SIS</Company>
  <LinksUpToDate>false</LinksUpToDate>
  <CharactersWithSpaces>63529</CharactersWithSpaces>
  <SharedDoc>false</SharedDoc>
  <HLinks>
    <vt:vector size="222" baseType="variant">
      <vt:variant>
        <vt:i4>3735563</vt:i4>
      </vt:variant>
      <vt:variant>
        <vt:i4>189</vt:i4>
      </vt:variant>
      <vt:variant>
        <vt:i4>0</vt:i4>
      </vt:variant>
      <vt:variant>
        <vt:i4>5</vt:i4>
      </vt:variant>
      <vt:variant>
        <vt:lpwstr>mailto:ccira@paris-idf.gouv.fr</vt:lpwstr>
      </vt:variant>
      <vt:variant>
        <vt:lpwstr/>
      </vt:variant>
      <vt:variant>
        <vt:i4>5177374</vt:i4>
      </vt:variant>
      <vt:variant>
        <vt:i4>186</vt:i4>
      </vt:variant>
      <vt:variant>
        <vt:i4>0</vt:i4>
      </vt:variant>
      <vt:variant>
        <vt:i4>5</vt:i4>
      </vt:variant>
      <vt:variant>
        <vt:lpwstr>http://www.seine-et-marne.fr/</vt:lpwstr>
      </vt:variant>
      <vt:variant>
        <vt:lpwstr/>
      </vt:variant>
      <vt:variant>
        <vt:i4>2424905</vt:i4>
      </vt:variant>
      <vt:variant>
        <vt:i4>183</vt:i4>
      </vt:variant>
      <vt:variant>
        <vt:i4>0</vt:i4>
      </vt:variant>
      <vt:variant>
        <vt:i4>5</vt:i4>
      </vt:variant>
      <vt:variant>
        <vt:lpwstr>mailto:bruno.cheval@departement77.fr</vt:lpwstr>
      </vt:variant>
      <vt:variant>
        <vt:lpwstr/>
      </vt:variant>
      <vt:variant>
        <vt:i4>5177374</vt:i4>
      </vt:variant>
      <vt:variant>
        <vt:i4>180</vt:i4>
      </vt:variant>
      <vt:variant>
        <vt:i4>0</vt:i4>
      </vt:variant>
      <vt:variant>
        <vt:i4>5</vt:i4>
      </vt:variant>
      <vt:variant>
        <vt:lpwstr>http://www.seine-et-marne.fr/</vt:lpwstr>
      </vt:variant>
      <vt:variant>
        <vt:lpwstr/>
      </vt:variant>
      <vt:variant>
        <vt:i4>3342411</vt:i4>
      </vt:variant>
      <vt:variant>
        <vt:i4>177</vt:i4>
      </vt:variant>
      <vt:variant>
        <vt:i4>0</vt:i4>
      </vt:variant>
      <vt:variant>
        <vt:i4>5</vt:i4>
      </vt:variant>
      <vt:variant>
        <vt:lpwstr>mailto:sibel.besken@departement77.fr</vt:lpwstr>
      </vt:variant>
      <vt:variant>
        <vt:lpwstr/>
      </vt:variant>
      <vt:variant>
        <vt:i4>393296</vt:i4>
      </vt:variant>
      <vt:variant>
        <vt:i4>174</vt:i4>
      </vt:variant>
      <vt:variant>
        <vt:i4>0</vt:i4>
      </vt:variant>
      <vt:variant>
        <vt:i4>5</vt:i4>
      </vt:variant>
      <vt:variant>
        <vt:lpwstr>http://www.maximilien.fr/</vt:lpwstr>
      </vt:variant>
      <vt:variant>
        <vt:lpwstr/>
      </vt:variant>
      <vt:variant>
        <vt:i4>393296</vt:i4>
      </vt:variant>
      <vt:variant>
        <vt:i4>171</vt:i4>
      </vt:variant>
      <vt:variant>
        <vt:i4>0</vt:i4>
      </vt:variant>
      <vt:variant>
        <vt:i4>5</vt:i4>
      </vt:variant>
      <vt:variant>
        <vt:lpwstr>http://www.maximilien.fr/</vt:lpwstr>
      </vt:variant>
      <vt:variant>
        <vt:lpwstr/>
      </vt:variant>
      <vt:variant>
        <vt:i4>6750317</vt:i4>
      </vt:variant>
      <vt:variant>
        <vt:i4>168</vt:i4>
      </vt:variant>
      <vt:variant>
        <vt:i4>0</vt:i4>
      </vt:variant>
      <vt:variant>
        <vt:i4>5</vt:i4>
      </vt:variant>
      <vt:variant>
        <vt:lpwstr>https://www.maximilien.fr/</vt:lpwstr>
      </vt:variant>
      <vt:variant>
        <vt:lpwstr/>
      </vt:variant>
      <vt:variant>
        <vt:i4>393296</vt:i4>
      </vt:variant>
      <vt:variant>
        <vt:i4>165</vt:i4>
      </vt:variant>
      <vt:variant>
        <vt:i4>0</vt:i4>
      </vt:variant>
      <vt:variant>
        <vt:i4>5</vt:i4>
      </vt:variant>
      <vt:variant>
        <vt:lpwstr>http://www.maximilien.fr/</vt:lpwstr>
      </vt:variant>
      <vt:variant>
        <vt:lpwstr/>
      </vt:variant>
      <vt:variant>
        <vt:i4>393296</vt:i4>
      </vt:variant>
      <vt:variant>
        <vt:i4>162</vt:i4>
      </vt:variant>
      <vt:variant>
        <vt:i4>0</vt:i4>
      </vt:variant>
      <vt:variant>
        <vt:i4>5</vt:i4>
      </vt:variant>
      <vt:variant>
        <vt:lpwstr>http://www.maximilien.fr/</vt:lpwstr>
      </vt:variant>
      <vt:variant>
        <vt:lpwstr/>
      </vt:variant>
      <vt:variant>
        <vt:i4>393296</vt:i4>
      </vt:variant>
      <vt:variant>
        <vt:i4>159</vt:i4>
      </vt:variant>
      <vt:variant>
        <vt:i4>0</vt:i4>
      </vt:variant>
      <vt:variant>
        <vt:i4>5</vt:i4>
      </vt:variant>
      <vt:variant>
        <vt:lpwstr>http://www.maximilien.fr/</vt:lpwstr>
      </vt:variant>
      <vt:variant>
        <vt:lpwstr/>
      </vt:variant>
      <vt:variant>
        <vt:i4>1703993</vt:i4>
      </vt:variant>
      <vt:variant>
        <vt:i4>152</vt:i4>
      </vt:variant>
      <vt:variant>
        <vt:i4>0</vt:i4>
      </vt:variant>
      <vt:variant>
        <vt:i4>5</vt:i4>
      </vt:variant>
      <vt:variant>
        <vt:lpwstr/>
      </vt:variant>
      <vt:variant>
        <vt:lpwstr>_Toc506288270</vt:lpwstr>
      </vt:variant>
      <vt:variant>
        <vt:i4>1769529</vt:i4>
      </vt:variant>
      <vt:variant>
        <vt:i4>146</vt:i4>
      </vt:variant>
      <vt:variant>
        <vt:i4>0</vt:i4>
      </vt:variant>
      <vt:variant>
        <vt:i4>5</vt:i4>
      </vt:variant>
      <vt:variant>
        <vt:lpwstr/>
      </vt:variant>
      <vt:variant>
        <vt:lpwstr>_Toc506288269</vt:lpwstr>
      </vt:variant>
      <vt:variant>
        <vt:i4>1769529</vt:i4>
      </vt:variant>
      <vt:variant>
        <vt:i4>140</vt:i4>
      </vt:variant>
      <vt:variant>
        <vt:i4>0</vt:i4>
      </vt:variant>
      <vt:variant>
        <vt:i4>5</vt:i4>
      </vt:variant>
      <vt:variant>
        <vt:lpwstr/>
      </vt:variant>
      <vt:variant>
        <vt:lpwstr>_Toc506288268</vt:lpwstr>
      </vt:variant>
      <vt:variant>
        <vt:i4>1769529</vt:i4>
      </vt:variant>
      <vt:variant>
        <vt:i4>134</vt:i4>
      </vt:variant>
      <vt:variant>
        <vt:i4>0</vt:i4>
      </vt:variant>
      <vt:variant>
        <vt:i4>5</vt:i4>
      </vt:variant>
      <vt:variant>
        <vt:lpwstr/>
      </vt:variant>
      <vt:variant>
        <vt:lpwstr>_Toc506288267</vt:lpwstr>
      </vt:variant>
      <vt:variant>
        <vt:i4>1769529</vt:i4>
      </vt:variant>
      <vt:variant>
        <vt:i4>128</vt:i4>
      </vt:variant>
      <vt:variant>
        <vt:i4>0</vt:i4>
      </vt:variant>
      <vt:variant>
        <vt:i4>5</vt:i4>
      </vt:variant>
      <vt:variant>
        <vt:lpwstr/>
      </vt:variant>
      <vt:variant>
        <vt:lpwstr>_Toc506288266</vt:lpwstr>
      </vt:variant>
      <vt:variant>
        <vt:i4>1769529</vt:i4>
      </vt:variant>
      <vt:variant>
        <vt:i4>122</vt:i4>
      </vt:variant>
      <vt:variant>
        <vt:i4>0</vt:i4>
      </vt:variant>
      <vt:variant>
        <vt:i4>5</vt:i4>
      </vt:variant>
      <vt:variant>
        <vt:lpwstr/>
      </vt:variant>
      <vt:variant>
        <vt:lpwstr>_Toc506288265</vt:lpwstr>
      </vt:variant>
      <vt:variant>
        <vt:i4>1769529</vt:i4>
      </vt:variant>
      <vt:variant>
        <vt:i4>116</vt:i4>
      </vt:variant>
      <vt:variant>
        <vt:i4>0</vt:i4>
      </vt:variant>
      <vt:variant>
        <vt:i4>5</vt:i4>
      </vt:variant>
      <vt:variant>
        <vt:lpwstr/>
      </vt:variant>
      <vt:variant>
        <vt:lpwstr>_Toc506288264</vt:lpwstr>
      </vt:variant>
      <vt:variant>
        <vt:i4>1769529</vt:i4>
      </vt:variant>
      <vt:variant>
        <vt:i4>110</vt:i4>
      </vt:variant>
      <vt:variant>
        <vt:i4>0</vt:i4>
      </vt:variant>
      <vt:variant>
        <vt:i4>5</vt:i4>
      </vt:variant>
      <vt:variant>
        <vt:lpwstr/>
      </vt:variant>
      <vt:variant>
        <vt:lpwstr>_Toc506288263</vt:lpwstr>
      </vt:variant>
      <vt:variant>
        <vt:i4>1769529</vt:i4>
      </vt:variant>
      <vt:variant>
        <vt:i4>104</vt:i4>
      </vt:variant>
      <vt:variant>
        <vt:i4>0</vt:i4>
      </vt:variant>
      <vt:variant>
        <vt:i4>5</vt:i4>
      </vt:variant>
      <vt:variant>
        <vt:lpwstr/>
      </vt:variant>
      <vt:variant>
        <vt:lpwstr>_Toc506288262</vt:lpwstr>
      </vt:variant>
      <vt:variant>
        <vt:i4>1769529</vt:i4>
      </vt:variant>
      <vt:variant>
        <vt:i4>98</vt:i4>
      </vt:variant>
      <vt:variant>
        <vt:i4>0</vt:i4>
      </vt:variant>
      <vt:variant>
        <vt:i4>5</vt:i4>
      </vt:variant>
      <vt:variant>
        <vt:lpwstr/>
      </vt:variant>
      <vt:variant>
        <vt:lpwstr>_Toc506288261</vt:lpwstr>
      </vt:variant>
      <vt:variant>
        <vt:i4>1769529</vt:i4>
      </vt:variant>
      <vt:variant>
        <vt:i4>92</vt:i4>
      </vt:variant>
      <vt:variant>
        <vt:i4>0</vt:i4>
      </vt:variant>
      <vt:variant>
        <vt:i4>5</vt:i4>
      </vt:variant>
      <vt:variant>
        <vt:lpwstr/>
      </vt:variant>
      <vt:variant>
        <vt:lpwstr>_Toc506288260</vt:lpwstr>
      </vt:variant>
      <vt:variant>
        <vt:i4>1572921</vt:i4>
      </vt:variant>
      <vt:variant>
        <vt:i4>86</vt:i4>
      </vt:variant>
      <vt:variant>
        <vt:i4>0</vt:i4>
      </vt:variant>
      <vt:variant>
        <vt:i4>5</vt:i4>
      </vt:variant>
      <vt:variant>
        <vt:lpwstr/>
      </vt:variant>
      <vt:variant>
        <vt:lpwstr>_Toc506288259</vt:lpwstr>
      </vt:variant>
      <vt:variant>
        <vt:i4>1572921</vt:i4>
      </vt:variant>
      <vt:variant>
        <vt:i4>80</vt:i4>
      </vt:variant>
      <vt:variant>
        <vt:i4>0</vt:i4>
      </vt:variant>
      <vt:variant>
        <vt:i4>5</vt:i4>
      </vt:variant>
      <vt:variant>
        <vt:lpwstr/>
      </vt:variant>
      <vt:variant>
        <vt:lpwstr>_Toc506288258</vt:lpwstr>
      </vt:variant>
      <vt:variant>
        <vt:i4>1572921</vt:i4>
      </vt:variant>
      <vt:variant>
        <vt:i4>74</vt:i4>
      </vt:variant>
      <vt:variant>
        <vt:i4>0</vt:i4>
      </vt:variant>
      <vt:variant>
        <vt:i4>5</vt:i4>
      </vt:variant>
      <vt:variant>
        <vt:lpwstr/>
      </vt:variant>
      <vt:variant>
        <vt:lpwstr>_Toc506288257</vt:lpwstr>
      </vt:variant>
      <vt:variant>
        <vt:i4>1572921</vt:i4>
      </vt:variant>
      <vt:variant>
        <vt:i4>68</vt:i4>
      </vt:variant>
      <vt:variant>
        <vt:i4>0</vt:i4>
      </vt:variant>
      <vt:variant>
        <vt:i4>5</vt:i4>
      </vt:variant>
      <vt:variant>
        <vt:lpwstr/>
      </vt:variant>
      <vt:variant>
        <vt:lpwstr>_Toc506288256</vt:lpwstr>
      </vt:variant>
      <vt:variant>
        <vt:i4>1572921</vt:i4>
      </vt:variant>
      <vt:variant>
        <vt:i4>62</vt:i4>
      </vt:variant>
      <vt:variant>
        <vt:i4>0</vt:i4>
      </vt:variant>
      <vt:variant>
        <vt:i4>5</vt:i4>
      </vt:variant>
      <vt:variant>
        <vt:lpwstr/>
      </vt:variant>
      <vt:variant>
        <vt:lpwstr>_Toc506288255</vt:lpwstr>
      </vt:variant>
      <vt:variant>
        <vt:i4>1572921</vt:i4>
      </vt:variant>
      <vt:variant>
        <vt:i4>56</vt:i4>
      </vt:variant>
      <vt:variant>
        <vt:i4>0</vt:i4>
      </vt:variant>
      <vt:variant>
        <vt:i4>5</vt:i4>
      </vt:variant>
      <vt:variant>
        <vt:lpwstr/>
      </vt:variant>
      <vt:variant>
        <vt:lpwstr>_Toc506288254</vt:lpwstr>
      </vt:variant>
      <vt:variant>
        <vt:i4>1572921</vt:i4>
      </vt:variant>
      <vt:variant>
        <vt:i4>50</vt:i4>
      </vt:variant>
      <vt:variant>
        <vt:i4>0</vt:i4>
      </vt:variant>
      <vt:variant>
        <vt:i4>5</vt:i4>
      </vt:variant>
      <vt:variant>
        <vt:lpwstr/>
      </vt:variant>
      <vt:variant>
        <vt:lpwstr>_Toc506288253</vt:lpwstr>
      </vt:variant>
      <vt:variant>
        <vt:i4>1572921</vt:i4>
      </vt:variant>
      <vt:variant>
        <vt:i4>44</vt:i4>
      </vt:variant>
      <vt:variant>
        <vt:i4>0</vt:i4>
      </vt:variant>
      <vt:variant>
        <vt:i4>5</vt:i4>
      </vt:variant>
      <vt:variant>
        <vt:lpwstr/>
      </vt:variant>
      <vt:variant>
        <vt:lpwstr>_Toc506288252</vt:lpwstr>
      </vt:variant>
      <vt:variant>
        <vt:i4>1572921</vt:i4>
      </vt:variant>
      <vt:variant>
        <vt:i4>38</vt:i4>
      </vt:variant>
      <vt:variant>
        <vt:i4>0</vt:i4>
      </vt:variant>
      <vt:variant>
        <vt:i4>5</vt:i4>
      </vt:variant>
      <vt:variant>
        <vt:lpwstr/>
      </vt:variant>
      <vt:variant>
        <vt:lpwstr>_Toc506288251</vt:lpwstr>
      </vt:variant>
      <vt:variant>
        <vt:i4>1572921</vt:i4>
      </vt:variant>
      <vt:variant>
        <vt:i4>32</vt:i4>
      </vt:variant>
      <vt:variant>
        <vt:i4>0</vt:i4>
      </vt:variant>
      <vt:variant>
        <vt:i4>5</vt:i4>
      </vt:variant>
      <vt:variant>
        <vt:lpwstr/>
      </vt:variant>
      <vt:variant>
        <vt:lpwstr>_Toc506288250</vt:lpwstr>
      </vt:variant>
      <vt:variant>
        <vt:i4>1638457</vt:i4>
      </vt:variant>
      <vt:variant>
        <vt:i4>26</vt:i4>
      </vt:variant>
      <vt:variant>
        <vt:i4>0</vt:i4>
      </vt:variant>
      <vt:variant>
        <vt:i4>5</vt:i4>
      </vt:variant>
      <vt:variant>
        <vt:lpwstr/>
      </vt:variant>
      <vt:variant>
        <vt:lpwstr>_Toc506288249</vt:lpwstr>
      </vt:variant>
      <vt:variant>
        <vt:i4>1638457</vt:i4>
      </vt:variant>
      <vt:variant>
        <vt:i4>20</vt:i4>
      </vt:variant>
      <vt:variant>
        <vt:i4>0</vt:i4>
      </vt:variant>
      <vt:variant>
        <vt:i4>5</vt:i4>
      </vt:variant>
      <vt:variant>
        <vt:lpwstr/>
      </vt:variant>
      <vt:variant>
        <vt:lpwstr>_Toc506288248</vt:lpwstr>
      </vt:variant>
      <vt:variant>
        <vt:i4>1638457</vt:i4>
      </vt:variant>
      <vt:variant>
        <vt:i4>14</vt:i4>
      </vt:variant>
      <vt:variant>
        <vt:i4>0</vt:i4>
      </vt:variant>
      <vt:variant>
        <vt:i4>5</vt:i4>
      </vt:variant>
      <vt:variant>
        <vt:lpwstr/>
      </vt:variant>
      <vt:variant>
        <vt:lpwstr>_Toc506288247</vt:lpwstr>
      </vt:variant>
      <vt:variant>
        <vt:i4>1638457</vt:i4>
      </vt:variant>
      <vt:variant>
        <vt:i4>8</vt:i4>
      </vt:variant>
      <vt:variant>
        <vt:i4>0</vt:i4>
      </vt:variant>
      <vt:variant>
        <vt:i4>5</vt:i4>
      </vt:variant>
      <vt:variant>
        <vt:lpwstr/>
      </vt:variant>
      <vt:variant>
        <vt:lpwstr>_Toc506288246</vt:lpwstr>
      </vt:variant>
      <vt:variant>
        <vt:i4>1638457</vt:i4>
      </vt:variant>
      <vt:variant>
        <vt:i4>2</vt:i4>
      </vt:variant>
      <vt:variant>
        <vt:i4>0</vt:i4>
      </vt:variant>
      <vt:variant>
        <vt:i4>5</vt:i4>
      </vt:variant>
      <vt:variant>
        <vt:lpwstr/>
      </vt:variant>
      <vt:variant>
        <vt:lpwstr>_Toc506288245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[LiNat]</dc:title>
  <dc:subject/>
  <dc:creator>SB</dc:creator>
  <cp:keywords/>
  <dc:description/>
  <cp:lastModifiedBy>DALLE Marie-Hélène</cp:lastModifiedBy>
  <cp:revision>8</cp:revision>
  <cp:lastPrinted>2025-02-17T09:56:00Z</cp:lastPrinted>
  <dcterms:created xsi:type="dcterms:W3CDTF">2026-05-04T14:02:00Z</dcterms:created>
  <dcterms:modified xsi:type="dcterms:W3CDTF">2026-05-19T12:59:00Z</dcterms:modified>
</cp:coreProperties>
</file>