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Pr="004D01AC" w:rsidRDefault="001F2062">
      <w:pPr>
        <w:rPr>
          <w:rFonts w:ascii="MS Gothic" w:eastAsia="MS Gothic" w:hAnsi="MS Gothic" w:cs="Arial"/>
        </w:rPr>
      </w:pPr>
    </w:p>
    <w:p w14:paraId="3B9EC7D1" w14:textId="77777777" w:rsidR="00DF6532" w:rsidRDefault="00DF6532">
      <w:pPr>
        <w:jc w:val="center"/>
        <w:rPr>
          <w:b/>
          <w:bCs/>
          <w:sz w:val="32"/>
          <w:szCs w:val="32"/>
        </w:rPr>
      </w:pPr>
      <w:bookmarkStart w:id="0" w:name="_GoBack"/>
    </w:p>
    <w:p w14:paraId="7D12BA25" w14:textId="6A7A935F" w:rsidR="004D01AC" w:rsidRPr="004D01AC" w:rsidRDefault="00DF6532">
      <w:pPr>
        <w:jc w:val="center"/>
        <w:rPr>
          <w:rFonts w:cs="Arial"/>
        </w:rPr>
      </w:pPr>
      <w:r w:rsidRPr="00BB723C">
        <w:rPr>
          <w:b/>
          <w:bCs/>
          <w:sz w:val="32"/>
          <w:szCs w:val="32"/>
        </w:rPr>
        <w:t xml:space="preserve">FOURNITURE DE CARBURANT ET </w:t>
      </w:r>
      <w:r w:rsidR="00526D13">
        <w:rPr>
          <w:b/>
          <w:bCs/>
          <w:sz w:val="32"/>
          <w:szCs w:val="32"/>
        </w:rPr>
        <w:t xml:space="preserve">DE </w:t>
      </w:r>
      <w:r w:rsidRPr="00BB723C">
        <w:rPr>
          <w:b/>
          <w:bCs/>
          <w:sz w:val="32"/>
          <w:szCs w:val="32"/>
        </w:rPr>
        <w:t>PRESTATIONS ANNEXES EN STATION</w:t>
      </w:r>
      <w:r w:rsidR="001E3DA0">
        <w:rPr>
          <w:b/>
          <w:bCs/>
          <w:sz w:val="32"/>
          <w:szCs w:val="32"/>
        </w:rPr>
        <w:t>-</w:t>
      </w:r>
      <w:r w:rsidRPr="00BB723C">
        <w:rPr>
          <w:b/>
          <w:bCs/>
          <w:sz w:val="32"/>
          <w:szCs w:val="32"/>
        </w:rPr>
        <w:t>SERVICE PAR CARTE</w:t>
      </w:r>
      <w:r w:rsidR="001E3DA0">
        <w:rPr>
          <w:b/>
          <w:bCs/>
          <w:sz w:val="32"/>
          <w:szCs w:val="32"/>
        </w:rPr>
        <w:t>S</w:t>
      </w:r>
      <w:r w:rsidRPr="00BB723C">
        <w:rPr>
          <w:b/>
          <w:bCs/>
          <w:sz w:val="32"/>
          <w:szCs w:val="32"/>
        </w:rPr>
        <w:t xml:space="preserve"> ACCREDITIVES</w:t>
      </w: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DF6532">
        <w:rPr>
          <w:rFonts w:cs="Arial"/>
          <w:b/>
          <w:bCs/>
          <w:szCs w:val="20"/>
          <w:u w:val="single"/>
        </w:rPr>
        <w:t>candidature (article 5.1</w:t>
      </w:r>
      <w:r w:rsidR="00E7666F" w:rsidRPr="00DF6532">
        <w:rPr>
          <w:rFonts w:cs="Arial"/>
          <w:b/>
          <w:bCs/>
          <w:szCs w:val="20"/>
          <w:u w:val="single"/>
        </w:rPr>
        <w:t>.1</w:t>
      </w:r>
      <w:r w:rsidRPr="00DF6532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DF6532">
        <w:rPr>
          <w:rFonts w:cs="Arial"/>
          <w:b/>
          <w:bCs/>
          <w:szCs w:val="20"/>
          <w:u w:val="single"/>
        </w:rPr>
        <w:t xml:space="preserve">du règlement </w:t>
      </w:r>
      <w:r w:rsidRPr="0000227F">
        <w:rPr>
          <w:rFonts w:cs="Arial"/>
          <w:b/>
          <w:bCs/>
          <w:szCs w:val="20"/>
          <w:u w:val="single"/>
        </w:rPr>
        <w:t>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00227F" w:rsidRDefault="003534EB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2DBF3A8A" w:rsidR="001F2062" w:rsidRDefault="003534EB">
      <w:pPr>
        <w:pStyle w:val="Corpsdetexte"/>
        <w:spacing w:after="0"/>
        <w:rPr>
          <w:rFonts w:cs="Arial"/>
          <w:color w:val="000000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123DD2">
        <w:rPr>
          <w:rFonts w:cs="Arial"/>
          <w:color w:val="000000"/>
          <w:szCs w:val="20"/>
        </w:rPr>
        <w:t xml:space="preserve">et </w:t>
      </w:r>
      <w:r w:rsidR="001F2062" w:rsidRPr="0000227F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</w:t>
      </w:r>
      <w:r w:rsidR="00526D13">
        <w:rPr>
          <w:rFonts w:cs="Arial"/>
          <w:color w:val="000000"/>
          <w:szCs w:val="20"/>
        </w:rPr>
        <w:t>s</w:t>
      </w:r>
      <w:r w:rsidR="00E7666F" w:rsidRPr="0000227F">
        <w:rPr>
          <w:rFonts w:cs="Arial"/>
          <w:color w:val="000000"/>
          <w:szCs w:val="20"/>
        </w:rPr>
        <w:t>,</w:t>
      </w:r>
      <w:r w:rsidR="00DF6532">
        <w:rPr>
          <w:rFonts w:cs="Arial"/>
          <w:color w:val="000000"/>
          <w:szCs w:val="20"/>
        </w:rPr>
        <w:t xml:space="preserve"> avec pièces justificatives :</w:t>
      </w:r>
    </w:p>
    <w:p w14:paraId="22F5D477" w14:textId="77777777" w:rsidR="00DF6532" w:rsidRPr="0000227F" w:rsidRDefault="00DF6532">
      <w:pPr>
        <w:pStyle w:val="Corpsdetexte"/>
        <w:spacing w:after="0"/>
        <w:rPr>
          <w:rFonts w:cs="Arial"/>
          <w:szCs w:val="20"/>
        </w:rPr>
      </w:pPr>
    </w:p>
    <w:p w14:paraId="31C013CB" w14:textId="1BB3B460" w:rsidR="005C3DF6" w:rsidRDefault="003534EB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25A9CAF9" w14:textId="77777777" w:rsidR="00DF6532" w:rsidRPr="0000227F" w:rsidRDefault="00DF6532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</w:p>
    <w:p w14:paraId="555CBA04" w14:textId="65CDDD84" w:rsidR="001F2062" w:rsidRDefault="003534EB" w:rsidP="005C3DF6">
      <w:pPr>
        <w:pStyle w:val="Corpsdetexte"/>
        <w:spacing w:after="0"/>
        <w:ind w:left="570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72BC823" w14:textId="77777777" w:rsidR="00DF6532" w:rsidRPr="0000227F" w:rsidRDefault="00DF6532" w:rsidP="005C3DF6">
      <w:pPr>
        <w:pStyle w:val="Corpsdetexte"/>
        <w:spacing w:after="0"/>
        <w:ind w:left="570"/>
        <w:rPr>
          <w:rFonts w:cs="Arial"/>
          <w:szCs w:val="20"/>
        </w:rPr>
      </w:pPr>
    </w:p>
    <w:p w14:paraId="3DEC2DAF" w14:textId="59942024" w:rsidR="005C3DF6" w:rsidRDefault="003534EB" w:rsidP="005C3DF6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42BF123F" w14:textId="77777777" w:rsidR="00DF6532" w:rsidRPr="0000227F" w:rsidRDefault="00DF6532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</w:p>
    <w:p w14:paraId="1ECF2E0A" w14:textId="226F200A" w:rsidR="00381A22" w:rsidRPr="0000227F" w:rsidRDefault="003534EB" w:rsidP="00381A22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381A22" w:rsidRPr="0000227F">
        <w:rPr>
          <w:rFonts w:eastAsia="CommercialPi BT" w:cs="Arial"/>
          <w:bCs/>
          <w:color w:val="000000"/>
          <w:szCs w:val="20"/>
        </w:rPr>
        <w:t xml:space="preserve">Liste des </w:t>
      </w:r>
      <w:r w:rsidR="003144EC" w:rsidRPr="00DF6532">
        <w:rPr>
          <w:rFonts w:eastAsia="CommercialPi BT" w:cs="Arial"/>
          <w:bCs/>
          <w:szCs w:val="20"/>
        </w:rPr>
        <w:t>principales livraisons effectuées ou des principaux services fournis</w:t>
      </w:r>
      <w:r w:rsidR="00381A22" w:rsidRPr="00DF6532">
        <w:rPr>
          <w:rFonts w:eastAsia="CommercialPi BT" w:cs="Arial"/>
          <w:bCs/>
          <w:szCs w:val="20"/>
        </w:rPr>
        <w:t xml:space="preserve"> au cours des trois dernières années, en indiquant leur montant et les coordonnées des clients </w:t>
      </w:r>
      <w:r w:rsidR="00381A22" w:rsidRPr="0000227F">
        <w:rPr>
          <w:rFonts w:eastAsia="CommercialPi BT" w:cs="Arial"/>
          <w:bCs/>
          <w:color w:val="000000"/>
          <w:szCs w:val="20"/>
        </w:rPr>
        <w:t>concernés</w:t>
      </w:r>
      <w:r w:rsidR="003144EC" w:rsidRPr="0000227F">
        <w:rPr>
          <w:rFonts w:eastAsia="CommercialPi BT" w:cs="Arial"/>
          <w:bCs/>
          <w:color w:val="000000"/>
          <w:szCs w:val="20"/>
        </w:rPr>
        <w:t>,</w:t>
      </w:r>
    </w:p>
    <w:p w14:paraId="2FD0B88C" w14:textId="08FF3C75" w:rsidR="001F2062" w:rsidRPr="0000227F" w:rsidRDefault="00381A22" w:rsidP="00AC5BFE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r w:rsidRPr="0000227F">
        <w:rPr>
          <w:rFonts w:eastAsia="CommercialPi BT" w:cs="Arial"/>
          <w:bCs/>
          <w:color w:val="000000"/>
          <w:szCs w:val="20"/>
        </w:rPr>
        <w:tab/>
      </w:r>
      <w:r w:rsidRPr="0000227F">
        <w:rPr>
          <w:rFonts w:eastAsia="CommercialPi BT" w:cs="Arial"/>
          <w:bCs/>
          <w:color w:val="000000"/>
          <w:szCs w:val="20"/>
        </w:rPr>
        <w:tab/>
      </w:r>
    </w:p>
    <w:p w14:paraId="73062B33" w14:textId="3EFE40A2" w:rsidR="005C3DF6" w:rsidRPr="0000227F" w:rsidRDefault="003534EB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>hnique dont le candidat dispose</w:t>
      </w:r>
      <w:r w:rsidR="00526D13">
        <w:rPr>
          <w:rFonts w:eastAsia="CommercialPi BT" w:cs="Arial"/>
          <w:bCs/>
          <w:color w:val="000000"/>
          <w:szCs w:val="20"/>
        </w:rPr>
        <w:t>.</w:t>
      </w: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00227F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DF6532">
        <w:rPr>
          <w:rStyle w:val="Lienhypertexte"/>
          <w:rFonts w:cs="Arial"/>
          <w:b/>
          <w:bCs/>
          <w:color w:val="auto"/>
          <w:szCs w:val="20"/>
        </w:rPr>
        <w:t>d’</w:t>
      </w:r>
      <w:r w:rsidRPr="00DF6532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DF6532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DF6532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22A1F33A" w14:textId="2E44A4C0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00227F">
        <w:rPr>
          <w:rFonts w:cs="Arial"/>
          <w:color w:val="000000"/>
          <w:szCs w:val="20"/>
        </w:rPr>
        <w:t>l’acte d’engagement (ATTRI1)</w:t>
      </w:r>
      <w:r w:rsidR="00A950C1">
        <w:rPr>
          <w:rFonts w:cs="Arial"/>
          <w:szCs w:val="20"/>
        </w:rPr>
        <w:t xml:space="preserve"> complété et daté </w:t>
      </w:r>
      <w:r w:rsidRPr="0000227F">
        <w:rPr>
          <w:rFonts w:cs="Arial"/>
          <w:szCs w:val="20"/>
        </w:rPr>
        <w:t>(signature facultative) ;</w:t>
      </w:r>
    </w:p>
    <w:p w14:paraId="39FCABFF" w14:textId="77777777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506BFDEF" w14:textId="16DC3A4E" w:rsidR="001F2062" w:rsidRPr="00DF6532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DF6532">
        <w:rPr>
          <w:rFonts w:ascii="Segoe UI Symbol" w:eastAsia="MS Gothic" w:hAnsi="Segoe UI Symbol" w:cs="Segoe UI Symbol"/>
          <w:bCs/>
          <w:szCs w:val="20"/>
        </w:rPr>
        <w:t>☐</w:t>
      </w:r>
      <w:r w:rsidR="006B2B10" w:rsidRPr="00DF6532">
        <w:rPr>
          <w:rFonts w:eastAsia="MS Gothic" w:cs="Arial"/>
          <w:bCs/>
          <w:szCs w:val="20"/>
          <w:cs/>
        </w:rPr>
        <w:tab/>
      </w:r>
      <w:proofErr w:type="gramStart"/>
      <w:r w:rsidR="00DF6532" w:rsidRPr="00DF6532">
        <w:rPr>
          <w:rFonts w:cs="Arial"/>
          <w:szCs w:val="20"/>
        </w:rPr>
        <w:t>l’annexe</w:t>
      </w:r>
      <w:proofErr w:type="gramEnd"/>
      <w:r w:rsidR="00DF6532" w:rsidRPr="00DF6532">
        <w:rPr>
          <w:rFonts w:cs="Arial"/>
          <w:szCs w:val="20"/>
        </w:rPr>
        <w:t xml:space="preserve"> financière intégralement complétée</w:t>
      </w:r>
      <w:r w:rsidR="00B42660" w:rsidRPr="00DF6532">
        <w:rPr>
          <w:rFonts w:cs="Arial"/>
          <w:szCs w:val="20"/>
        </w:rPr>
        <w:t> ;</w:t>
      </w:r>
    </w:p>
    <w:p w14:paraId="5BED354D" w14:textId="77777777" w:rsidR="00B42660" w:rsidRPr="00DF6532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6A21B4B2" w14:textId="1B815741" w:rsidR="00DA2CEF" w:rsidRPr="00DF6532" w:rsidRDefault="003534EB" w:rsidP="00DF6532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DF6532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DF6532">
        <w:rPr>
          <w:rFonts w:eastAsia="CommercialPi BT" w:cs="Arial"/>
          <w:bCs/>
          <w:szCs w:val="20"/>
        </w:rPr>
        <w:t xml:space="preserve"> </w:t>
      </w:r>
      <w:r w:rsidR="00B42660" w:rsidRPr="00DF6532">
        <w:rPr>
          <w:rFonts w:eastAsia="CommercialPi BT" w:cs="Arial"/>
          <w:bCs/>
          <w:szCs w:val="20"/>
        </w:rPr>
        <w:tab/>
      </w:r>
      <w:proofErr w:type="gramStart"/>
      <w:r w:rsidR="001004C0" w:rsidRPr="00DF6532">
        <w:rPr>
          <w:rFonts w:eastAsia="CommercialPi BT" w:cs="Arial"/>
          <w:bCs/>
          <w:szCs w:val="20"/>
        </w:rPr>
        <w:t>le</w:t>
      </w:r>
      <w:proofErr w:type="gramEnd"/>
      <w:r w:rsidR="001004C0" w:rsidRPr="00DF6532">
        <w:rPr>
          <w:rFonts w:eastAsia="CommercialPi BT" w:cs="Arial"/>
          <w:bCs/>
          <w:szCs w:val="20"/>
        </w:rPr>
        <w:t xml:space="preserve"> </w:t>
      </w:r>
      <w:r w:rsidR="00923FAB" w:rsidRPr="00DF6532">
        <w:rPr>
          <w:rFonts w:eastAsia="CommercialPi BT" w:cs="Arial"/>
          <w:bCs/>
          <w:szCs w:val="20"/>
        </w:rPr>
        <w:t>c</w:t>
      </w:r>
      <w:r w:rsidR="00B42660" w:rsidRPr="00DF6532">
        <w:rPr>
          <w:rFonts w:eastAsia="CommercialPi BT" w:cs="Arial"/>
          <w:bCs/>
          <w:szCs w:val="20"/>
        </w:rPr>
        <w:t>adre de réponse technique</w:t>
      </w:r>
      <w:r w:rsidR="001E3DA0">
        <w:rPr>
          <w:rFonts w:eastAsia="CommercialPi BT" w:cs="Arial"/>
          <w:bCs/>
          <w:szCs w:val="20"/>
        </w:rPr>
        <w:t xml:space="preserve"> (CRT)</w:t>
      </w:r>
      <w:r w:rsidR="00DF6532" w:rsidRPr="00DF6532">
        <w:rPr>
          <w:rFonts w:eastAsia="CommercialPi BT" w:cs="Arial"/>
          <w:bCs/>
          <w:szCs w:val="20"/>
        </w:rPr>
        <w:t xml:space="preserve"> </w:t>
      </w:r>
      <w:r w:rsidR="00B42660" w:rsidRPr="00DF6532">
        <w:rPr>
          <w:rFonts w:eastAsia="CommercialPi BT" w:cs="Arial"/>
          <w:bCs/>
          <w:szCs w:val="20"/>
        </w:rPr>
        <w:t>;</w:t>
      </w:r>
    </w:p>
    <w:bookmarkEnd w:id="0"/>
    <w:p w14:paraId="452DFA91" w14:textId="77777777" w:rsidR="005E61AC" w:rsidRPr="00DF6532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szCs w:val="20"/>
        </w:rPr>
      </w:pPr>
    </w:p>
    <w:p w14:paraId="50394469" w14:textId="713B2B5B" w:rsidR="001F2062" w:rsidRPr="0000227F" w:rsidRDefault="003534EB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AC08EB">
        <w:rPr>
          <w:rFonts w:cs="Arial"/>
          <w:szCs w:val="20"/>
        </w:rPr>
        <w:t xml:space="preserve"> </w:t>
      </w:r>
      <w:r w:rsidR="00AC08EB">
        <w:rPr>
          <w:rFonts w:cs="Arial"/>
          <w:szCs w:val="20"/>
        </w:rPr>
        <w:tab/>
      </w:r>
      <w:proofErr w:type="gramStart"/>
      <w:r w:rsidR="00AC08EB">
        <w:rPr>
          <w:rFonts w:cs="Arial"/>
          <w:szCs w:val="20"/>
        </w:rPr>
        <w:t>un</w:t>
      </w:r>
      <w:proofErr w:type="gramEnd"/>
      <w:r w:rsidR="00AC08EB">
        <w:rPr>
          <w:rFonts w:cs="Arial"/>
          <w:szCs w:val="20"/>
        </w:rPr>
        <w:t xml:space="preserve"> RIB tamponné et signé.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30EAD" w14:textId="77777777" w:rsidR="00756664" w:rsidRDefault="00756664">
      <w:r>
        <w:separator/>
      </w:r>
    </w:p>
  </w:endnote>
  <w:endnote w:type="continuationSeparator" w:id="0">
    <w:p w14:paraId="01FEB1F5" w14:textId="77777777" w:rsidR="00756664" w:rsidRDefault="0075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Pr="001E3DA0" w:rsidRDefault="001F2062">
    <w:pPr>
      <w:pStyle w:val="Pieddepage"/>
      <w:jc w:val="right"/>
      <w:rPr>
        <w:szCs w:val="18"/>
      </w:rPr>
    </w:pPr>
    <w:r w:rsidRPr="001E3DA0">
      <w:rPr>
        <w:szCs w:val="18"/>
      </w:rPr>
      <w:t xml:space="preserve">Page </w:t>
    </w:r>
    <w:r w:rsidRPr="001E3DA0">
      <w:rPr>
        <w:szCs w:val="18"/>
      </w:rPr>
      <w:fldChar w:fldCharType="begin"/>
    </w:r>
    <w:r w:rsidRPr="001E3DA0">
      <w:rPr>
        <w:szCs w:val="18"/>
      </w:rPr>
      <w:instrText xml:space="preserve"> PAGE </w:instrText>
    </w:r>
    <w:r w:rsidRPr="001E3DA0">
      <w:rPr>
        <w:szCs w:val="18"/>
      </w:rPr>
      <w:fldChar w:fldCharType="separate"/>
    </w:r>
    <w:r w:rsidR="003534EB">
      <w:rPr>
        <w:noProof/>
        <w:szCs w:val="18"/>
      </w:rPr>
      <w:t>1</w:t>
    </w:r>
    <w:r w:rsidRPr="001E3DA0">
      <w:rPr>
        <w:szCs w:val="18"/>
      </w:rPr>
      <w:fldChar w:fldCharType="end"/>
    </w:r>
    <w:r w:rsidRPr="001E3DA0">
      <w:rPr>
        <w:szCs w:val="18"/>
      </w:rPr>
      <w:t xml:space="preserve"> sur </w:t>
    </w:r>
    <w:r w:rsidRPr="001E3DA0">
      <w:rPr>
        <w:szCs w:val="18"/>
      </w:rPr>
      <w:fldChar w:fldCharType="begin"/>
    </w:r>
    <w:r w:rsidRPr="001E3DA0">
      <w:rPr>
        <w:szCs w:val="18"/>
      </w:rPr>
      <w:instrText xml:space="preserve"> NUMPAGES \*Arabic </w:instrText>
    </w:r>
    <w:r w:rsidRPr="001E3DA0">
      <w:rPr>
        <w:szCs w:val="18"/>
      </w:rPr>
      <w:fldChar w:fldCharType="separate"/>
    </w:r>
    <w:r w:rsidR="003534EB">
      <w:rPr>
        <w:noProof/>
        <w:szCs w:val="18"/>
      </w:rPr>
      <w:t>1</w:t>
    </w:r>
    <w:r w:rsidRPr="001E3DA0">
      <w:rPr>
        <w:szCs w:val="18"/>
      </w:rPr>
      <w:fldChar w:fldCharType="end"/>
    </w:r>
  </w:p>
  <w:p w14:paraId="3DB885FA" w14:textId="13A68199" w:rsidR="001F2062" w:rsidRPr="003B6079" w:rsidRDefault="00127AC1">
    <w:pPr>
      <w:pStyle w:val="Pieddepage"/>
      <w:jc w:val="center"/>
    </w:pPr>
    <w:r w:rsidRPr="003B6079">
      <w:rPr>
        <w:szCs w:val="18"/>
      </w:rPr>
      <w:t>VERIF_</w:t>
    </w:r>
    <w:r w:rsidR="00514A9A" w:rsidRPr="003B6079">
      <w:rPr>
        <w:szCs w:val="18"/>
      </w:rPr>
      <w:t>2</w:t>
    </w:r>
    <w:r w:rsidR="00514A9A">
      <w:rPr>
        <w:szCs w:val="18"/>
      </w:rPr>
      <w:t>5066</w:t>
    </w:r>
    <w:r w:rsidR="00DF6532" w:rsidRPr="003B6079">
      <w:rPr>
        <w:szCs w:val="18"/>
      </w:rPr>
      <w:t>_</w:t>
    </w:r>
    <w:r w:rsidR="008D5FEC">
      <w:rPr>
        <w:szCs w:val="18"/>
      </w:rPr>
      <w:t>F_</w:t>
    </w:r>
    <w:r w:rsidR="00DF6532" w:rsidRPr="003B6079">
      <w:rPr>
        <w:szCs w:val="18"/>
      </w:rPr>
      <w:t>CARBURANT</w:t>
    </w:r>
    <w:r w:rsidR="00146BCB">
      <w:rPr>
        <w:szCs w:val="18"/>
      </w:rPr>
      <w:t>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4D5F4" w14:textId="77777777" w:rsidR="00756664" w:rsidRDefault="00756664">
      <w:r>
        <w:separator/>
      </w:r>
    </w:p>
  </w:footnote>
  <w:footnote w:type="continuationSeparator" w:id="0">
    <w:p w14:paraId="384B3FAC" w14:textId="77777777" w:rsidR="00756664" w:rsidRDefault="00756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46BCB"/>
    <w:rsid w:val="00174710"/>
    <w:rsid w:val="001A05F0"/>
    <w:rsid w:val="001B1401"/>
    <w:rsid w:val="001B3071"/>
    <w:rsid w:val="001E3DA0"/>
    <w:rsid w:val="001F2062"/>
    <w:rsid w:val="00233B88"/>
    <w:rsid w:val="00261337"/>
    <w:rsid w:val="00284419"/>
    <w:rsid w:val="003144EC"/>
    <w:rsid w:val="003534EB"/>
    <w:rsid w:val="00381A22"/>
    <w:rsid w:val="00383884"/>
    <w:rsid w:val="003B6079"/>
    <w:rsid w:val="003D1E23"/>
    <w:rsid w:val="003E34B4"/>
    <w:rsid w:val="00415898"/>
    <w:rsid w:val="00494A32"/>
    <w:rsid w:val="004B7ED8"/>
    <w:rsid w:val="004C0653"/>
    <w:rsid w:val="004D01AC"/>
    <w:rsid w:val="00514A9A"/>
    <w:rsid w:val="00526D13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56664"/>
    <w:rsid w:val="007971C5"/>
    <w:rsid w:val="007B7D16"/>
    <w:rsid w:val="007C507F"/>
    <w:rsid w:val="007C743A"/>
    <w:rsid w:val="007E49DF"/>
    <w:rsid w:val="008D5FEC"/>
    <w:rsid w:val="008E1AB5"/>
    <w:rsid w:val="00923FAB"/>
    <w:rsid w:val="009752F9"/>
    <w:rsid w:val="009A1833"/>
    <w:rsid w:val="009A5432"/>
    <w:rsid w:val="009D3BC7"/>
    <w:rsid w:val="00A950C1"/>
    <w:rsid w:val="00AB44D6"/>
    <w:rsid w:val="00AC08EB"/>
    <w:rsid w:val="00AC5BFE"/>
    <w:rsid w:val="00AD0104"/>
    <w:rsid w:val="00B42660"/>
    <w:rsid w:val="00B97E92"/>
    <w:rsid w:val="00BB6C0D"/>
    <w:rsid w:val="00C700BF"/>
    <w:rsid w:val="00C7230C"/>
    <w:rsid w:val="00C947F2"/>
    <w:rsid w:val="00DA2CEF"/>
    <w:rsid w:val="00DE769E"/>
    <w:rsid w:val="00DF2ED6"/>
    <w:rsid w:val="00DF6532"/>
    <w:rsid w:val="00E16728"/>
    <w:rsid w:val="00E31955"/>
    <w:rsid w:val="00E7666F"/>
    <w:rsid w:val="00EA31BA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1424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46</cp:revision>
  <cp:lastPrinted>2013-05-30T13:04:00Z</cp:lastPrinted>
  <dcterms:created xsi:type="dcterms:W3CDTF">2016-04-18T13:07:00Z</dcterms:created>
  <dcterms:modified xsi:type="dcterms:W3CDTF">2025-08-25T14:17:00Z</dcterms:modified>
</cp:coreProperties>
</file>