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 w:type="dxa"/>
        <w:tblLayout w:type="fixed"/>
        <w:tblCellMar>
          <w:left w:w="0" w:type="dxa"/>
          <w:right w:w="0" w:type="dxa"/>
        </w:tblCellMar>
        <w:tblLook w:val="0000" w:firstRow="0" w:lastRow="0" w:firstColumn="0" w:lastColumn="0" w:noHBand="0" w:noVBand="0"/>
      </w:tblPr>
      <w:tblGrid>
        <w:gridCol w:w="4219"/>
        <w:gridCol w:w="5044"/>
      </w:tblGrid>
      <w:tr w:rsidR="009A1117" w:rsidRPr="00A775C8" w14:paraId="2E14B66B" w14:textId="77777777">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7803A9" w14:textId="77777777" w:rsidR="009A1117" w:rsidRPr="00A775C8" w:rsidRDefault="00892FC3" w:rsidP="00AF1EC2">
            <w:r w:rsidRPr="00A775C8">
              <w:rPr>
                <w:noProof/>
              </w:rPr>
              <w:drawing>
                <wp:inline distT="0" distB="0" distL="0" distR="0" wp14:anchorId="7ADCB2B6" wp14:editId="7FC0E441">
                  <wp:extent cx="2647315" cy="142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315" cy="1428750"/>
                          </a:xfrm>
                          <a:prstGeom prst="rect">
                            <a:avLst/>
                          </a:prstGeom>
                          <a:noFill/>
                        </pic:spPr>
                      </pic:pic>
                    </a:graphicData>
                  </a:graphic>
                </wp:inline>
              </w:drawing>
            </w:r>
          </w:p>
        </w:tc>
        <w:tc>
          <w:tcPr>
            <w:tcW w:w="5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3144D4" w14:textId="77777777" w:rsidR="009A1117" w:rsidRPr="00A775C8" w:rsidRDefault="009A1117" w:rsidP="00AF1EC2"/>
          <w:p w14:paraId="092A8270" w14:textId="77777777" w:rsidR="00CA67EC" w:rsidRPr="00A775C8" w:rsidRDefault="00CA67EC" w:rsidP="007F07C2">
            <w:pPr>
              <w:ind w:left="151"/>
            </w:pPr>
            <w:r w:rsidRPr="00A775C8">
              <w:t>Direction de l’Immobilier et de l’Environnement</w:t>
            </w:r>
          </w:p>
          <w:p w14:paraId="3EDABB42" w14:textId="77777777" w:rsidR="007F07C2" w:rsidRDefault="007F07C2" w:rsidP="007F07C2">
            <w:pPr>
              <w:ind w:left="151"/>
            </w:pPr>
          </w:p>
          <w:p w14:paraId="684EB222" w14:textId="77777777" w:rsidR="009A1117" w:rsidRPr="00A775C8" w:rsidRDefault="00CA67EC" w:rsidP="007F07C2">
            <w:pPr>
              <w:ind w:left="151"/>
              <w:rPr>
                <w:sz w:val="24"/>
                <w:szCs w:val="24"/>
              </w:rPr>
            </w:pPr>
            <w:r w:rsidRPr="00A775C8">
              <w:t>Bureau des Marchés Immobiliers</w:t>
            </w:r>
            <w:r w:rsidRPr="00A775C8">
              <w:rPr>
                <w:sz w:val="24"/>
                <w:szCs w:val="24"/>
              </w:rPr>
              <w:t xml:space="preserve"> </w:t>
            </w:r>
          </w:p>
        </w:tc>
      </w:tr>
    </w:tbl>
    <w:p w14:paraId="6BA6E835" w14:textId="77777777" w:rsidR="009A1117" w:rsidRPr="00A775C8" w:rsidRDefault="009A1117" w:rsidP="00AF1EC2"/>
    <w:p w14:paraId="7D272213" w14:textId="77777777" w:rsidR="008D6090" w:rsidRDefault="009A1117" w:rsidP="000038F8">
      <w:pPr>
        <w:jc w:val="center"/>
      </w:pPr>
      <w:r w:rsidRPr="00A775C8">
        <w:t xml:space="preserve">MARCHE PUBLIC DE </w:t>
      </w:r>
      <w:r w:rsidR="008D6090">
        <w:t xml:space="preserve">SERVICE </w:t>
      </w:r>
    </w:p>
    <w:p w14:paraId="61533799" w14:textId="77777777" w:rsidR="009A1117" w:rsidRPr="00A775C8" w:rsidRDefault="008D6090" w:rsidP="000038F8">
      <w:pPr>
        <w:jc w:val="center"/>
      </w:pPr>
      <w:r>
        <w:t xml:space="preserve">MAITRISE D’ŒUVRE </w:t>
      </w:r>
    </w:p>
    <w:p w14:paraId="5088DCCC" w14:textId="77777777" w:rsidR="009A1117" w:rsidRPr="00A775C8" w:rsidRDefault="009A1117" w:rsidP="00AF1EC2"/>
    <w:p w14:paraId="2D8B4D63" w14:textId="77777777" w:rsidR="009A1117" w:rsidRPr="00A775C8" w:rsidRDefault="009A1117" w:rsidP="00AF1EC2"/>
    <w:p w14:paraId="5424892F" w14:textId="77777777" w:rsidR="009A1117" w:rsidRPr="00A775C8" w:rsidRDefault="009A1117" w:rsidP="00AF1EC2"/>
    <w:p w14:paraId="18AFAF16" w14:textId="77777777" w:rsidR="009A1117" w:rsidRPr="00A775C8" w:rsidRDefault="009A1117" w:rsidP="00AF1EC2"/>
    <w:sdt>
      <w:sdtPr>
        <w:rPr>
          <w:sz w:val="36"/>
        </w:rPr>
        <w:id w:val="1548032787"/>
        <w:placeholder>
          <w:docPart w:val="F94A50DEF8864E02BE56FBC3A887052C"/>
        </w:placeholder>
      </w:sdtPr>
      <w:sdtEndPr>
        <w:rPr>
          <w:highlight w:val="yellow"/>
        </w:rPr>
      </w:sdtEndPr>
      <w:sdtContent>
        <w:p w14:paraId="26DC9EC2" w14:textId="6BED0D56" w:rsidR="009A1117" w:rsidRPr="002A2949" w:rsidRDefault="00B64662" w:rsidP="000038F8">
          <w:pPr>
            <w:jc w:val="center"/>
            <w:rPr>
              <w:sz w:val="36"/>
            </w:rPr>
          </w:pPr>
          <w:r w:rsidRPr="00B64662">
            <w:rPr>
              <w:sz w:val="36"/>
            </w:rPr>
            <w:t>Marché public de maîtrise d’œuvre pour la construction d'un plateau technique d'instruction NRBC (Nucléaire Radiologique Biologique Chimi</w:t>
          </w:r>
          <w:r>
            <w:rPr>
              <w:sz w:val="36"/>
            </w:rPr>
            <w:t>que) au profit de la brigade de</w:t>
          </w:r>
          <w:r w:rsidRPr="00B64662">
            <w:rPr>
              <w:sz w:val="36"/>
            </w:rPr>
            <w:t xml:space="preserve"> sapeurs-pompiers de Paris</w:t>
          </w:r>
          <w:r>
            <w:rPr>
              <w:sz w:val="36"/>
            </w:rPr>
            <w:t xml:space="preserve"> à Valenton (94460)</w:t>
          </w:r>
        </w:p>
      </w:sdtContent>
    </w:sdt>
    <w:p w14:paraId="78C3420E" w14:textId="77777777" w:rsidR="009A1117" w:rsidRPr="00A775C8" w:rsidRDefault="009A1117" w:rsidP="00AF1EC2"/>
    <w:p w14:paraId="75C9FB29" w14:textId="77777777" w:rsidR="009A1117" w:rsidRPr="00A775C8" w:rsidRDefault="009A1117" w:rsidP="00AF1EC2"/>
    <w:p w14:paraId="60B53945" w14:textId="77777777" w:rsidR="00D63C8B" w:rsidRPr="00A775C8" w:rsidRDefault="00D63C8B" w:rsidP="00AF1EC2"/>
    <w:p w14:paraId="23630321" w14:textId="77777777" w:rsidR="009A1117" w:rsidRPr="00A775C8" w:rsidRDefault="009A1117" w:rsidP="00AF1EC2"/>
    <w:tbl>
      <w:tblPr>
        <w:tblW w:w="0" w:type="auto"/>
        <w:tblInd w:w="9" w:type="dxa"/>
        <w:tblLayout w:type="fixed"/>
        <w:tblCellMar>
          <w:left w:w="0" w:type="dxa"/>
          <w:right w:w="0" w:type="dxa"/>
        </w:tblCellMar>
        <w:tblLook w:val="0000" w:firstRow="0" w:lastRow="0" w:firstColumn="0" w:lastColumn="0" w:noHBand="0" w:noVBand="0"/>
      </w:tblPr>
      <w:tblGrid>
        <w:gridCol w:w="9212"/>
      </w:tblGrid>
      <w:tr w:rsidR="009A1117" w:rsidRPr="000038F8" w14:paraId="3194A964" w14:textId="77777777" w:rsidTr="00D63C8B">
        <w:tc>
          <w:tcPr>
            <w:tcW w:w="9212" w:type="dxa"/>
            <w:tcBorders>
              <w:top w:val="nil"/>
              <w:left w:val="nil"/>
              <w:bottom w:val="nil"/>
              <w:right w:val="nil"/>
            </w:tcBorders>
            <w:shd w:val="clear" w:color="auto" w:fill="F2F2F2" w:themeFill="background1" w:themeFillShade="F2"/>
          </w:tcPr>
          <w:p w14:paraId="287BD485" w14:textId="403743C8" w:rsidR="009A1117" w:rsidRPr="000038F8" w:rsidRDefault="009A1117" w:rsidP="00AF1EC2">
            <w:pPr>
              <w:rPr>
                <w:sz w:val="32"/>
                <w:szCs w:val="24"/>
              </w:rPr>
            </w:pPr>
            <w:r w:rsidRPr="000038F8">
              <w:rPr>
                <w:sz w:val="32"/>
              </w:rPr>
              <w:t xml:space="preserve">Cahier des clauses </w:t>
            </w:r>
            <w:r w:rsidR="00943BE8">
              <w:rPr>
                <w:sz w:val="32"/>
              </w:rPr>
              <w:t>techniques</w:t>
            </w:r>
            <w:r w:rsidR="00943BE8" w:rsidRPr="000038F8">
              <w:rPr>
                <w:sz w:val="32"/>
              </w:rPr>
              <w:t xml:space="preserve"> </w:t>
            </w:r>
            <w:r w:rsidRPr="000038F8">
              <w:rPr>
                <w:sz w:val="32"/>
              </w:rPr>
              <w:t>particulières (CC</w:t>
            </w:r>
            <w:r w:rsidR="00943BE8">
              <w:rPr>
                <w:sz w:val="32"/>
              </w:rPr>
              <w:t>T</w:t>
            </w:r>
            <w:r w:rsidRPr="000038F8">
              <w:rPr>
                <w:sz w:val="32"/>
              </w:rPr>
              <w:t>P)</w:t>
            </w:r>
          </w:p>
        </w:tc>
      </w:tr>
    </w:tbl>
    <w:p w14:paraId="2F332836" w14:textId="77777777" w:rsidR="009A1117" w:rsidRPr="00A775C8" w:rsidRDefault="009A1117" w:rsidP="00AF1EC2"/>
    <w:p w14:paraId="589A7303" w14:textId="77777777" w:rsidR="009A1117" w:rsidRPr="00A775C8" w:rsidRDefault="009A1117" w:rsidP="00AF1EC2"/>
    <w:p w14:paraId="383B1A4C" w14:textId="77777777" w:rsidR="009A1117" w:rsidRPr="00A775C8" w:rsidRDefault="009A1117" w:rsidP="00AF1EC2"/>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9A1117" w:rsidRPr="00A775C8" w14:paraId="45BBD85E" w14:textId="77777777" w:rsidTr="00D63C8B">
        <w:tc>
          <w:tcPr>
            <w:tcW w:w="2814" w:type="dxa"/>
            <w:tcBorders>
              <w:top w:val="nil"/>
              <w:left w:val="nil"/>
              <w:bottom w:val="nil"/>
              <w:right w:val="nil"/>
            </w:tcBorders>
            <w:shd w:val="clear" w:color="auto" w:fill="FFFFFF"/>
          </w:tcPr>
          <w:p w14:paraId="4E6CB824" w14:textId="77777777" w:rsidR="009A1117" w:rsidRPr="00A775C8" w:rsidRDefault="009A1117" w:rsidP="00AF1EC2"/>
        </w:tc>
        <w:tc>
          <w:tcPr>
            <w:tcW w:w="2548" w:type="dxa"/>
            <w:tcBorders>
              <w:top w:val="nil"/>
              <w:left w:val="nil"/>
              <w:bottom w:val="nil"/>
              <w:right w:val="nil"/>
            </w:tcBorders>
            <w:shd w:val="clear" w:color="auto" w:fill="F2F2F2" w:themeFill="background1" w:themeFillShade="F2"/>
            <w:vAlign w:val="center"/>
          </w:tcPr>
          <w:p w14:paraId="3BE11173" w14:textId="77777777" w:rsidR="009A1117" w:rsidRPr="00A775C8" w:rsidRDefault="009A1117" w:rsidP="00AF1EC2">
            <w:pPr>
              <w:rPr>
                <w:sz w:val="24"/>
                <w:szCs w:val="24"/>
              </w:rPr>
            </w:pPr>
            <w:r w:rsidRPr="00A775C8">
              <w:t xml:space="preserve">Consultation n° </w:t>
            </w:r>
          </w:p>
        </w:tc>
        <w:sdt>
          <w:sdtPr>
            <w:rPr>
              <w:sz w:val="24"/>
              <w:szCs w:val="24"/>
            </w:rPr>
            <w:id w:val="-1089991077"/>
            <w:placeholder>
              <w:docPart w:val="F94A50DEF8864E02BE56FBC3A887052C"/>
            </w:placeholder>
          </w:sdtPr>
          <w:sdtEndPr>
            <w:rPr>
              <w:highlight w:val="yellow"/>
            </w:rPr>
          </w:sdtEndPr>
          <w:sdtContent>
            <w:tc>
              <w:tcPr>
                <w:tcW w:w="3821" w:type="dxa"/>
                <w:tcBorders>
                  <w:top w:val="nil"/>
                  <w:left w:val="nil"/>
                  <w:bottom w:val="nil"/>
                  <w:right w:val="nil"/>
                </w:tcBorders>
                <w:shd w:val="clear" w:color="auto" w:fill="D9D9D9"/>
                <w:vAlign w:val="center"/>
              </w:tcPr>
              <w:p w14:paraId="4467307C" w14:textId="2F2219EA" w:rsidR="009A1117" w:rsidRPr="00A775C8" w:rsidRDefault="00E97375" w:rsidP="00AF1EC2">
                <w:pPr>
                  <w:rPr>
                    <w:sz w:val="24"/>
                    <w:szCs w:val="24"/>
                  </w:rPr>
                </w:pPr>
                <w:r w:rsidRPr="00E97375">
                  <w:rPr>
                    <w:sz w:val="24"/>
                    <w:szCs w:val="24"/>
                  </w:rPr>
                  <w:t>V2024BMI24</w:t>
                </w:r>
              </w:p>
            </w:tc>
          </w:sdtContent>
        </w:sdt>
      </w:tr>
      <w:tr w:rsidR="000519C3" w:rsidRPr="00A775C8" w14:paraId="7A9969EB" w14:textId="77777777" w:rsidTr="00D63C8B">
        <w:tc>
          <w:tcPr>
            <w:tcW w:w="2814" w:type="dxa"/>
            <w:tcBorders>
              <w:top w:val="nil"/>
              <w:left w:val="nil"/>
              <w:bottom w:val="nil"/>
              <w:right w:val="nil"/>
            </w:tcBorders>
            <w:shd w:val="clear" w:color="auto" w:fill="FFFFFF"/>
          </w:tcPr>
          <w:p w14:paraId="52686763" w14:textId="77777777" w:rsidR="000519C3" w:rsidRPr="00A775C8" w:rsidRDefault="000519C3" w:rsidP="00AF1EC2"/>
        </w:tc>
        <w:tc>
          <w:tcPr>
            <w:tcW w:w="2548" w:type="dxa"/>
            <w:tcBorders>
              <w:top w:val="nil"/>
              <w:left w:val="nil"/>
              <w:bottom w:val="nil"/>
              <w:right w:val="nil"/>
            </w:tcBorders>
            <w:shd w:val="clear" w:color="auto" w:fill="F2F2F2" w:themeFill="background1" w:themeFillShade="F2"/>
            <w:vAlign w:val="center"/>
          </w:tcPr>
          <w:p w14:paraId="0A53279F" w14:textId="77777777" w:rsidR="000519C3" w:rsidRPr="00A775C8" w:rsidRDefault="000519C3" w:rsidP="00AF1EC2"/>
        </w:tc>
        <w:tc>
          <w:tcPr>
            <w:tcW w:w="3821" w:type="dxa"/>
            <w:tcBorders>
              <w:top w:val="nil"/>
              <w:left w:val="nil"/>
              <w:bottom w:val="nil"/>
              <w:right w:val="nil"/>
            </w:tcBorders>
            <w:shd w:val="clear" w:color="auto" w:fill="D9D9D9"/>
            <w:vAlign w:val="center"/>
          </w:tcPr>
          <w:p w14:paraId="3323AC65" w14:textId="77777777" w:rsidR="000519C3" w:rsidRDefault="000519C3" w:rsidP="00AF1EC2">
            <w:pPr>
              <w:rPr>
                <w:sz w:val="24"/>
                <w:szCs w:val="24"/>
              </w:rPr>
            </w:pPr>
          </w:p>
        </w:tc>
      </w:tr>
    </w:tbl>
    <w:p w14:paraId="6A81444B" w14:textId="77777777" w:rsidR="009A1117" w:rsidRPr="00A775C8" w:rsidRDefault="009A1117" w:rsidP="00AF1EC2"/>
    <w:p w14:paraId="7C25EF0C" w14:textId="77777777" w:rsidR="009A1117" w:rsidRPr="00A775C8" w:rsidRDefault="009A1117" w:rsidP="00AF1EC2">
      <w:r w:rsidRPr="00A775C8">
        <w:br w:type="page"/>
      </w:r>
    </w:p>
    <w:sdt>
      <w:sdtPr>
        <w:rPr>
          <w:rFonts w:ascii="Marianne" w:eastAsiaTheme="minorEastAsia" w:hAnsi="Marianne" w:cs="Arial"/>
          <w:color w:val="000000"/>
          <w:sz w:val="20"/>
          <w:szCs w:val="20"/>
        </w:rPr>
        <w:id w:val="-997028496"/>
        <w:docPartObj>
          <w:docPartGallery w:val="Table of Contents"/>
          <w:docPartUnique/>
        </w:docPartObj>
      </w:sdtPr>
      <w:sdtEndPr>
        <w:rPr>
          <w:b/>
          <w:bCs/>
        </w:rPr>
      </w:sdtEndPr>
      <w:sdtContent>
        <w:p w14:paraId="6BB670F2" w14:textId="107E8F3D" w:rsidR="00A75C8B" w:rsidRDefault="00A75C8B">
          <w:pPr>
            <w:pStyle w:val="En-ttedetabledesmatires"/>
          </w:pPr>
          <w:r>
            <w:t>Table des matières</w:t>
          </w:r>
        </w:p>
        <w:p w14:paraId="4B422FAD" w14:textId="56E395F8" w:rsidR="00465915" w:rsidRDefault="00A75C8B">
          <w:pPr>
            <w:pStyle w:val="TM1"/>
            <w:tabs>
              <w:tab w:val="left" w:pos="390"/>
              <w:tab w:val="right" w:leader="dot" w:pos="9290"/>
            </w:tabs>
            <w:rPr>
              <w:rFonts w:cstheme="minorBidi"/>
              <w:b w:val="0"/>
              <w:bCs w:val="0"/>
              <w:caps w:val="0"/>
              <w:noProof/>
              <w:color w:val="auto"/>
              <w:u w:val="none"/>
            </w:rPr>
          </w:pPr>
          <w:r>
            <w:fldChar w:fldCharType="begin"/>
          </w:r>
          <w:r>
            <w:instrText xml:space="preserve"> TOC \o "1-3" \h \z \u </w:instrText>
          </w:r>
          <w:r>
            <w:fldChar w:fldCharType="separate"/>
          </w:r>
          <w:hyperlink w:anchor="_Toc195026571" w:history="1">
            <w:r w:rsidR="00465915" w:rsidRPr="009717D1">
              <w:rPr>
                <w:rStyle w:val="Lienhypertexte"/>
                <w:noProof/>
                <w14:scene3d>
                  <w14:camera w14:prst="orthographicFront"/>
                  <w14:lightRig w14:rig="threePt" w14:dir="t">
                    <w14:rot w14:lat="0" w14:lon="0" w14:rev="0"/>
                  </w14:lightRig>
                </w14:scene3d>
              </w:rPr>
              <w:t>1.</w:t>
            </w:r>
            <w:r w:rsidR="00465915">
              <w:rPr>
                <w:rFonts w:cstheme="minorBidi"/>
                <w:b w:val="0"/>
                <w:bCs w:val="0"/>
                <w:caps w:val="0"/>
                <w:noProof/>
                <w:color w:val="auto"/>
                <w:u w:val="none"/>
              </w:rPr>
              <w:tab/>
            </w:r>
            <w:r w:rsidR="00465915" w:rsidRPr="009717D1">
              <w:rPr>
                <w:rStyle w:val="Lienhypertexte"/>
                <w:noProof/>
              </w:rPr>
              <w:t>INTRODUCTION</w:t>
            </w:r>
            <w:r w:rsidR="00465915">
              <w:rPr>
                <w:noProof/>
                <w:webHidden/>
              </w:rPr>
              <w:tab/>
            </w:r>
            <w:r w:rsidR="00465915">
              <w:rPr>
                <w:noProof/>
                <w:webHidden/>
              </w:rPr>
              <w:fldChar w:fldCharType="begin"/>
            </w:r>
            <w:r w:rsidR="00465915">
              <w:rPr>
                <w:noProof/>
                <w:webHidden/>
              </w:rPr>
              <w:instrText xml:space="preserve"> PAGEREF _Toc195026571 \h </w:instrText>
            </w:r>
            <w:r w:rsidR="00465915">
              <w:rPr>
                <w:noProof/>
                <w:webHidden/>
              </w:rPr>
            </w:r>
            <w:r w:rsidR="00465915">
              <w:rPr>
                <w:noProof/>
                <w:webHidden/>
              </w:rPr>
              <w:fldChar w:fldCharType="separate"/>
            </w:r>
            <w:r w:rsidR="00465915">
              <w:rPr>
                <w:noProof/>
                <w:webHidden/>
              </w:rPr>
              <w:t>4</w:t>
            </w:r>
            <w:r w:rsidR="00465915">
              <w:rPr>
                <w:noProof/>
                <w:webHidden/>
              </w:rPr>
              <w:fldChar w:fldCharType="end"/>
            </w:r>
          </w:hyperlink>
        </w:p>
        <w:p w14:paraId="452BD245" w14:textId="555D940A" w:rsidR="00465915" w:rsidRDefault="001476CA">
          <w:pPr>
            <w:pStyle w:val="TM2"/>
            <w:tabs>
              <w:tab w:val="left" w:pos="561"/>
              <w:tab w:val="right" w:leader="dot" w:pos="9290"/>
            </w:tabs>
            <w:rPr>
              <w:rFonts w:cstheme="minorBidi"/>
              <w:b w:val="0"/>
              <w:bCs w:val="0"/>
              <w:smallCaps w:val="0"/>
              <w:noProof/>
              <w:color w:val="auto"/>
            </w:rPr>
          </w:pPr>
          <w:hyperlink w:anchor="_Toc195026572" w:history="1">
            <w:r w:rsidR="00465915" w:rsidRPr="009717D1">
              <w:rPr>
                <w:rStyle w:val="Lienhypertexte"/>
                <w:noProof/>
              </w:rPr>
              <w:t>1.1.</w:t>
            </w:r>
            <w:r w:rsidR="00465915">
              <w:rPr>
                <w:rFonts w:cstheme="minorBidi"/>
                <w:b w:val="0"/>
                <w:bCs w:val="0"/>
                <w:smallCaps w:val="0"/>
                <w:noProof/>
                <w:color w:val="auto"/>
              </w:rPr>
              <w:tab/>
            </w:r>
            <w:r w:rsidR="00465915" w:rsidRPr="009717D1">
              <w:rPr>
                <w:rStyle w:val="Lienhypertexte"/>
                <w:rFonts w:ascii="Marianne" w:hAnsi="Marianne"/>
                <w:noProof/>
              </w:rPr>
              <w:t>Exigences fonctionnelles et techniques</w:t>
            </w:r>
            <w:r w:rsidR="00465915">
              <w:rPr>
                <w:noProof/>
                <w:webHidden/>
              </w:rPr>
              <w:tab/>
            </w:r>
            <w:r w:rsidR="00465915">
              <w:rPr>
                <w:noProof/>
                <w:webHidden/>
              </w:rPr>
              <w:fldChar w:fldCharType="begin"/>
            </w:r>
            <w:r w:rsidR="00465915">
              <w:rPr>
                <w:noProof/>
                <w:webHidden/>
              </w:rPr>
              <w:instrText xml:space="preserve"> PAGEREF _Toc195026572 \h </w:instrText>
            </w:r>
            <w:r w:rsidR="00465915">
              <w:rPr>
                <w:noProof/>
                <w:webHidden/>
              </w:rPr>
            </w:r>
            <w:r w:rsidR="00465915">
              <w:rPr>
                <w:noProof/>
                <w:webHidden/>
              </w:rPr>
              <w:fldChar w:fldCharType="separate"/>
            </w:r>
            <w:r w:rsidR="00465915">
              <w:rPr>
                <w:noProof/>
                <w:webHidden/>
              </w:rPr>
              <w:t>6</w:t>
            </w:r>
            <w:r w:rsidR="00465915">
              <w:rPr>
                <w:noProof/>
                <w:webHidden/>
              </w:rPr>
              <w:fldChar w:fldCharType="end"/>
            </w:r>
          </w:hyperlink>
        </w:p>
        <w:p w14:paraId="3D2E736A" w14:textId="4F663CBE" w:rsidR="00465915" w:rsidRDefault="001476CA">
          <w:pPr>
            <w:pStyle w:val="TM3"/>
            <w:tabs>
              <w:tab w:val="right" w:leader="dot" w:pos="9290"/>
            </w:tabs>
            <w:rPr>
              <w:rFonts w:cstheme="minorBidi"/>
              <w:smallCaps w:val="0"/>
              <w:noProof/>
              <w:color w:val="auto"/>
            </w:rPr>
          </w:pPr>
          <w:hyperlink w:anchor="_Toc195026573" w:history="1">
            <w:r w:rsidR="00465915" w:rsidRPr="009717D1">
              <w:rPr>
                <w:rStyle w:val="Lienhypertexte"/>
                <w:noProof/>
              </w:rPr>
              <w:t>1.1.1      BESOINS FONCTIONNELS GÉNÉRAUX</w:t>
            </w:r>
            <w:r w:rsidR="00465915">
              <w:rPr>
                <w:noProof/>
                <w:webHidden/>
              </w:rPr>
              <w:tab/>
            </w:r>
            <w:r w:rsidR="00465915">
              <w:rPr>
                <w:noProof/>
                <w:webHidden/>
              </w:rPr>
              <w:fldChar w:fldCharType="begin"/>
            </w:r>
            <w:r w:rsidR="00465915">
              <w:rPr>
                <w:noProof/>
                <w:webHidden/>
              </w:rPr>
              <w:instrText xml:space="preserve"> PAGEREF _Toc195026573 \h </w:instrText>
            </w:r>
            <w:r w:rsidR="00465915">
              <w:rPr>
                <w:noProof/>
                <w:webHidden/>
              </w:rPr>
            </w:r>
            <w:r w:rsidR="00465915">
              <w:rPr>
                <w:noProof/>
                <w:webHidden/>
              </w:rPr>
              <w:fldChar w:fldCharType="separate"/>
            </w:r>
            <w:r w:rsidR="00465915">
              <w:rPr>
                <w:noProof/>
                <w:webHidden/>
              </w:rPr>
              <w:t>6</w:t>
            </w:r>
            <w:r w:rsidR="00465915">
              <w:rPr>
                <w:noProof/>
                <w:webHidden/>
              </w:rPr>
              <w:fldChar w:fldCharType="end"/>
            </w:r>
          </w:hyperlink>
        </w:p>
        <w:p w14:paraId="3A0E74E3" w14:textId="66219103" w:rsidR="00465915" w:rsidRDefault="001476CA">
          <w:pPr>
            <w:pStyle w:val="TM3"/>
            <w:tabs>
              <w:tab w:val="right" w:leader="dot" w:pos="9290"/>
            </w:tabs>
            <w:rPr>
              <w:rFonts w:cstheme="minorBidi"/>
              <w:smallCaps w:val="0"/>
              <w:noProof/>
              <w:color w:val="auto"/>
            </w:rPr>
          </w:pPr>
          <w:hyperlink w:anchor="_Toc195026574" w:history="1">
            <w:r w:rsidR="00465915" w:rsidRPr="009717D1">
              <w:rPr>
                <w:rStyle w:val="Lienhypertexte"/>
                <w:noProof/>
              </w:rPr>
              <w:t>1.1.2      BÂTIMENT DE STOCKAGE</w:t>
            </w:r>
            <w:r w:rsidR="00465915">
              <w:rPr>
                <w:noProof/>
                <w:webHidden/>
              </w:rPr>
              <w:tab/>
            </w:r>
            <w:r w:rsidR="00465915">
              <w:rPr>
                <w:noProof/>
                <w:webHidden/>
              </w:rPr>
              <w:fldChar w:fldCharType="begin"/>
            </w:r>
            <w:r w:rsidR="00465915">
              <w:rPr>
                <w:noProof/>
                <w:webHidden/>
              </w:rPr>
              <w:instrText xml:space="preserve"> PAGEREF _Toc195026574 \h </w:instrText>
            </w:r>
            <w:r w:rsidR="00465915">
              <w:rPr>
                <w:noProof/>
                <w:webHidden/>
              </w:rPr>
            </w:r>
            <w:r w:rsidR="00465915">
              <w:rPr>
                <w:noProof/>
                <w:webHidden/>
              </w:rPr>
              <w:fldChar w:fldCharType="separate"/>
            </w:r>
            <w:r w:rsidR="00465915">
              <w:rPr>
                <w:noProof/>
                <w:webHidden/>
              </w:rPr>
              <w:t>7</w:t>
            </w:r>
            <w:r w:rsidR="00465915">
              <w:rPr>
                <w:noProof/>
                <w:webHidden/>
              </w:rPr>
              <w:fldChar w:fldCharType="end"/>
            </w:r>
          </w:hyperlink>
        </w:p>
        <w:p w14:paraId="57A6F7F6" w14:textId="792C5117" w:rsidR="00465915" w:rsidRDefault="001476CA">
          <w:pPr>
            <w:pStyle w:val="TM3"/>
            <w:tabs>
              <w:tab w:val="right" w:leader="dot" w:pos="9290"/>
            </w:tabs>
            <w:rPr>
              <w:rFonts w:cstheme="minorBidi"/>
              <w:smallCaps w:val="0"/>
              <w:noProof/>
              <w:color w:val="auto"/>
            </w:rPr>
          </w:pPr>
          <w:hyperlink w:anchor="_Toc195026575" w:history="1">
            <w:r w:rsidR="00465915" w:rsidRPr="009717D1">
              <w:rPr>
                <w:rStyle w:val="Lienhypertexte"/>
                <w:noProof/>
              </w:rPr>
              <w:t>1.1.3      BÂTIMENT DE MANOEUVRE</w:t>
            </w:r>
            <w:r w:rsidR="00465915">
              <w:rPr>
                <w:noProof/>
                <w:webHidden/>
              </w:rPr>
              <w:tab/>
            </w:r>
            <w:r w:rsidR="00465915">
              <w:rPr>
                <w:noProof/>
                <w:webHidden/>
              </w:rPr>
              <w:fldChar w:fldCharType="begin"/>
            </w:r>
            <w:r w:rsidR="00465915">
              <w:rPr>
                <w:noProof/>
                <w:webHidden/>
              </w:rPr>
              <w:instrText xml:space="preserve"> PAGEREF _Toc195026575 \h </w:instrText>
            </w:r>
            <w:r w:rsidR="00465915">
              <w:rPr>
                <w:noProof/>
                <w:webHidden/>
              </w:rPr>
            </w:r>
            <w:r w:rsidR="00465915">
              <w:rPr>
                <w:noProof/>
                <w:webHidden/>
              </w:rPr>
              <w:fldChar w:fldCharType="separate"/>
            </w:r>
            <w:r w:rsidR="00465915">
              <w:rPr>
                <w:noProof/>
                <w:webHidden/>
              </w:rPr>
              <w:t>8</w:t>
            </w:r>
            <w:r w:rsidR="00465915">
              <w:rPr>
                <w:noProof/>
                <w:webHidden/>
              </w:rPr>
              <w:fldChar w:fldCharType="end"/>
            </w:r>
          </w:hyperlink>
        </w:p>
        <w:p w14:paraId="3B838DDB" w14:textId="2D669E9F" w:rsidR="00465915" w:rsidRDefault="001476CA">
          <w:pPr>
            <w:pStyle w:val="TM3"/>
            <w:tabs>
              <w:tab w:val="right" w:leader="dot" w:pos="9290"/>
            </w:tabs>
            <w:rPr>
              <w:rFonts w:cstheme="minorBidi"/>
              <w:smallCaps w:val="0"/>
              <w:noProof/>
              <w:color w:val="auto"/>
            </w:rPr>
          </w:pPr>
          <w:hyperlink w:anchor="_Toc195026576" w:history="1">
            <w:r w:rsidR="00465915" w:rsidRPr="009717D1">
              <w:rPr>
                <w:rStyle w:val="Lienhypertexte"/>
                <w:noProof/>
              </w:rPr>
              <w:t>1.1.4      ESPACE COUVERT</w:t>
            </w:r>
            <w:r w:rsidR="00465915">
              <w:rPr>
                <w:noProof/>
                <w:webHidden/>
              </w:rPr>
              <w:tab/>
            </w:r>
            <w:r w:rsidR="00465915">
              <w:rPr>
                <w:noProof/>
                <w:webHidden/>
              </w:rPr>
              <w:fldChar w:fldCharType="begin"/>
            </w:r>
            <w:r w:rsidR="00465915">
              <w:rPr>
                <w:noProof/>
                <w:webHidden/>
              </w:rPr>
              <w:instrText xml:space="preserve"> PAGEREF _Toc195026576 \h </w:instrText>
            </w:r>
            <w:r w:rsidR="00465915">
              <w:rPr>
                <w:noProof/>
                <w:webHidden/>
              </w:rPr>
            </w:r>
            <w:r w:rsidR="00465915">
              <w:rPr>
                <w:noProof/>
                <w:webHidden/>
              </w:rPr>
              <w:fldChar w:fldCharType="separate"/>
            </w:r>
            <w:r w:rsidR="00465915">
              <w:rPr>
                <w:noProof/>
                <w:webHidden/>
              </w:rPr>
              <w:t>8</w:t>
            </w:r>
            <w:r w:rsidR="00465915">
              <w:rPr>
                <w:noProof/>
                <w:webHidden/>
              </w:rPr>
              <w:fldChar w:fldCharType="end"/>
            </w:r>
          </w:hyperlink>
        </w:p>
        <w:p w14:paraId="40E5DD34" w14:textId="28025126" w:rsidR="00465915" w:rsidRDefault="001476CA">
          <w:pPr>
            <w:pStyle w:val="TM3"/>
            <w:tabs>
              <w:tab w:val="right" w:leader="dot" w:pos="9290"/>
            </w:tabs>
            <w:rPr>
              <w:rFonts w:cstheme="minorBidi"/>
              <w:smallCaps w:val="0"/>
              <w:noProof/>
              <w:color w:val="auto"/>
            </w:rPr>
          </w:pPr>
          <w:hyperlink w:anchor="_Toc195026577" w:history="1">
            <w:r w:rsidR="00465915" w:rsidRPr="009717D1">
              <w:rPr>
                <w:rStyle w:val="Lienhypertexte"/>
                <w:noProof/>
              </w:rPr>
              <w:t>1.1.5     LE VÉHICULE LÉGER DE SIMULATION</w:t>
            </w:r>
            <w:r w:rsidR="00465915">
              <w:rPr>
                <w:noProof/>
                <w:webHidden/>
              </w:rPr>
              <w:tab/>
            </w:r>
            <w:r w:rsidR="00465915">
              <w:rPr>
                <w:noProof/>
                <w:webHidden/>
              </w:rPr>
              <w:fldChar w:fldCharType="begin"/>
            </w:r>
            <w:r w:rsidR="00465915">
              <w:rPr>
                <w:noProof/>
                <w:webHidden/>
              </w:rPr>
              <w:instrText xml:space="preserve"> PAGEREF _Toc195026577 \h </w:instrText>
            </w:r>
            <w:r w:rsidR="00465915">
              <w:rPr>
                <w:noProof/>
                <w:webHidden/>
              </w:rPr>
            </w:r>
            <w:r w:rsidR="00465915">
              <w:rPr>
                <w:noProof/>
                <w:webHidden/>
              </w:rPr>
              <w:fldChar w:fldCharType="separate"/>
            </w:r>
            <w:r w:rsidR="00465915">
              <w:rPr>
                <w:noProof/>
                <w:webHidden/>
              </w:rPr>
              <w:t>9</w:t>
            </w:r>
            <w:r w:rsidR="00465915">
              <w:rPr>
                <w:noProof/>
                <w:webHidden/>
              </w:rPr>
              <w:fldChar w:fldCharType="end"/>
            </w:r>
          </w:hyperlink>
        </w:p>
        <w:p w14:paraId="4D63FB24" w14:textId="1F87E7B7" w:rsidR="00465915" w:rsidRDefault="001476CA">
          <w:pPr>
            <w:pStyle w:val="TM3"/>
            <w:tabs>
              <w:tab w:val="right" w:leader="dot" w:pos="9290"/>
            </w:tabs>
            <w:rPr>
              <w:rFonts w:cstheme="minorBidi"/>
              <w:smallCaps w:val="0"/>
              <w:noProof/>
              <w:color w:val="auto"/>
            </w:rPr>
          </w:pPr>
          <w:hyperlink w:anchor="_Toc195026578" w:history="1">
            <w:r w:rsidR="00465915" w:rsidRPr="009717D1">
              <w:rPr>
                <w:rStyle w:val="Lienhypertexte"/>
                <w:noProof/>
              </w:rPr>
              <w:t>1.1.6      L’ARBRE A FUITES</w:t>
            </w:r>
            <w:r w:rsidR="00465915">
              <w:rPr>
                <w:noProof/>
                <w:webHidden/>
              </w:rPr>
              <w:tab/>
            </w:r>
            <w:r w:rsidR="00465915">
              <w:rPr>
                <w:noProof/>
                <w:webHidden/>
              </w:rPr>
              <w:fldChar w:fldCharType="begin"/>
            </w:r>
            <w:r w:rsidR="00465915">
              <w:rPr>
                <w:noProof/>
                <w:webHidden/>
              </w:rPr>
              <w:instrText xml:space="preserve"> PAGEREF _Toc195026578 \h </w:instrText>
            </w:r>
            <w:r w:rsidR="00465915">
              <w:rPr>
                <w:noProof/>
                <w:webHidden/>
              </w:rPr>
            </w:r>
            <w:r w:rsidR="00465915">
              <w:rPr>
                <w:noProof/>
                <w:webHidden/>
              </w:rPr>
              <w:fldChar w:fldCharType="separate"/>
            </w:r>
            <w:r w:rsidR="00465915">
              <w:rPr>
                <w:noProof/>
                <w:webHidden/>
              </w:rPr>
              <w:t>9</w:t>
            </w:r>
            <w:r w:rsidR="00465915">
              <w:rPr>
                <w:noProof/>
                <w:webHidden/>
              </w:rPr>
              <w:fldChar w:fldCharType="end"/>
            </w:r>
          </w:hyperlink>
        </w:p>
        <w:p w14:paraId="0FA67976" w14:textId="3E94F91A" w:rsidR="00465915" w:rsidRDefault="001476CA">
          <w:pPr>
            <w:pStyle w:val="TM3"/>
            <w:tabs>
              <w:tab w:val="right" w:leader="dot" w:pos="9290"/>
            </w:tabs>
            <w:rPr>
              <w:rFonts w:cstheme="minorBidi"/>
              <w:smallCaps w:val="0"/>
              <w:noProof/>
              <w:color w:val="auto"/>
            </w:rPr>
          </w:pPr>
          <w:hyperlink w:anchor="_Toc195026579" w:history="1">
            <w:r w:rsidR="00465915" w:rsidRPr="009717D1">
              <w:rPr>
                <w:rStyle w:val="Lienhypertexte"/>
                <w:noProof/>
              </w:rPr>
              <w:t>1.1.7     LE  QUAI DE DÉCHARGEMENT</w:t>
            </w:r>
            <w:r w:rsidR="00465915">
              <w:rPr>
                <w:noProof/>
                <w:webHidden/>
              </w:rPr>
              <w:tab/>
            </w:r>
            <w:r w:rsidR="00465915">
              <w:rPr>
                <w:noProof/>
                <w:webHidden/>
              </w:rPr>
              <w:fldChar w:fldCharType="begin"/>
            </w:r>
            <w:r w:rsidR="00465915">
              <w:rPr>
                <w:noProof/>
                <w:webHidden/>
              </w:rPr>
              <w:instrText xml:space="preserve"> PAGEREF _Toc195026579 \h </w:instrText>
            </w:r>
            <w:r w:rsidR="00465915">
              <w:rPr>
                <w:noProof/>
                <w:webHidden/>
              </w:rPr>
            </w:r>
            <w:r w:rsidR="00465915">
              <w:rPr>
                <w:noProof/>
                <w:webHidden/>
              </w:rPr>
              <w:fldChar w:fldCharType="separate"/>
            </w:r>
            <w:r w:rsidR="00465915">
              <w:rPr>
                <w:noProof/>
                <w:webHidden/>
              </w:rPr>
              <w:t>9</w:t>
            </w:r>
            <w:r w:rsidR="00465915">
              <w:rPr>
                <w:noProof/>
                <w:webHidden/>
              </w:rPr>
              <w:fldChar w:fldCharType="end"/>
            </w:r>
          </w:hyperlink>
        </w:p>
        <w:p w14:paraId="008E4E22" w14:textId="2495D5A1" w:rsidR="00465915" w:rsidRDefault="001476CA">
          <w:pPr>
            <w:pStyle w:val="TM3"/>
            <w:tabs>
              <w:tab w:val="right" w:leader="dot" w:pos="9290"/>
            </w:tabs>
            <w:rPr>
              <w:rFonts w:cstheme="minorBidi"/>
              <w:smallCaps w:val="0"/>
              <w:noProof/>
              <w:color w:val="auto"/>
            </w:rPr>
          </w:pPr>
          <w:hyperlink w:anchor="_Toc195026580" w:history="1">
            <w:r w:rsidR="00465915" w:rsidRPr="009717D1">
              <w:rPr>
                <w:rStyle w:val="Lienhypertexte"/>
                <w:noProof/>
              </w:rPr>
              <w:t>1.1.8      LA CITERNE PÉDAGOGIQUE ROUTIÈRE</w:t>
            </w:r>
            <w:r w:rsidR="00465915">
              <w:rPr>
                <w:noProof/>
                <w:webHidden/>
              </w:rPr>
              <w:tab/>
            </w:r>
            <w:r w:rsidR="00465915">
              <w:rPr>
                <w:noProof/>
                <w:webHidden/>
              </w:rPr>
              <w:fldChar w:fldCharType="begin"/>
            </w:r>
            <w:r w:rsidR="00465915">
              <w:rPr>
                <w:noProof/>
                <w:webHidden/>
              </w:rPr>
              <w:instrText xml:space="preserve"> PAGEREF _Toc195026580 \h </w:instrText>
            </w:r>
            <w:r w:rsidR="00465915">
              <w:rPr>
                <w:noProof/>
                <w:webHidden/>
              </w:rPr>
            </w:r>
            <w:r w:rsidR="00465915">
              <w:rPr>
                <w:noProof/>
                <w:webHidden/>
              </w:rPr>
              <w:fldChar w:fldCharType="separate"/>
            </w:r>
            <w:r w:rsidR="00465915">
              <w:rPr>
                <w:noProof/>
                <w:webHidden/>
              </w:rPr>
              <w:t>9</w:t>
            </w:r>
            <w:r w:rsidR="00465915">
              <w:rPr>
                <w:noProof/>
                <w:webHidden/>
              </w:rPr>
              <w:fldChar w:fldCharType="end"/>
            </w:r>
          </w:hyperlink>
        </w:p>
        <w:p w14:paraId="6E580C8C" w14:textId="10A05A66" w:rsidR="00465915" w:rsidRDefault="001476CA">
          <w:pPr>
            <w:pStyle w:val="TM3"/>
            <w:tabs>
              <w:tab w:val="right" w:leader="dot" w:pos="9290"/>
            </w:tabs>
            <w:rPr>
              <w:rFonts w:cstheme="minorBidi"/>
              <w:smallCaps w:val="0"/>
              <w:noProof/>
              <w:color w:val="auto"/>
            </w:rPr>
          </w:pPr>
          <w:hyperlink w:anchor="_Toc195026581" w:history="1">
            <w:r w:rsidR="00465915" w:rsidRPr="009717D1">
              <w:rPr>
                <w:rStyle w:val="Lienhypertexte"/>
                <w:noProof/>
              </w:rPr>
              <w:t>1.1.9      LE SYSTÈME D’ÉGOUTS/CANALISATION</w:t>
            </w:r>
            <w:r w:rsidR="00465915">
              <w:rPr>
                <w:noProof/>
                <w:webHidden/>
              </w:rPr>
              <w:tab/>
            </w:r>
            <w:r w:rsidR="00465915">
              <w:rPr>
                <w:noProof/>
                <w:webHidden/>
              </w:rPr>
              <w:fldChar w:fldCharType="begin"/>
            </w:r>
            <w:r w:rsidR="00465915">
              <w:rPr>
                <w:noProof/>
                <w:webHidden/>
              </w:rPr>
              <w:instrText xml:space="preserve"> PAGEREF _Toc195026581 \h </w:instrText>
            </w:r>
            <w:r w:rsidR="00465915">
              <w:rPr>
                <w:noProof/>
                <w:webHidden/>
              </w:rPr>
            </w:r>
            <w:r w:rsidR="00465915">
              <w:rPr>
                <w:noProof/>
                <w:webHidden/>
              </w:rPr>
              <w:fldChar w:fldCharType="separate"/>
            </w:r>
            <w:r w:rsidR="00465915">
              <w:rPr>
                <w:noProof/>
                <w:webHidden/>
              </w:rPr>
              <w:t>10</w:t>
            </w:r>
            <w:r w:rsidR="00465915">
              <w:rPr>
                <w:noProof/>
                <w:webHidden/>
              </w:rPr>
              <w:fldChar w:fldCharType="end"/>
            </w:r>
          </w:hyperlink>
        </w:p>
        <w:p w14:paraId="42E6386B" w14:textId="1552A32B" w:rsidR="00465915" w:rsidRDefault="001476CA">
          <w:pPr>
            <w:pStyle w:val="TM2"/>
            <w:tabs>
              <w:tab w:val="left" w:pos="561"/>
              <w:tab w:val="right" w:leader="dot" w:pos="9290"/>
            </w:tabs>
            <w:rPr>
              <w:rFonts w:cstheme="minorBidi"/>
              <w:b w:val="0"/>
              <w:bCs w:val="0"/>
              <w:smallCaps w:val="0"/>
              <w:noProof/>
              <w:color w:val="auto"/>
            </w:rPr>
          </w:pPr>
          <w:hyperlink w:anchor="_Toc195026582" w:history="1">
            <w:r w:rsidR="00465915" w:rsidRPr="009717D1">
              <w:rPr>
                <w:rStyle w:val="Lienhypertexte"/>
                <w:noProof/>
              </w:rPr>
              <w:t>1.2.</w:t>
            </w:r>
            <w:r w:rsidR="00465915">
              <w:rPr>
                <w:rFonts w:cstheme="minorBidi"/>
                <w:b w:val="0"/>
                <w:bCs w:val="0"/>
                <w:smallCaps w:val="0"/>
                <w:noProof/>
                <w:color w:val="auto"/>
              </w:rPr>
              <w:tab/>
            </w:r>
            <w:r w:rsidR="00465915" w:rsidRPr="009717D1">
              <w:rPr>
                <w:rStyle w:val="Lienhypertexte"/>
                <w:rFonts w:ascii="Marianne" w:hAnsi="Marianne"/>
                <w:noProof/>
              </w:rPr>
              <w:t>Données complémentaires</w:t>
            </w:r>
            <w:r w:rsidR="00465915">
              <w:rPr>
                <w:noProof/>
                <w:webHidden/>
              </w:rPr>
              <w:tab/>
            </w:r>
            <w:r w:rsidR="00465915">
              <w:rPr>
                <w:noProof/>
                <w:webHidden/>
              </w:rPr>
              <w:fldChar w:fldCharType="begin"/>
            </w:r>
            <w:r w:rsidR="00465915">
              <w:rPr>
                <w:noProof/>
                <w:webHidden/>
              </w:rPr>
              <w:instrText xml:space="preserve"> PAGEREF _Toc195026582 \h </w:instrText>
            </w:r>
            <w:r w:rsidR="00465915">
              <w:rPr>
                <w:noProof/>
                <w:webHidden/>
              </w:rPr>
            </w:r>
            <w:r w:rsidR="00465915">
              <w:rPr>
                <w:noProof/>
                <w:webHidden/>
              </w:rPr>
              <w:fldChar w:fldCharType="separate"/>
            </w:r>
            <w:r w:rsidR="00465915">
              <w:rPr>
                <w:noProof/>
                <w:webHidden/>
              </w:rPr>
              <w:t>11</w:t>
            </w:r>
            <w:r w:rsidR="00465915">
              <w:rPr>
                <w:noProof/>
                <w:webHidden/>
              </w:rPr>
              <w:fldChar w:fldCharType="end"/>
            </w:r>
          </w:hyperlink>
        </w:p>
        <w:p w14:paraId="150F32EC" w14:textId="2D46C2B5" w:rsidR="00465915" w:rsidRDefault="001476CA">
          <w:pPr>
            <w:pStyle w:val="TM2"/>
            <w:tabs>
              <w:tab w:val="left" w:pos="561"/>
              <w:tab w:val="right" w:leader="dot" w:pos="9290"/>
            </w:tabs>
            <w:rPr>
              <w:rFonts w:cstheme="minorBidi"/>
              <w:b w:val="0"/>
              <w:bCs w:val="0"/>
              <w:smallCaps w:val="0"/>
              <w:noProof/>
              <w:color w:val="auto"/>
            </w:rPr>
          </w:pPr>
          <w:hyperlink w:anchor="_Toc195026583" w:history="1">
            <w:r w:rsidR="00465915" w:rsidRPr="009717D1">
              <w:rPr>
                <w:rStyle w:val="Lienhypertexte"/>
                <w:noProof/>
              </w:rPr>
              <w:t>1.3.</w:t>
            </w:r>
            <w:r w:rsidR="00465915">
              <w:rPr>
                <w:rFonts w:cstheme="minorBidi"/>
                <w:b w:val="0"/>
                <w:bCs w:val="0"/>
                <w:smallCaps w:val="0"/>
                <w:noProof/>
                <w:color w:val="auto"/>
              </w:rPr>
              <w:tab/>
            </w:r>
            <w:r w:rsidR="00465915" w:rsidRPr="009717D1">
              <w:rPr>
                <w:rStyle w:val="Lienhypertexte"/>
                <w:rFonts w:ascii="Marianne" w:hAnsi="Marianne"/>
                <w:noProof/>
              </w:rPr>
              <w:t>Exigences particulières</w:t>
            </w:r>
            <w:r w:rsidR="00465915">
              <w:rPr>
                <w:noProof/>
                <w:webHidden/>
              </w:rPr>
              <w:tab/>
            </w:r>
            <w:r w:rsidR="00465915">
              <w:rPr>
                <w:noProof/>
                <w:webHidden/>
              </w:rPr>
              <w:fldChar w:fldCharType="begin"/>
            </w:r>
            <w:r w:rsidR="00465915">
              <w:rPr>
                <w:noProof/>
                <w:webHidden/>
              </w:rPr>
              <w:instrText xml:space="preserve"> PAGEREF _Toc195026583 \h </w:instrText>
            </w:r>
            <w:r w:rsidR="00465915">
              <w:rPr>
                <w:noProof/>
                <w:webHidden/>
              </w:rPr>
            </w:r>
            <w:r w:rsidR="00465915">
              <w:rPr>
                <w:noProof/>
                <w:webHidden/>
              </w:rPr>
              <w:fldChar w:fldCharType="separate"/>
            </w:r>
            <w:r w:rsidR="00465915">
              <w:rPr>
                <w:noProof/>
                <w:webHidden/>
              </w:rPr>
              <w:t>12</w:t>
            </w:r>
            <w:r w:rsidR="00465915">
              <w:rPr>
                <w:noProof/>
                <w:webHidden/>
              </w:rPr>
              <w:fldChar w:fldCharType="end"/>
            </w:r>
          </w:hyperlink>
        </w:p>
        <w:p w14:paraId="0321373E" w14:textId="1828910E" w:rsidR="00465915" w:rsidRDefault="001476CA">
          <w:pPr>
            <w:pStyle w:val="TM1"/>
            <w:tabs>
              <w:tab w:val="left" w:pos="390"/>
              <w:tab w:val="right" w:leader="dot" w:pos="9290"/>
            </w:tabs>
            <w:rPr>
              <w:rFonts w:cstheme="minorBidi"/>
              <w:b w:val="0"/>
              <w:bCs w:val="0"/>
              <w:caps w:val="0"/>
              <w:noProof/>
              <w:color w:val="auto"/>
              <w:u w:val="none"/>
            </w:rPr>
          </w:pPr>
          <w:hyperlink w:anchor="_Toc195026584" w:history="1">
            <w:r w:rsidR="00465915" w:rsidRPr="009717D1">
              <w:rPr>
                <w:rStyle w:val="Lienhypertexte"/>
                <w:noProof/>
                <w14:scene3d>
                  <w14:camera w14:prst="orthographicFront"/>
                  <w14:lightRig w14:rig="threePt" w14:dir="t">
                    <w14:rot w14:lat="0" w14:lon="0" w14:rev="0"/>
                  </w14:lightRig>
                </w14:scene3d>
              </w:rPr>
              <w:t>2.</w:t>
            </w:r>
            <w:r w:rsidR="00465915">
              <w:rPr>
                <w:rFonts w:cstheme="minorBidi"/>
                <w:b w:val="0"/>
                <w:bCs w:val="0"/>
                <w:caps w:val="0"/>
                <w:noProof/>
                <w:color w:val="auto"/>
                <w:u w:val="none"/>
              </w:rPr>
              <w:tab/>
            </w:r>
            <w:r w:rsidR="00465915" w:rsidRPr="009717D1">
              <w:rPr>
                <w:rStyle w:val="Lienhypertexte"/>
                <w:noProof/>
              </w:rPr>
              <w:t>OBJET DU MARCHE, DISPOSITIONS GENERALES</w:t>
            </w:r>
            <w:r w:rsidR="00465915">
              <w:rPr>
                <w:noProof/>
                <w:webHidden/>
              </w:rPr>
              <w:tab/>
            </w:r>
            <w:r w:rsidR="00465915">
              <w:rPr>
                <w:noProof/>
                <w:webHidden/>
              </w:rPr>
              <w:fldChar w:fldCharType="begin"/>
            </w:r>
            <w:r w:rsidR="00465915">
              <w:rPr>
                <w:noProof/>
                <w:webHidden/>
              </w:rPr>
              <w:instrText xml:space="preserve"> PAGEREF _Toc195026584 \h </w:instrText>
            </w:r>
            <w:r w:rsidR="00465915">
              <w:rPr>
                <w:noProof/>
                <w:webHidden/>
              </w:rPr>
            </w:r>
            <w:r w:rsidR="00465915">
              <w:rPr>
                <w:noProof/>
                <w:webHidden/>
              </w:rPr>
              <w:fldChar w:fldCharType="separate"/>
            </w:r>
            <w:r w:rsidR="00465915">
              <w:rPr>
                <w:noProof/>
                <w:webHidden/>
              </w:rPr>
              <w:t>14</w:t>
            </w:r>
            <w:r w:rsidR="00465915">
              <w:rPr>
                <w:noProof/>
                <w:webHidden/>
              </w:rPr>
              <w:fldChar w:fldCharType="end"/>
            </w:r>
          </w:hyperlink>
        </w:p>
        <w:p w14:paraId="2C50FF25" w14:textId="55D40F55" w:rsidR="00465915" w:rsidRDefault="001476CA">
          <w:pPr>
            <w:pStyle w:val="TM2"/>
            <w:tabs>
              <w:tab w:val="left" w:pos="561"/>
              <w:tab w:val="right" w:leader="dot" w:pos="9290"/>
            </w:tabs>
            <w:rPr>
              <w:rFonts w:cstheme="minorBidi"/>
              <w:b w:val="0"/>
              <w:bCs w:val="0"/>
              <w:smallCaps w:val="0"/>
              <w:noProof/>
              <w:color w:val="auto"/>
            </w:rPr>
          </w:pPr>
          <w:hyperlink w:anchor="_Toc195026585" w:history="1">
            <w:r w:rsidR="00465915" w:rsidRPr="009717D1">
              <w:rPr>
                <w:rStyle w:val="Lienhypertexte"/>
                <w:noProof/>
              </w:rPr>
              <w:t>2.1.</w:t>
            </w:r>
            <w:r w:rsidR="00465915">
              <w:rPr>
                <w:rFonts w:cstheme="minorBidi"/>
                <w:b w:val="0"/>
                <w:bCs w:val="0"/>
                <w:smallCaps w:val="0"/>
                <w:noProof/>
                <w:color w:val="auto"/>
              </w:rPr>
              <w:tab/>
            </w:r>
            <w:r w:rsidR="00465915" w:rsidRPr="009717D1">
              <w:rPr>
                <w:rStyle w:val="Lienhypertexte"/>
                <w:rFonts w:ascii="Marianne" w:hAnsi="Marianne"/>
                <w:noProof/>
              </w:rPr>
              <w:t>Objet de la prestation</w:t>
            </w:r>
            <w:r w:rsidR="00465915">
              <w:rPr>
                <w:noProof/>
                <w:webHidden/>
              </w:rPr>
              <w:tab/>
            </w:r>
            <w:r w:rsidR="00465915">
              <w:rPr>
                <w:noProof/>
                <w:webHidden/>
              </w:rPr>
              <w:fldChar w:fldCharType="begin"/>
            </w:r>
            <w:r w:rsidR="00465915">
              <w:rPr>
                <w:noProof/>
                <w:webHidden/>
              </w:rPr>
              <w:instrText xml:space="preserve"> PAGEREF _Toc195026585 \h </w:instrText>
            </w:r>
            <w:r w:rsidR="00465915">
              <w:rPr>
                <w:noProof/>
                <w:webHidden/>
              </w:rPr>
            </w:r>
            <w:r w:rsidR="00465915">
              <w:rPr>
                <w:noProof/>
                <w:webHidden/>
              </w:rPr>
              <w:fldChar w:fldCharType="separate"/>
            </w:r>
            <w:r w:rsidR="00465915">
              <w:rPr>
                <w:noProof/>
                <w:webHidden/>
              </w:rPr>
              <w:t>14</w:t>
            </w:r>
            <w:r w:rsidR="00465915">
              <w:rPr>
                <w:noProof/>
                <w:webHidden/>
              </w:rPr>
              <w:fldChar w:fldCharType="end"/>
            </w:r>
          </w:hyperlink>
        </w:p>
        <w:p w14:paraId="3A58FC12" w14:textId="65E70E64" w:rsidR="00465915" w:rsidRDefault="001476CA">
          <w:pPr>
            <w:pStyle w:val="TM2"/>
            <w:tabs>
              <w:tab w:val="left" w:pos="561"/>
              <w:tab w:val="right" w:leader="dot" w:pos="9290"/>
            </w:tabs>
            <w:rPr>
              <w:rFonts w:cstheme="minorBidi"/>
              <w:b w:val="0"/>
              <w:bCs w:val="0"/>
              <w:smallCaps w:val="0"/>
              <w:noProof/>
              <w:color w:val="auto"/>
            </w:rPr>
          </w:pPr>
          <w:hyperlink w:anchor="_Toc195026586" w:history="1">
            <w:r w:rsidR="00465915" w:rsidRPr="009717D1">
              <w:rPr>
                <w:rStyle w:val="Lienhypertexte"/>
                <w:noProof/>
              </w:rPr>
              <w:t>2.1.</w:t>
            </w:r>
            <w:r w:rsidR="00465915">
              <w:rPr>
                <w:rFonts w:cstheme="minorBidi"/>
                <w:b w:val="0"/>
                <w:bCs w:val="0"/>
                <w:smallCaps w:val="0"/>
                <w:noProof/>
                <w:color w:val="auto"/>
              </w:rPr>
              <w:tab/>
            </w:r>
            <w:r w:rsidR="00465915" w:rsidRPr="009717D1">
              <w:rPr>
                <w:rStyle w:val="Lienhypertexte"/>
                <w:rFonts w:ascii="Marianne" w:hAnsi="Marianne"/>
                <w:noProof/>
              </w:rPr>
              <w:t>Eléments de mission</w:t>
            </w:r>
            <w:r w:rsidR="00465915">
              <w:rPr>
                <w:noProof/>
                <w:webHidden/>
              </w:rPr>
              <w:tab/>
            </w:r>
            <w:r w:rsidR="00465915">
              <w:rPr>
                <w:noProof/>
                <w:webHidden/>
              </w:rPr>
              <w:fldChar w:fldCharType="begin"/>
            </w:r>
            <w:r w:rsidR="00465915">
              <w:rPr>
                <w:noProof/>
                <w:webHidden/>
              </w:rPr>
              <w:instrText xml:space="preserve"> PAGEREF _Toc195026586 \h </w:instrText>
            </w:r>
            <w:r w:rsidR="00465915">
              <w:rPr>
                <w:noProof/>
                <w:webHidden/>
              </w:rPr>
            </w:r>
            <w:r w:rsidR="00465915">
              <w:rPr>
                <w:noProof/>
                <w:webHidden/>
              </w:rPr>
              <w:fldChar w:fldCharType="separate"/>
            </w:r>
            <w:r w:rsidR="00465915">
              <w:rPr>
                <w:noProof/>
                <w:webHidden/>
              </w:rPr>
              <w:t>14</w:t>
            </w:r>
            <w:r w:rsidR="00465915">
              <w:rPr>
                <w:noProof/>
                <w:webHidden/>
              </w:rPr>
              <w:fldChar w:fldCharType="end"/>
            </w:r>
          </w:hyperlink>
        </w:p>
        <w:p w14:paraId="02CB0FEA" w14:textId="495FC8BA" w:rsidR="00465915" w:rsidRDefault="001476CA">
          <w:pPr>
            <w:pStyle w:val="TM1"/>
            <w:tabs>
              <w:tab w:val="left" w:pos="390"/>
              <w:tab w:val="right" w:leader="dot" w:pos="9290"/>
            </w:tabs>
            <w:rPr>
              <w:rFonts w:cstheme="minorBidi"/>
              <w:b w:val="0"/>
              <w:bCs w:val="0"/>
              <w:caps w:val="0"/>
              <w:noProof/>
              <w:color w:val="auto"/>
              <w:u w:val="none"/>
            </w:rPr>
          </w:pPr>
          <w:hyperlink w:anchor="_Toc195026587" w:history="1">
            <w:r w:rsidR="00465915" w:rsidRPr="009717D1">
              <w:rPr>
                <w:rStyle w:val="Lienhypertexte"/>
                <w:noProof/>
                <w14:scene3d>
                  <w14:camera w14:prst="orthographicFront"/>
                  <w14:lightRig w14:rig="threePt" w14:dir="t">
                    <w14:rot w14:lat="0" w14:lon="0" w14:rev="0"/>
                  </w14:lightRig>
                </w14:scene3d>
              </w:rPr>
              <w:t>3.</w:t>
            </w:r>
            <w:r w:rsidR="00465915">
              <w:rPr>
                <w:rFonts w:cstheme="minorBidi"/>
                <w:b w:val="0"/>
                <w:bCs w:val="0"/>
                <w:caps w:val="0"/>
                <w:noProof/>
                <w:color w:val="auto"/>
                <w:u w:val="none"/>
              </w:rPr>
              <w:tab/>
            </w:r>
            <w:r w:rsidR="00465915" w:rsidRPr="009717D1">
              <w:rPr>
                <w:rStyle w:val="Lienhypertexte"/>
                <w:noProof/>
              </w:rPr>
              <w:t>DOSSIER DE PERMIS DE CONSTRUIRE ET ETUDE DE PROJET</w:t>
            </w:r>
            <w:r w:rsidR="00465915">
              <w:rPr>
                <w:noProof/>
                <w:webHidden/>
              </w:rPr>
              <w:tab/>
            </w:r>
            <w:r w:rsidR="00465915">
              <w:rPr>
                <w:noProof/>
                <w:webHidden/>
              </w:rPr>
              <w:fldChar w:fldCharType="begin"/>
            </w:r>
            <w:r w:rsidR="00465915">
              <w:rPr>
                <w:noProof/>
                <w:webHidden/>
              </w:rPr>
              <w:instrText xml:space="preserve"> PAGEREF _Toc195026587 \h </w:instrText>
            </w:r>
            <w:r w:rsidR="00465915">
              <w:rPr>
                <w:noProof/>
                <w:webHidden/>
              </w:rPr>
            </w:r>
            <w:r w:rsidR="00465915">
              <w:rPr>
                <w:noProof/>
                <w:webHidden/>
              </w:rPr>
              <w:fldChar w:fldCharType="separate"/>
            </w:r>
            <w:r w:rsidR="00465915">
              <w:rPr>
                <w:noProof/>
                <w:webHidden/>
              </w:rPr>
              <w:t>15</w:t>
            </w:r>
            <w:r w:rsidR="00465915">
              <w:rPr>
                <w:noProof/>
                <w:webHidden/>
              </w:rPr>
              <w:fldChar w:fldCharType="end"/>
            </w:r>
          </w:hyperlink>
        </w:p>
        <w:p w14:paraId="432E4186" w14:textId="7C4DCB95" w:rsidR="00465915" w:rsidRDefault="001476CA">
          <w:pPr>
            <w:pStyle w:val="TM2"/>
            <w:tabs>
              <w:tab w:val="left" w:pos="561"/>
              <w:tab w:val="right" w:leader="dot" w:pos="9290"/>
            </w:tabs>
            <w:rPr>
              <w:rFonts w:cstheme="minorBidi"/>
              <w:b w:val="0"/>
              <w:bCs w:val="0"/>
              <w:smallCaps w:val="0"/>
              <w:noProof/>
              <w:color w:val="auto"/>
            </w:rPr>
          </w:pPr>
          <w:hyperlink w:anchor="_Toc195026588" w:history="1">
            <w:r w:rsidR="00465915" w:rsidRPr="009717D1">
              <w:rPr>
                <w:rStyle w:val="Lienhypertexte"/>
                <w:noProof/>
              </w:rPr>
              <w:t>3.1.</w:t>
            </w:r>
            <w:r w:rsidR="00465915">
              <w:rPr>
                <w:rFonts w:cstheme="minorBidi"/>
                <w:b w:val="0"/>
                <w:bCs w:val="0"/>
                <w:smallCaps w:val="0"/>
                <w:noProof/>
                <w:color w:val="auto"/>
              </w:rPr>
              <w:tab/>
            </w:r>
            <w:r w:rsidR="00465915" w:rsidRPr="009717D1">
              <w:rPr>
                <w:rStyle w:val="Lienhypertexte"/>
                <w:rFonts w:ascii="Marianne" w:hAnsi="Marianne"/>
                <w:noProof/>
              </w:rPr>
              <w:t>Modification du Dossier de Permis de Construire</w:t>
            </w:r>
            <w:r w:rsidR="00465915">
              <w:rPr>
                <w:noProof/>
                <w:webHidden/>
              </w:rPr>
              <w:tab/>
            </w:r>
            <w:r w:rsidR="00465915">
              <w:rPr>
                <w:noProof/>
                <w:webHidden/>
              </w:rPr>
              <w:fldChar w:fldCharType="begin"/>
            </w:r>
            <w:r w:rsidR="00465915">
              <w:rPr>
                <w:noProof/>
                <w:webHidden/>
              </w:rPr>
              <w:instrText xml:space="preserve"> PAGEREF _Toc195026588 \h </w:instrText>
            </w:r>
            <w:r w:rsidR="00465915">
              <w:rPr>
                <w:noProof/>
                <w:webHidden/>
              </w:rPr>
            </w:r>
            <w:r w:rsidR="00465915">
              <w:rPr>
                <w:noProof/>
                <w:webHidden/>
              </w:rPr>
              <w:fldChar w:fldCharType="separate"/>
            </w:r>
            <w:r w:rsidR="00465915">
              <w:rPr>
                <w:noProof/>
                <w:webHidden/>
              </w:rPr>
              <w:t>15</w:t>
            </w:r>
            <w:r w:rsidR="00465915">
              <w:rPr>
                <w:noProof/>
                <w:webHidden/>
              </w:rPr>
              <w:fldChar w:fldCharType="end"/>
            </w:r>
          </w:hyperlink>
        </w:p>
        <w:p w14:paraId="60949064" w14:textId="76237E06" w:rsidR="00465915" w:rsidRDefault="001476CA">
          <w:pPr>
            <w:pStyle w:val="TM2"/>
            <w:tabs>
              <w:tab w:val="left" w:pos="561"/>
              <w:tab w:val="right" w:leader="dot" w:pos="9290"/>
            </w:tabs>
            <w:rPr>
              <w:rFonts w:cstheme="minorBidi"/>
              <w:b w:val="0"/>
              <w:bCs w:val="0"/>
              <w:smallCaps w:val="0"/>
              <w:noProof/>
              <w:color w:val="auto"/>
            </w:rPr>
          </w:pPr>
          <w:hyperlink w:anchor="_Toc195026589" w:history="1">
            <w:r w:rsidR="00465915" w:rsidRPr="009717D1">
              <w:rPr>
                <w:rStyle w:val="Lienhypertexte"/>
                <w:noProof/>
              </w:rPr>
              <w:t>3.2.</w:t>
            </w:r>
            <w:r w:rsidR="00465915">
              <w:rPr>
                <w:rFonts w:cstheme="minorBidi"/>
                <w:b w:val="0"/>
                <w:bCs w:val="0"/>
                <w:smallCaps w:val="0"/>
                <w:noProof/>
                <w:color w:val="auto"/>
              </w:rPr>
              <w:tab/>
            </w:r>
            <w:r w:rsidR="00465915" w:rsidRPr="009717D1">
              <w:rPr>
                <w:rStyle w:val="Lienhypertexte"/>
                <w:rFonts w:ascii="Marianne" w:hAnsi="Marianne"/>
                <w:noProof/>
              </w:rPr>
              <w:t>Reprise et complétude du dossier PRO – DCE</w:t>
            </w:r>
            <w:r w:rsidR="00465915">
              <w:rPr>
                <w:noProof/>
                <w:webHidden/>
              </w:rPr>
              <w:tab/>
            </w:r>
            <w:r w:rsidR="00465915">
              <w:rPr>
                <w:noProof/>
                <w:webHidden/>
              </w:rPr>
              <w:fldChar w:fldCharType="begin"/>
            </w:r>
            <w:r w:rsidR="00465915">
              <w:rPr>
                <w:noProof/>
                <w:webHidden/>
              </w:rPr>
              <w:instrText xml:space="preserve"> PAGEREF _Toc195026589 \h </w:instrText>
            </w:r>
            <w:r w:rsidR="00465915">
              <w:rPr>
                <w:noProof/>
                <w:webHidden/>
              </w:rPr>
            </w:r>
            <w:r w:rsidR="00465915">
              <w:rPr>
                <w:noProof/>
                <w:webHidden/>
              </w:rPr>
              <w:fldChar w:fldCharType="separate"/>
            </w:r>
            <w:r w:rsidR="00465915">
              <w:rPr>
                <w:noProof/>
                <w:webHidden/>
              </w:rPr>
              <w:t>15</w:t>
            </w:r>
            <w:r w:rsidR="00465915">
              <w:rPr>
                <w:noProof/>
                <w:webHidden/>
              </w:rPr>
              <w:fldChar w:fldCharType="end"/>
            </w:r>
          </w:hyperlink>
        </w:p>
        <w:p w14:paraId="3E742D96" w14:textId="49B25E3B" w:rsidR="00465915" w:rsidRDefault="001476CA">
          <w:pPr>
            <w:pStyle w:val="TM1"/>
            <w:tabs>
              <w:tab w:val="left" w:pos="390"/>
              <w:tab w:val="right" w:leader="dot" w:pos="9290"/>
            </w:tabs>
            <w:rPr>
              <w:rFonts w:cstheme="minorBidi"/>
              <w:b w:val="0"/>
              <w:bCs w:val="0"/>
              <w:caps w:val="0"/>
              <w:noProof/>
              <w:color w:val="auto"/>
              <w:u w:val="none"/>
            </w:rPr>
          </w:pPr>
          <w:hyperlink w:anchor="_Toc195026590" w:history="1">
            <w:r w:rsidR="00465915" w:rsidRPr="009717D1">
              <w:rPr>
                <w:rStyle w:val="Lienhypertexte"/>
                <w:noProof/>
                <w14:scene3d>
                  <w14:camera w14:prst="orthographicFront"/>
                  <w14:lightRig w14:rig="threePt" w14:dir="t">
                    <w14:rot w14:lat="0" w14:lon="0" w14:rev="0"/>
                  </w14:lightRig>
                </w14:scene3d>
              </w:rPr>
              <w:t>4.</w:t>
            </w:r>
            <w:r w:rsidR="00465915">
              <w:rPr>
                <w:rFonts w:cstheme="minorBidi"/>
                <w:b w:val="0"/>
                <w:bCs w:val="0"/>
                <w:caps w:val="0"/>
                <w:noProof/>
                <w:color w:val="auto"/>
                <w:u w:val="none"/>
              </w:rPr>
              <w:tab/>
            </w:r>
            <w:r w:rsidR="00465915" w:rsidRPr="009717D1">
              <w:rPr>
                <w:rStyle w:val="Lienhypertexte"/>
                <w:noProof/>
              </w:rPr>
              <w:t>ASSISTANCE POUR LA PASSATION DES MARCHE DE TRAVAUX</w:t>
            </w:r>
            <w:r w:rsidR="00465915">
              <w:rPr>
                <w:noProof/>
                <w:webHidden/>
              </w:rPr>
              <w:tab/>
            </w:r>
            <w:r w:rsidR="00465915">
              <w:rPr>
                <w:noProof/>
                <w:webHidden/>
              </w:rPr>
              <w:fldChar w:fldCharType="begin"/>
            </w:r>
            <w:r w:rsidR="00465915">
              <w:rPr>
                <w:noProof/>
                <w:webHidden/>
              </w:rPr>
              <w:instrText xml:space="preserve"> PAGEREF _Toc195026590 \h </w:instrText>
            </w:r>
            <w:r w:rsidR="00465915">
              <w:rPr>
                <w:noProof/>
                <w:webHidden/>
              </w:rPr>
            </w:r>
            <w:r w:rsidR="00465915">
              <w:rPr>
                <w:noProof/>
                <w:webHidden/>
              </w:rPr>
              <w:fldChar w:fldCharType="separate"/>
            </w:r>
            <w:r w:rsidR="00465915">
              <w:rPr>
                <w:noProof/>
                <w:webHidden/>
              </w:rPr>
              <w:t>17</w:t>
            </w:r>
            <w:r w:rsidR="00465915">
              <w:rPr>
                <w:noProof/>
                <w:webHidden/>
              </w:rPr>
              <w:fldChar w:fldCharType="end"/>
            </w:r>
          </w:hyperlink>
        </w:p>
        <w:p w14:paraId="0A05A47E" w14:textId="00FA51EC" w:rsidR="00465915" w:rsidRDefault="001476CA">
          <w:pPr>
            <w:pStyle w:val="TM2"/>
            <w:tabs>
              <w:tab w:val="left" w:pos="561"/>
              <w:tab w:val="right" w:leader="dot" w:pos="9290"/>
            </w:tabs>
            <w:rPr>
              <w:rFonts w:cstheme="minorBidi"/>
              <w:b w:val="0"/>
              <w:bCs w:val="0"/>
              <w:smallCaps w:val="0"/>
              <w:noProof/>
              <w:color w:val="auto"/>
            </w:rPr>
          </w:pPr>
          <w:hyperlink w:anchor="_Toc195026591" w:history="1">
            <w:r w:rsidR="00465915" w:rsidRPr="009717D1">
              <w:rPr>
                <w:rStyle w:val="Lienhypertexte"/>
                <w:noProof/>
              </w:rPr>
              <w:t>4.1.</w:t>
            </w:r>
            <w:r w:rsidR="00465915">
              <w:rPr>
                <w:rFonts w:cstheme="minorBidi"/>
                <w:b w:val="0"/>
                <w:bCs w:val="0"/>
                <w:smallCaps w:val="0"/>
                <w:noProof/>
                <w:color w:val="auto"/>
              </w:rPr>
              <w:tab/>
            </w:r>
            <w:r w:rsidR="00465915" w:rsidRPr="009717D1">
              <w:rPr>
                <w:rStyle w:val="Lienhypertexte"/>
                <w:rFonts w:ascii="Marianne" w:hAnsi="Marianne"/>
                <w:noProof/>
              </w:rPr>
              <w:t>Dispositions générales</w:t>
            </w:r>
            <w:r w:rsidR="00465915">
              <w:rPr>
                <w:noProof/>
                <w:webHidden/>
              </w:rPr>
              <w:tab/>
            </w:r>
            <w:r w:rsidR="00465915">
              <w:rPr>
                <w:noProof/>
                <w:webHidden/>
              </w:rPr>
              <w:fldChar w:fldCharType="begin"/>
            </w:r>
            <w:r w:rsidR="00465915">
              <w:rPr>
                <w:noProof/>
                <w:webHidden/>
              </w:rPr>
              <w:instrText xml:space="preserve"> PAGEREF _Toc195026591 \h </w:instrText>
            </w:r>
            <w:r w:rsidR="00465915">
              <w:rPr>
                <w:noProof/>
                <w:webHidden/>
              </w:rPr>
            </w:r>
            <w:r w:rsidR="00465915">
              <w:rPr>
                <w:noProof/>
                <w:webHidden/>
              </w:rPr>
              <w:fldChar w:fldCharType="separate"/>
            </w:r>
            <w:r w:rsidR="00465915">
              <w:rPr>
                <w:noProof/>
                <w:webHidden/>
              </w:rPr>
              <w:t>17</w:t>
            </w:r>
            <w:r w:rsidR="00465915">
              <w:rPr>
                <w:noProof/>
                <w:webHidden/>
              </w:rPr>
              <w:fldChar w:fldCharType="end"/>
            </w:r>
          </w:hyperlink>
        </w:p>
        <w:p w14:paraId="158436D0" w14:textId="4F5D3F7E" w:rsidR="00465915" w:rsidRDefault="001476CA">
          <w:pPr>
            <w:pStyle w:val="TM2"/>
            <w:tabs>
              <w:tab w:val="left" w:pos="561"/>
              <w:tab w:val="right" w:leader="dot" w:pos="9290"/>
            </w:tabs>
            <w:rPr>
              <w:rFonts w:cstheme="minorBidi"/>
              <w:b w:val="0"/>
              <w:bCs w:val="0"/>
              <w:smallCaps w:val="0"/>
              <w:noProof/>
              <w:color w:val="auto"/>
            </w:rPr>
          </w:pPr>
          <w:hyperlink w:anchor="_Toc195026592" w:history="1">
            <w:r w:rsidR="00465915" w:rsidRPr="009717D1">
              <w:rPr>
                <w:rStyle w:val="Lienhypertexte"/>
                <w:noProof/>
              </w:rPr>
              <w:t>4.2.</w:t>
            </w:r>
            <w:r w:rsidR="00465915">
              <w:rPr>
                <w:rFonts w:cstheme="minorBidi"/>
                <w:b w:val="0"/>
                <w:bCs w:val="0"/>
                <w:smallCaps w:val="0"/>
                <w:noProof/>
                <w:color w:val="auto"/>
              </w:rPr>
              <w:tab/>
            </w:r>
            <w:r w:rsidR="00465915" w:rsidRPr="009717D1">
              <w:rPr>
                <w:rStyle w:val="Lienhypertexte"/>
                <w:rFonts w:ascii="Marianne" w:hAnsi="Marianne"/>
                <w:noProof/>
              </w:rPr>
              <w:t>Prestations et documents à remettre</w:t>
            </w:r>
            <w:r w:rsidR="00465915">
              <w:rPr>
                <w:noProof/>
                <w:webHidden/>
              </w:rPr>
              <w:tab/>
            </w:r>
            <w:r w:rsidR="00465915">
              <w:rPr>
                <w:noProof/>
                <w:webHidden/>
              </w:rPr>
              <w:fldChar w:fldCharType="begin"/>
            </w:r>
            <w:r w:rsidR="00465915">
              <w:rPr>
                <w:noProof/>
                <w:webHidden/>
              </w:rPr>
              <w:instrText xml:space="preserve"> PAGEREF _Toc195026592 \h </w:instrText>
            </w:r>
            <w:r w:rsidR="00465915">
              <w:rPr>
                <w:noProof/>
                <w:webHidden/>
              </w:rPr>
            </w:r>
            <w:r w:rsidR="00465915">
              <w:rPr>
                <w:noProof/>
                <w:webHidden/>
              </w:rPr>
              <w:fldChar w:fldCharType="separate"/>
            </w:r>
            <w:r w:rsidR="00465915">
              <w:rPr>
                <w:noProof/>
                <w:webHidden/>
              </w:rPr>
              <w:t>18</w:t>
            </w:r>
            <w:r w:rsidR="00465915">
              <w:rPr>
                <w:noProof/>
                <w:webHidden/>
              </w:rPr>
              <w:fldChar w:fldCharType="end"/>
            </w:r>
          </w:hyperlink>
        </w:p>
        <w:p w14:paraId="0C379684" w14:textId="7E05E76C" w:rsidR="00465915" w:rsidRDefault="001476CA">
          <w:pPr>
            <w:pStyle w:val="TM1"/>
            <w:tabs>
              <w:tab w:val="left" w:pos="390"/>
              <w:tab w:val="right" w:leader="dot" w:pos="9290"/>
            </w:tabs>
            <w:rPr>
              <w:rFonts w:cstheme="minorBidi"/>
              <w:b w:val="0"/>
              <w:bCs w:val="0"/>
              <w:caps w:val="0"/>
              <w:noProof/>
              <w:color w:val="auto"/>
              <w:u w:val="none"/>
            </w:rPr>
          </w:pPr>
          <w:hyperlink w:anchor="_Toc195026593" w:history="1">
            <w:r w:rsidR="00465915" w:rsidRPr="009717D1">
              <w:rPr>
                <w:rStyle w:val="Lienhypertexte"/>
                <w:noProof/>
                <w14:scene3d>
                  <w14:camera w14:prst="orthographicFront"/>
                  <w14:lightRig w14:rig="threePt" w14:dir="t">
                    <w14:rot w14:lat="0" w14:lon="0" w14:rev="0"/>
                  </w14:lightRig>
                </w14:scene3d>
              </w:rPr>
              <w:t>5.</w:t>
            </w:r>
            <w:r w:rsidR="00465915">
              <w:rPr>
                <w:rFonts w:cstheme="minorBidi"/>
                <w:b w:val="0"/>
                <w:bCs w:val="0"/>
                <w:caps w:val="0"/>
                <w:noProof/>
                <w:color w:val="auto"/>
                <w:u w:val="none"/>
              </w:rPr>
              <w:tab/>
            </w:r>
            <w:r w:rsidR="00465915" w:rsidRPr="009717D1">
              <w:rPr>
                <w:rStyle w:val="Lienhypertexte"/>
                <w:noProof/>
              </w:rPr>
              <w:t>VISA DES ETUDES D’EXECUTION</w:t>
            </w:r>
            <w:r w:rsidR="00465915">
              <w:rPr>
                <w:noProof/>
                <w:webHidden/>
              </w:rPr>
              <w:tab/>
            </w:r>
            <w:r w:rsidR="00465915">
              <w:rPr>
                <w:noProof/>
                <w:webHidden/>
              </w:rPr>
              <w:fldChar w:fldCharType="begin"/>
            </w:r>
            <w:r w:rsidR="00465915">
              <w:rPr>
                <w:noProof/>
                <w:webHidden/>
              </w:rPr>
              <w:instrText xml:space="preserve"> PAGEREF _Toc195026593 \h </w:instrText>
            </w:r>
            <w:r w:rsidR="00465915">
              <w:rPr>
                <w:noProof/>
                <w:webHidden/>
              </w:rPr>
            </w:r>
            <w:r w:rsidR="00465915">
              <w:rPr>
                <w:noProof/>
                <w:webHidden/>
              </w:rPr>
              <w:fldChar w:fldCharType="separate"/>
            </w:r>
            <w:r w:rsidR="00465915">
              <w:rPr>
                <w:noProof/>
                <w:webHidden/>
              </w:rPr>
              <w:t>19</w:t>
            </w:r>
            <w:r w:rsidR="00465915">
              <w:rPr>
                <w:noProof/>
                <w:webHidden/>
              </w:rPr>
              <w:fldChar w:fldCharType="end"/>
            </w:r>
          </w:hyperlink>
        </w:p>
        <w:p w14:paraId="4B960E55" w14:textId="75A4CF4E" w:rsidR="00465915" w:rsidRDefault="001476CA">
          <w:pPr>
            <w:pStyle w:val="TM2"/>
            <w:tabs>
              <w:tab w:val="left" w:pos="561"/>
              <w:tab w:val="right" w:leader="dot" w:pos="9290"/>
            </w:tabs>
            <w:rPr>
              <w:rFonts w:cstheme="minorBidi"/>
              <w:b w:val="0"/>
              <w:bCs w:val="0"/>
              <w:smallCaps w:val="0"/>
              <w:noProof/>
              <w:color w:val="auto"/>
            </w:rPr>
          </w:pPr>
          <w:hyperlink w:anchor="_Toc195026594" w:history="1">
            <w:r w:rsidR="00465915" w:rsidRPr="009717D1">
              <w:rPr>
                <w:rStyle w:val="Lienhypertexte"/>
                <w:noProof/>
              </w:rPr>
              <w:t>5.1.</w:t>
            </w:r>
            <w:r w:rsidR="00465915">
              <w:rPr>
                <w:rFonts w:cstheme="minorBidi"/>
                <w:b w:val="0"/>
                <w:bCs w:val="0"/>
                <w:smallCaps w:val="0"/>
                <w:noProof/>
                <w:color w:val="auto"/>
              </w:rPr>
              <w:tab/>
            </w:r>
            <w:r w:rsidR="00465915" w:rsidRPr="009717D1">
              <w:rPr>
                <w:rStyle w:val="Lienhypertexte"/>
                <w:rFonts w:ascii="Marianne" w:hAnsi="Marianne"/>
                <w:noProof/>
              </w:rPr>
              <w:t>Dispositions générales</w:t>
            </w:r>
            <w:r w:rsidR="00465915">
              <w:rPr>
                <w:noProof/>
                <w:webHidden/>
              </w:rPr>
              <w:tab/>
            </w:r>
            <w:r w:rsidR="00465915">
              <w:rPr>
                <w:noProof/>
                <w:webHidden/>
              </w:rPr>
              <w:fldChar w:fldCharType="begin"/>
            </w:r>
            <w:r w:rsidR="00465915">
              <w:rPr>
                <w:noProof/>
                <w:webHidden/>
              </w:rPr>
              <w:instrText xml:space="preserve"> PAGEREF _Toc195026594 \h </w:instrText>
            </w:r>
            <w:r w:rsidR="00465915">
              <w:rPr>
                <w:noProof/>
                <w:webHidden/>
              </w:rPr>
            </w:r>
            <w:r w:rsidR="00465915">
              <w:rPr>
                <w:noProof/>
                <w:webHidden/>
              </w:rPr>
              <w:fldChar w:fldCharType="separate"/>
            </w:r>
            <w:r w:rsidR="00465915">
              <w:rPr>
                <w:noProof/>
                <w:webHidden/>
              </w:rPr>
              <w:t>19</w:t>
            </w:r>
            <w:r w:rsidR="00465915">
              <w:rPr>
                <w:noProof/>
                <w:webHidden/>
              </w:rPr>
              <w:fldChar w:fldCharType="end"/>
            </w:r>
          </w:hyperlink>
        </w:p>
        <w:p w14:paraId="56B0BE8D" w14:textId="721FAEBE" w:rsidR="00465915" w:rsidRDefault="001476CA">
          <w:pPr>
            <w:pStyle w:val="TM2"/>
            <w:tabs>
              <w:tab w:val="left" w:pos="561"/>
              <w:tab w:val="right" w:leader="dot" w:pos="9290"/>
            </w:tabs>
            <w:rPr>
              <w:rFonts w:cstheme="minorBidi"/>
              <w:b w:val="0"/>
              <w:bCs w:val="0"/>
              <w:smallCaps w:val="0"/>
              <w:noProof/>
              <w:color w:val="auto"/>
            </w:rPr>
          </w:pPr>
          <w:hyperlink w:anchor="_Toc195026595" w:history="1">
            <w:r w:rsidR="00465915" w:rsidRPr="009717D1">
              <w:rPr>
                <w:rStyle w:val="Lienhypertexte"/>
                <w:noProof/>
              </w:rPr>
              <w:t>5.2.</w:t>
            </w:r>
            <w:r w:rsidR="00465915">
              <w:rPr>
                <w:rFonts w:cstheme="minorBidi"/>
                <w:b w:val="0"/>
                <w:bCs w:val="0"/>
                <w:smallCaps w:val="0"/>
                <w:noProof/>
                <w:color w:val="auto"/>
              </w:rPr>
              <w:tab/>
            </w:r>
            <w:r w:rsidR="00465915" w:rsidRPr="009717D1">
              <w:rPr>
                <w:rStyle w:val="Lienhypertexte"/>
                <w:rFonts w:ascii="Marianne" w:hAnsi="Marianne"/>
                <w:noProof/>
              </w:rPr>
              <w:t>Prestations et documents à remettre</w:t>
            </w:r>
            <w:r w:rsidR="00465915">
              <w:rPr>
                <w:noProof/>
                <w:webHidden/>
              </w:rPr>
              <w:tab/>
            </w:r>
            <w:r w:rsidR="00465915">
              <w:rPr>
                <w:noProof/>
                <w:webHidden/>
              </w:rPr>
              <w:fldChar w:fldCharType="begin"/>
            </w:r>
            <w:r w:rsidR="00465915">
              <w:rPr>
                <w:noProof/>
                <w:webHidden/>
              </w:rPr>
              <w:instrText xml:space="preserve"> PAGEREF _Toc195026595 \h </w:instrText>
            </w:r>
            <w:r w:rsidR="00465915">
              <w:rPr>
                <w:noProof/>
                <w:webHidden/>
              </w:rPr>
            </w:r>
            <w:r w:rsidR="00465915">
              <w:rPr>
                <w:noProof/>
                <w:webHidden/>
              </w:rPr>
              <w:fldChar w:fldCharType="separate"/>
            </w:r>
            <w:r w:rsidR="00465915">
              <w:rPr>
                <w:noProof/>
                <w:webHidden/>
              </w:rPr>
              <w:t>20</w:t>
            </w:r>
            <w:r w:rsidR="00465915">
              <w:rPr>
                <w:noProof/>
                <w:webHidden/>
              </w:rPr>
              <w:fldChar w:fldCharType="end"/>
            </w:r>
          </w:hyperlink>
        </w:p>
        <w:p w14:paraId="558B01BC" w14:textId="27D37BEA" w:rsidR="00465915" w:rsidRDefault="001476CA">
          <w:pPr>
            <w:pStyle w:val="TM1"/>
            <w:tabs>
              <w:tab w:val="left" w:pos="390"/>
              <w:tab w:val="right" w:leader="dot" w:pos="9290"/>
            </w:tabs>
            <w:rPr>
              <w:rFonts w:cstheme="minorBidi"/>
              <w:b w:val="0"/>
              <w:bCs w:val="0"/>
              <w:caps w:val="0"/>
              <w:noProof/>
              <w:color w:val="auto"/>
              <w:u w:val="none"/>
            </w:rPr>
          </w:pPr>
          <w:hyperlink w:anchor="_Toc195026596" w:history="1">
            <w:r w:rsidR="00465915" w:rsidRPr="009717D1">
              <w:rPr>
                <w:rStyle w:val="Lienhypertexte"/>
                <w:noProof/>
                <w14:scene3d>
                  <w14:camera w14:prst="orthographicFront"/>
                  <w14:lightRig w14:rig="threePt" w14:dir="t">
                    <w14:rot w14:lat="0" w14:lon="0" w14:rev="0"/>
                  </w14:lightRig>
                </w14:scene3d>
              </w:rPr>
              <w:t>6.</w:t>
            </w:r>
            <w:r w:rsidR="00465915">
              <w:rPr>
                <w:rFonts w:cstheme="minorBidi"/>
                <w:b w:val="0"/>
                <w:bCs w:val="0"/>
                <w:caps w:val="0"/>
                <w:noProof/>
                <w:color w:val="auto"/>
                <w:u w:val="none"/>
              </w:rPr>
              <w:tab/>
            </w:r>
            <w:r w:rsidR="00465915" w:rsidRPr="009717D1">
              <w:rPr>
                <w:rStyle w:val="Lienhypertexte"/>
                <w:noProof/>
              </w:rPr>
              <w:t>DIRECTION DE L’EXECUTION DES MARCHES DE TRAVAUX</w:t>
            </w:r>
            <w:r w:rsidR="00465915">
              <w:rPr>
                <w:noProof/>
                <w:webHidden/>
              </w:rPr>
              <w:tab/>
            </w:r>
            <w:r w:rsidR="00465915">
              <w:rPr>
                <w:noProof/>
                <w:webHidden/>
              </w:rPr>
              <w:fldChar w:fldCharType="begin"/>
            </w:r>
            <w:r w:rsidR="00465915">
              <w:rPr>
                <w:noProof/>
                <w:webHidden/>
              </w:rPr>
              <w:instrText xml:space="preserve"> PAGEREF _Toc195026596 \h </w:instrText>
            </w:r>
            <w:r w:rsidR="00465915">
              <w:rPr>
                <w:noProof/>
                <w:webHidden/>
              </w:rPr>
            </w:r>
            <w:r w:rsidR="00465915">
              <w:rPr>
                <w:noProof/>
                <w:webHidden/>
              </w:rPr>
              <w:fldChar w:fldCharType="separate"/>
            </w:r>
            <w:r w:rsidR="00465915">
              <w:rPr>
                <w:noProof/>
                <w:webHidden/>
              </w:rPr>
              <w:t>20</w:t>
            </w:r>
            <w:r w:rsidR="00465915">
              <w:rPr>
                <w:noProof/>
                <w:webHidden/>
              </w:rPr>
              <w:fldChar w:fldCharType="end"/>
            </w:r>
          </w:hyperlink>
        </w:p>
        <w:p w14:paraId="50CE7352" w14:textId="5AD43A9D" w:rsidR="00465915" w:rsidRDefault="001476CA">
          <w:pPr>
            <w:pStyle w:val="TM2"/>
            <w:tabs>
              <w:tab w:val="left" w:pos="561"/>
              <w:tab w:val="right" w:leader="dot" w:pos="9290"/>
            </w:tabs>
            <w:rPr>
              <w:rFonts w:cstheme="minorBidi"/>
              <w:b w:val="0"/>
              <w:bCs w:val="0"/>
              <w:smallCaps w:val="0"/>
              <w:noProof/>
              <w:color w:val="auto"/>
            </w:rPr>
          </w:pPr>
          <w:hyperlink w:anchor="_Toc195026597" w:history="1">
            <w:r w:rsidR="00465915" w:rsidRPr="009717D1">
              <w:rPr>
                <w:rStyle w:val="Lienhypertexte"/>
                <w:noProof/>
              </w:rPr>
              <w:t>6.1.</w:t>
            </w:r>
            <w:r w:rsidR="00465915">
              <w:rPr>
                <w:rFonts w:cstheme="minorBidi"/>
                <w:b w:val="0"/>
                <w:bCs w:val="0"/>
                <w:smallCaps w:val="0"/>
                <w:noProof/>
                <w:color w:val="auto"/>
              </w:rPr>
              <w:tab/>
            </w:r>
            <w:r w:rsidR="00465915" w:rsidRPr="009717D1">
              <w:rPr>
                <w:rStyle w:val="Lienhypertexte"/>
                <w:rFonts w:ascii="Marianne" w:hAnsi="Marianne"/>
                <w:noProof/>
              </w:rPr>
              <w:t>Dispositions générales</w:t>
            </w:r>
            <w:r w:rsidR="00465915">
              <w:rPr>
                <w:noProof/>
                <w:webHidden/>
              </w:rPr>
              <w:tab/>
            </w:r>
            <w:r w:rsidR="00465915">
              <w:rPr>
                <w:noProof/>
                <w:webHidden/>
              </w:rPr>
              <w:fldChar w:fldCharType="begin"/>
            </w:r>
            <w:r w:rsidR="00465915">
              <w:rPr>
                <w:noProof/>
                <w:webHidden/>
              </w:rPr>
              <w:instrText xml:space="preserve"> PAGEREF _Toc195026597 \h </w:instrText>
            </w:r>
            <w:r w:rsidR="00465915">
              <w:rPr>
                <w:noProof/>
                <w:webHidden/>
              </w:rPr>
            </w:r>
            <w:r w:rsidR="00465915">
              <w:rPr>
                <w:noProof/>
                <w:webHidden/>
              </w:rPr>
              <w:fldChar w:fldCharType="separate"/>
            </w:r>
            <w:r w:rsidR="00465915">
              <w:rPr>
                <w:noProof/>
                <w:webHidden/>
              </w:rPr>
              <w:t>20</w:t>
            </w:r>
            <w:r w:rsidR="00465915">
              <w:rPr>
                <w:noProof/>
                <w:webHidden/>
              </w:rPr>
              <w:fldChar w:fldCharType="end"/>
            </w:r>
          </w:hyperlink>
        </w:p>
        <w:p w14:paraId="1B2AEB74" w14:textId="45C184D9" w:rsidR="00465915" w:rsidRDefault="001476CA">
          <w:pPr>
            <w:pStyle w:val="TM2"/>
            <w:tabs>
              <w:tab w:val="left" w:pos="561"/>
              <w:tab w:val="right" w:leader="dot" w:pos="9290"/>
            </w:tabs>
            <w:rPr>
              <w:rFonts w:cstheme="minorBidi"/>
              <w:b w:val="0"/>
              <w:bCs w:val="0"/>
              <w:smallCaps w:val="0"/>
              <w:noProof/>
              <w:color w:val="auto"/>
            </w:rPr>
          </w:pPr>
          <w:hyperlink w:anchor="_Toc195026598" w:history="1">
            <w:r w:rsidR="00465915" w:rsidRPr="009717D1">
              <w:rPr>
                <w:rStyle w:val="Lienhypertexte"/>
                <w:noProof/>
              </w:rPr>
              <w:t>6.2.</w:t>
            </w:r>
            <w:r w:rsidR="00465915">
              <w:rPr>
                <w:rFonts w:cstheme="minorBidi"/>
                <w:b w:val="0"/>
                <w:bCs w:val="0"/>
                <w:smallCaps w:val="0"/>
                <w:noProof/>
                <w:color w:val="auto"/>
              </w:rPr>
              <w:tab/>
            </w:r>
            <w:r w:rsidR="00465915" w:rsidRPr="009717D1">
              <w:rPr>
                <w:rStyle w:val="Lienhypertexte"/>
                <w:rFonts w:ascii="Marianne" w:hAnsi="Marianne"/>
                <w:noProof/>
              </w:rPr>
              <w:t>Prestations à réaliser et documents à remettre</w:t>
            </w:r>
            <w:r w:rsidR="00465915">
              <w:rPr>
                <w:noProof/>
                <w:webHidden/>
              </w:rPr>
              <w:tab/>
            </w:r>
            <w:r w:rsidR="00465915">
              <w:rPr>
                <w:noProof/>
                <w:webHidden/>
              </w:rPr>
              <w:fldChar w:fldCharType="begin"/>
            </w:r>
            <w:r w:rsidR="00465915">
              <w:rPr>
                <w:noProof/>
                <w:webHidden/>
              </w:rPr>
              <w:instrText xml:space="preserve"> PAGEREF _Toc195026598 \h </w:instrText>
            </w:r>
            <w:r w:rsidR="00465915">
              <w:rPr>
                <w:noProof/>
                <w:webHidden/>
              </w:rPr>
            </w:r>
            <w:r w:rsidR="00465915">
              <w:rPr>
                <w:noProof/>
                <w:webHidden/>
              </w:rPr>
              <w:fldChar w:fldCharType="separate"/>
            </w:r>
            <w:r w:rsidR="00465915">
              <w:rPr>
                <w:noProof/>
                <w:webHidden/>
              </w:rPr>
              <w:t>21</w:t>
            </w:r>
            <w:r w:rsidR="00465915">
              <w:rPr>
                <w:noProof/>
                <w:webHidden/>
              </w:rPr>
              <w:fldChar w:fldCharType="end"/>
            </w:r>
          </w:hyperlink>
        </w:p>
        <w:p w14:paraId="589792BD" w14:textId="3FB90022" w:rsidR="00465915" w:rsidRDefault="001476CA">
          <w:pPr>
            <w:pStyle w:val="TM1"/>
            <w:tabs>
              <w:tab w:val="left" w:pos="390"/>
              <w:tab w:val="right" w:leader="dot" w:pos="9290"/>
            </w:tabs>
            <w:rPr>
              <w:rFonts w:cstheme="minorBidi"/>
              <w:b w:val="0"/>
              <w:bCs w:val="0"/>
              <w:caps w:val="0"/>
              <w:noProof/>
              <w:color w:val="auto"/>
              <w:u w:val="none"/>
            </w:rPr>
          </w:pPr>
          <w:hyperlink w:anchor="_Toc195026599" w:history="1">
            <w:r w:rsidR="00465915" w:rsidRPr="009717D1">
              <w:rPr>
                <w:rStyle w:val="Lienhypertexte"/>
                <w:noProof/>
                <w14:scene3d>
                  <w14:camera w14:prst="orthographicFront"/>
                  <w14:lightRig w14:rig="threePt" w14:dir="t">
                    <w14:rot w14:lat="0" w14:lon="0" w14:rev="0"/>
                  </w14:lightRig>
                </w14:scene3d>
              </w:rPr>
              <w:t>7.</w:t>
            </w:r>
            <w:r w:rsidR="00465915">
              <w:rPr>
                <w:rFonts w:cstheme="minorBidi"/>
                <w:b w:val="0"/>
                <w:bCs w:val="0"/>
                <w:caps w:val="0"/>
                <w:noProof/>
                <w:color w:val="auto"/>
                <w:u w:val="none"/>
              </w:rPr>
              <w:tab/>
            </w:r>
            <w:r w:rsidR="00465915" w:rsidRPr="009717D1">
              <w:rPr>
                <w:rStyle w:val="Lienhypertexte"/>
                <w:noProof/>
              </w:rPr>
              <w:t>ASSISTANCE AUX OPERATIONS DE RECEPTION</w:t>
            </w:r>
            <w:r w:rsidR="00465915">
              <w:rPr>
                <w:noProof/>
                <w:webHidden/>
              </w:rPr>
              <w:tab/>
            </w:r>
            <w:r w:rsidR="00465915">
              <w:rPr>
                <w:noProof/>
                <w:webHidden/>
              </w:rPr>
              <w:fldChar w:fldCharType="begin"/>
            </w:r>
            <w:r w:rsidR="00465915">
              <w:rPr>
                <w:noProof/>
                <w:webHidden/>
              </w:rPr>
              <w:instrText xml:space="preserve"> PAGEREF _Toc195026599 \h </w:instrText>
            </w:r>
            <w:r w:rsidR="00465915">
              <w:rPr>
                <w:noProof/>
                <w:webHidden/>
              </w:rPr>
            </w:r>
            <w:r w:rsidR="00465915">
              <w:rPr>
                <w:noProof/>
                <w:webHidden/>
              </w:rPr>
              <w:fldChar w:fldCharType="separate"/>
            </w:r>
            <w:r w:rsidR="00465915">
              <w:rPr>
                <w:noProof/>
                <w:webHidden/>
              </w:rPr>
              <w:t>22</w:t>
            </w:r>
            <w:r w:rsidR="00465915">
              <w:rPr>
                <w:noProof/>
                <w:webHidden/>
              </w:rPr>
              <w:fldChar w:fldCharType="end"/>
            </w:r>
          </w:hyperlink>
        </w:p>
        <w:p w14:paraId="49E52F15" w14:textId="28CE623A" w:rsidR="00465915" w:rsidRDefault="001476CA">
          <w:pPr>
            <w:pStyle w:val="TM2"/>
            <w:tabs>
              <w:tab w:val="left" w:pos="561"/>
              <w:tab w:val="right" w:leader="dot" w:pos="9290"/>
            </w:tabs>
            <w:rPr>
              <w:rFonts w:cstheme="minorBidi"/>
              <w:b w:val="0"/>
              <w:bCs w:val="0"/>
              <w:smallCaps w:val="0"/>
              <w:noProof/>
              <w:color w:val="auto"/>
            </w:rPr>
          </w:pPr>
          <w:hyperlink w:anchor="_Toc195026600" w:history="1">
            <w:r w:rsidR="00465915" w:rsidRPr="009717D1">
              <w:rPr>
                <w:rStyle w:val="Lienhypertexte"/>
                <w:noProof/>
              </w:rPr>
              <w:t>7.1.</w:t>
            </w:r>
            <w:r w:rsidR="00465915">
              <w:rPr>
                <w:rFonts w:cstheme="minorBidi"/>
                <w:b w:val="0"/>
                <w:bCs w:val="0"/>
                <w:smallCaps w:val="0"/>
                <w:noProof/>
                <w:color w:val="auto"/>
              </w:rPr>
              <w:tab/>
            </w:r>
            <w:r w:rsidR="00465915" w:rsidRPr="009717D1">
              <w:rPr>
                <w:rStyle w:val="Lienhypertexte"/>
                <w:rFonts w:ascii="Marianne" w:hAnsi="Marianne"/>
                <w:noProof/>
              </w:rPr>
              <w:t>Dispositions générales</w:t>
            </w:r>
            <w:r w:rsidR="00465915">
              <w:rPr>
                <w:noProof/>
                <w:webHidden/>
              </w:rPr>
              <w:tab/>
            </w:r>
            <w:r w:rsidR="00465915">
              <w:rPr>
                <w:noProof/>
                <w:webHidden/>
              </w:rPr>
              <w:fldChar w:fldCharType="begin"/>
            </w:r>
            <w:r w:rsidR="00465915">
              <w:rPr>
                <w:noProof/>
                <w:webHidden/>
              </w:rPr>
              <w:instrText xml:space="preserve"> PAGEREF _Toc195026600 \h </w:instrText>
            </w:r>
            <w:r w:rsidR="00465915">
              <w:rPr>
                <w:noProof/>
                <w:webHidden/>
              </w:rPr>
            </w:r>
            <w:r w:rsidR="00465915">
              <w:rPr>
                <w:noProof/>
                <w:webHidden/>
              </w:rPr>
              <w:fldChar w:fldCharType="separate"/>
            </w:r>
            <w:r w:rsidR="00465915">
              <w:rPr>
                <w:noProof/>
                <w:webHidden/>
              </w:rPr>
              <w:t>22</w:t>
            </w:r>
            <w:r w:rsidR="00465915">
              <w:rPr>
                <w:noProof/>
                <w:webHidden/>
              </w:rPr>
              <w:fldChar w:fldCharType="end"/>
            </w:r>
          </w:hyperlink>
        </w:p>
        <w:p w14:paraId="784C0AF9" w14:textId="31FB7CB3" w:rsidR="00465915" w:rsidRDefault="001476CA">
          <w:pPr>
            <w:pStyle w:val="TM2"/>
            <w:tabs>
              <w:tab w:val="left" w:pos="561"/>
              <w:tab w:val="right" w:leader="dot" w:pos="9290"/>
            </w:tabs>
            <w:rPr>
              <w:rFonts w:cstheme="minorBidi"/>
              <w:b w:val="0"/>
              <w:bCs w:val="0"/>
              <w:smallCaps w:val="0"/>
              <w:noProof/>
              <w:color w:val="auto"/>
            </w:rPr>
          </w:pPr>
          <w:hyperlink w:anchor="_Toc195026601" w:history="1">
            <w:r w:rsidR="00465915" w:rsidRPr="009717D1">
              <w:rPr>
                <w:rStyle w:val="Lienhypertexte"/>
                <w:noProof/>
              </w:rPr>
              <w:t>7.2.</w:t>
            </w:r>
            <w:r w:rsidR="00465915">
              <w:rPr>
                <w:rFonts w:cstheme="minorBidi"/>
                <w:b w:val="0"/>
                <w:bCs w:val="0"/>
                <w:smallCaps w:val="0"/>
                <w:noProof/>
                <w:color w:val="auto"/>
              </w:rPr>
              <w:tab/>
            </w:r>
            <w:r w:rsidR="00465915" w:rsidRPr="009717D1">
              <w:rPr>
                <w:rStyle w:val="Lienhypertexte"/>
                <w:rFonts w:ascii="Marianne" w:hAnsi="Marianne"/>
                <w:noProof/>
              </w:rPr>
              <w:t>Prestations confiées et documents à remettre</w:t>
            </w:r>
            <w:r w:rsidR="00465915">
              <w:rPr>
                <w:noProof/>
                <w:webHidden/>
              </w:rPr>
              <w:tab/>
            </w:r>
            <w:r w:rsidR="00465915">
              <w:rPr>
                <w:noProof/>
                <w:webHidden/>
              </w:rPr>
              <w:fldChar w:fldCharType="begin"/>
            </w:r>
            <w:r w:rsidR="00465915">
              <w:rPr>
                <w:noProof/>
                <w:webHidden/>
              </w:rPr>
              <w:instrText xml:space="preserve"> PAGEREF _Toc195026601 \h </w:instrText>
            </w:r>
            <w:r w:rsidR="00465915">
              <w:rPr>
                <w:noProof/>
                <w:webHidden/>
              </w:rPr>
            </w:r>
            <w:r w:rsidR="00465915">
              <w:rPr>
                <w:noProof/>
                <w:webHidden/>
              </w:rPr>
              <w:fldChar w:fldCharType="separate"/>
            </w:r>
            <w:r w:rsidR="00465915">
              <w:rPr>
                <w:noProof/>
                <w:webHidden/>
              </w:rPr>
              <w:t>22</w:t>
            </w:r>
            <w:r w:rsidR="00465915">
              <w:rPr>
                <w:noProof/>
                <w:webHidden/>
              </w:rPr>
              <w:fldChar w:fldCharType="end"/>
            </w:r>
          </w:hyperlink>
        </w:p>
        <w:p w14:paraId="184DE433" w14:textId="48F6A2A0" w:rsidR="00465915" w:rsidRDefault="001476CA">
          <w:pPr>
            <w:pStyle w:val="TM1"/>
            <w:tabs>
              <w:tab w:val="left" w:pos="390"/>
              <w:tab w:val="right" w:leader="dot" w:pos="9290"/>
            </w:tabs>
            <w:rPr>
              <w:rFonts w:cstheme="minorBidi"/>
              <w:b w:val="0"/>
              <w:bCs w:val="0"/>
              <w:caps w:val="0"/>
              <w:noProof/>
              <w:color w:val="auto"/>
              <w:u w:val="none"/>
            </w:rPr>
          </w:pPr>
          <w:hyperlink w:anchor="_Toc195026602" w:history="1">
            <w:r w:rsidR="00465915" w:rsidRPr="009717D1">
              <w:rPr>
                <w:rStyle w:val="Lienhypertexte"/>
                <w:noProof/>
                <w14:scene3d>
                  <w14:camera w14:prst="orthographicFront"/>
                  <w14:lightRig w14:rig="threePt" w14:dir="t">
                    <w14:rot w14:lat="0" w14:lon="0" w14:rev="0"/>
                  </w14:lightRig>
                </w14:scene3d>
              </w:rPr>
              <w:t>8.</w:t>
            </w:r>
            <w:r w:rsidR="00465915">
              <w:rPr>
                <w:rFonts w:cstheme="minorBidi"/>
                <w:b w:val="0"/>
                <w:bCs w:val="0"/>
                <w:caps w:val="0"/>
                <w:noProof/>
                <w:color w:val="auto"/>
                <w:u w:val="none"/>
              </w:rPr>
              <w:tab/>
            </w:r>
            <w:r w:rsidR="00465915" w:rsidRPr="009717D1">
              <w:rPr>
                <w:rStyle w:val="Lienhypertexte"/>
                <w:noProof/>
              </w:rPr>
              <w:t>DIAGNOSTIC ET RELEVE DES EXISTANTS</w:t>
            </w:r>
            <w:r w:rsidR="00465915">
              <w:rPr>
                <w:noProof/>
                <w:webHidden/>
              </w:rPr>
              <w:tab/>
            </w:r>
            <w:r w:rsidR="00465915">
              <w:rPr>
                <w:noProof/>
                <w:webHidden/>
              </w:rPr>
              <w:fldChar w:fldCharType="begin"/>
            </w:r>
            <w:r w:rsidR="00465915">
              <w:rPr>
                <w:noProof/>
                <w:webHidden/>
              </w:rPr>
              <w:instrText xml:space="preserve"> PAGEREF _Toc195026602 \h </w:instrText>
            </w:r>
            <w:r w:rsidR="00465915">
              <w:rPr>
                <w:noProof/>
                <w:webHidden/>
              </w:rPr>
            </w:r>
            <w:r w:rsidR="00465915">
              <w:rPr>
                <w:noProof/>
                <w:webHidden/>
              </w:rPr>
              <w:fldChar w:fldCharType="separate"/>
            </w:r>
            <w:r w:rsidR="00465915">
              <w:rPr>
                <w:noProof/>
                <w:webHidden/>
              </w:rPr>
              <w:t>23</w:t>
            </w:r>
            <w:r w:rsidR="00465915">
              <w:rPr>
                <w:noProof/>
                <w:webHidden/>
              </w:rPr>
              <w:fldChar w:fldCharType="end"/>
            </w:r>
          </w:hyperlink>
        </w:p>
        <w:p w14:paraId="7F38482C" w14:textId="095B5523" w:rsidR="00465915" w:rsidRDefault="001476CA">
          <w:pPr>
            <w:pStyle w:val="TM2"/>
            <w:tabs>
              <w:tab w:val="left" w:pos="561"/>
              <w:tab w:val="right" w:leader="dot" w:pos="9290"/>
            </w:tabs>
            <w:rPr>
              <w:rFonts w:cstheme="minorBidi"/>
              <w:b w:val="0"/>
              <w:bCs w:val="0"/>
              <w:smallCaps w:val="0"/>
              <w:noProof/>
              <w:color w:val="auto"/>
            </w:rPr>
          </w:pPr>
          <w:hyperlink w:anchor="_Toc195026603" w:history="1">
            <w:r w:rsidR="00465915" w:rsidRPr="009717D1">
              <w:rPr>
                <w:rStyle w:val="Lienhypertexte"/>
                <w:noProof/>
              </w:rPr>
              <w:t>8.1.</w:t>
            </w:r>
            <w:r w:rsidR="00465915">
              <w:rPr>
                <w:rFonts w:cstheme="minorBidi"/>
                <w:b w:val="0"/>
                <w:bCs w:val="0"/>
                <w:smallCaps w:val="0"/>
                <w:noProof/>
                <w:color w:val="auto"/>
              </w:rPr>
              <w:tab/>
            </w:r>
            <w:r w:rsidR="00465915" w:rsidRPr="009717D1">
              <w:rPr>
                <w:rStyle w:val="Lienhypertexte"/>
                <w:rFonts w:ascii="Marianne" w:hAnsi="Marianne"/>
                <w:noProof/>
              </w:rPr>
              <w:t>Dispositions générales</w:t>
            </w:r>
            <w:r w:rsidR="00465915">
              <w:rPr>
                <w:noProof/>
                <w:webHidden/>
              </w:rPr>
              <w:tab/>
            </w:r>
            <w:r w:rsidR="00465915">
              <w:rPr>
                <w:noProof/>
                <w:webHidden/>
              </w:rPr>
              <w:fldChar w:fldCharType="begin"/>
            </w:r>
            <w:r w:rsidR="00465915">
              <w:rPr>
                <w:noProof/>
                <w:webHidden/>
              </w:rPr>
              <w:instrText xml:space="preserve"> PAGEREF _Toc195026603 \h </w:instrText>
            </w:r>
            <w:r w:rsidR="00465915">
              <w:rPr>
                <w:noProof/>
                <w:webHidden/>
              </w:rPr>
            </w:r>
            <w:r w:rsidR="00465915">
              <w:rPr>
                <w:noProof/>
                <w:webHidden/>
              </w:rPr>
              <w:fldChar w:fldCharType="separate"/>
            </w:r>
            <w:r w:rsidR="00465915">
              <w:rPr>
                <w:noProof/>
                <w:webHidden/>
              </w:rPr>
              <w:t>23</w:t>
            </w:r>
            <w:r w:rsidR="00465915">
              <w:rPr>
                <w:noProof/>
                <w:webHidden/>
              </w:rPr>
              <w:fldChar w:fldCharType="end"/>
            </w:r>
          </w:hyperlink>
        </w:p>
        <w:p w14:paraId="2D35C369" w14:textId="0D5912BC" w:rsidR="00465915" w:rsidRDefault="001476CA">
          <w:pPr>
            <w:pStyle w:val="TM2"/>
            <w:tabs>
              <w:tab w:val="left" w:pos="561"/>
              <w:tab w:val="right" w:leader="dot" w:pos="9290"/>
            </w:tabs>
            <w:rPr>
              <w:rFonts w:cstheme="minorBidi"/>
              <w:b w:val="0"/>
              <w:bCs w:val="0"/>
              <w:smallCaps w:val="0"/>
              <w:noProof/>
              <w:color w:val="auto"/>
            </w:rPr>
          </w:pPr>
          <w:hyperlink w:anchor="_Toc195026604" w:history="1">
            <w:r w:rsidR="00465915" w:rsidRPr="009717D1">
              <w:rPr>
                <w:rStyle w:val="Lienhypertexte"/>
                <w:noProof/>
              </w:rPr>
              <w:t>8.2.</w:t>
            </w:r>
            <w:r w:rsidR="00465915">
              <w:rPr>
                <w:rFonts w:cstheme="minorBidi"/>
                <w:b w:val="0"/>
                <w:bCs w:val="0"/>
                <w:smallCaps w:val="0"/>
                <w:noProof/>
                <w:color w:val="auto"/>
              </w:rPr>
              <w:tab/>
            </w:r>
            <w:r w:rsidR="00465915" w:rsidRPr="009717D1">
              <w:rPr>
                <w:rStyle w:val="Lienhypertexte"/>
                <w:rFonts w:ascii="Marianne" w:hAnsi="Marianne"/>
                <w:noProof/>
              </w:rPr>
              <w:t>Documents à remettre et prestations à réaliser</w:t>
            </w:r>
            <w:r w:rsidR="00465915">
              <w:rPr>
                <w:noProof/>
                <w:webHidden/>
              </w:rPr>
              <w:tab/>
            </w:r>
            <w:r w:rsidR="00465915">
              <w:rPr>
                <w:noProof/>
                <w:webHidden/>
              </w:rPr>
              <w:fldChar w:fldCharType="begin"/>
            </w:r>
            <w:r w:rsidR="00465915">
              <w:rPr>
                <w:noProof/>
                <w:webHidden/>
              </w:rPr>
              <w:instrText xml:space="preserve"> PAGEREF _Toc195026604 \h </w:instrText>
            </w:r>
            <w:r w:rsidR="00465915">
              <w:rPr>
                <w:noProof/>
                <w:webHidden/>
              </w:rPr>
            </w:r>
            <w:r w:rsidR="00465915">
              <w:rPr>
                <w:noProof/>
                <w:webHidden/>
              </w:rPr>
              <w:fldChar w:fldCharType="separate"/>
            </w:r>
            <w:r w:rsidR="00465915">
              <w:rPr>
                <w:noProof/>
                <w:webHidden/>
              </w:rPr>
              <w:t>24</w:t>
            </w:r>
            <w:r w:rsidR="00465915">
              <w:rPr>
                <w:noProof/>
                <w:webHidden/>
              </w:rPr>
              <w:fldChar w:fldCharType="end"/>
            </w:r>
          </w:hyperlink>
        </w:p>
        <w:p w14:paraId="5117D9D1" w14:textId="02965DB4" w:rsidR="00A75C8B" w:rsidRDefault="00A75C8B">
          <w:r>
            <w:rPr>
              <w:b/>
              <w:bCs/>
            </w:rPr>
            <w:fldChar w:fldCharType="end"/>
          </w:r>
        </w:p>
      </w:sdtContent>
    </w:sdt>
    <w:p w14:paraId="6DE0CAD0" w14:textId="2F3487BC" w:rsidR="00F14451" w:rsidRDefault="00F14451" w:rsidP="00AF1EC2"/>
    <w:p w14:paraId="2AFCF693" w14:textId="1BE0F72E" w:rsidR="00F14451" w:rsidRPr="00F14451" w:rsidRDefault="00F14451" w:rsidP="00465915">
      <w:pPr>
        <w:rPr>
          <w:b/>
        </w:rPr>
      </w:pPr>
      <w:r>
        <w:br w:type="page"/>
      </w:r>
      <w:bookmarkStart w:id="0" w:name="_Toc195026571"/>
      <w:r w:rsidRPr="00F14451">
        <w:lastRenderedPageBreak/>
        <w:t>INTRODUCTION</w:t>
      </w:r>
      <w:bookmarkEnd w:id="0"/>
    </w:p>
    <w:p w14:paraId="2F9128A3" w14:textId="77777777" w:rsidR="00F14451" w:rsidRPr="00F14451" w:rsidRDefault="00F14451" w:rsidP="00F14451">
      <w:pPr>
        <w:spacing w:before="0" w:after="200"/>
        <w:jc w:val="left"/>
      </w:pPr>
    </w:p>
    <w:p w14:paraId="6ED0C888" w14:textId="77777777" w:rsidR="00F14451" w:rsidRPr="00F14451" w:rsidRDefault="00F14451" w:rsidP="00F14451">
      <w:pPr>
        <w:spacing w:before="0" w:after="200"/>
        <w:jc w:val="left"/>
      </w:pPr>
      <w:r w:rsidRPr="00F14451">
        <w:t>La Brigade des Sapeurs-Pompiers de Paris étend son domaine d’action sur Paris et 123</w:t>
      </w:r>
      <w:r w:rsidRPr="00F14451">
        <w:br/>
        <w:t>communes de la Petite Couronne. Elle est déployée sur 79 emprises. Commandée par un officier général, la Brigade est organisée autour :</w:t>
      </w:r>
    </w:p>
    <w:p w14:paraId="5AAA0902" w14:textId="77777777" w:rsidR="00F14451" w:rsidRPr="00F14451" w:rsidRDefault="00F14451" w:rsidP="00465915">
      <w:pPr>
        <w:numPr>
          <w:ilvl w:val="0"/>
          <w:numId w:val="37"/>
        </w:numPr>
        <w:spacing w:before="0" w:after="200"/>
        <w:jc w:val="left"/>
      </w:pPr>
      <w:r w:rsidRPr="00F14451">
        <w:t>De trois Groupements Opérationnels ayant chacun à sa charge un secteur de Paris et la petite couronne,</w:t>
      </w:r>
      <w:r w:rsidRPr="00F14451">
        <w:tab/>
      </w:r>
    </w:p>
    <w:p w14:paraId="48287874" w14:textId="77777777" w:rsidR="00F14451" w:rsidRPr="00F14451" w:rsidRDefault="00F14451" w:rsidP="00465915">
      <w:pPr>
        <w:numPr>
          <w:ilvl w:val="0"/>
          <w:numId w:val="37"/>
        </w:numPr>
        <w:spacing w:before="0" w:after="200"/>
        <w:jc w:val="left"/>
      </w:pPr>
      <w:r w:rsidRPr="00F14451">
        <w:t>D’un Groupement de Soutien et de Secours, le GSS, essentiellement implanté sur Champerret, Masséna, Port-Royal, Bailly (78) et Saint-Ouen (93),</w:t>
      </w:r>
    </w:p>
    <w:p w14:paraId="53A1D51A" w14:textId="77777777" w:rsidR="00F14451" w:rsidRPr="00F14451" w:rsidRDefault="00F14451" w:rsidP="00465915">
      <w:pPr>
        <w:numPr>
          <w:ilvl w:val="0"/>
          <w:numId w:val="37"/>
        </w:numPr>
        <w:spacing w:before="0" w:after="200"/>
        <w:jc w:val="left"/>
      </w:pPr>
      <w:r w:rsidRPr="00F14451">
        <w:t>Un Groupement de Formation d’Incendie et de Secours, le GFIS, responsable de la formation initiale des jeunes recrues puis du perfectionnement et de l’entraînement des pompiers tout au long de leur carrière. Ce groupement est installé sur le site de Limeil-Brévannes pour la formation des recrues et des cadres.</w:t>
      </w:r>
    </w:p>
    <w:p w14:paraId="027933EB" w14:textId="77777777" w:rsidR="00F14451" w:rsidRPr="00F14451" w:rsidRDefault="00F14451" w:rsidP="00F14451">
      <w:pPr>
        <w:spacing w:before="0" w:after="200"/>
        <w:jc w:val="left"/>
      </w:pPr>
    </w:p>
    <w:p w14:paraId="7EC9804E" w14:textId="77777777" w:rsidR="00F14451" w:rsidRPr="00F14451" w:rsidRDefault="00F14451" w:rsidP="00F14451">
      <w:pPr>
        <w:spacing w:before="0" w:after="200"/>
        <w:jc w:val="left"/>
      </w:pPr>
      <w:r w:rsidRPr="00F14451">
        <w:t>L’ensemble du projet de l’école des sapeurs-pompiers de Paris est installé au 3 avenue Guy Moquet à Valenton (94460). Il vise à centraliser le GFIS sur le site de « LIME » (Limeil-Brévannes/ Valenton/ Villeneuve-Saint-Georges), et est en construction depuis les années 2010, il fait l’objet d’un schéma directeur de site. Le site comprend également un pôle logistique de la brigade, avec le service d’habillement des sapeurs-pompiers, le service d’infrastructure et sa régie, le service de transports, etc).</w:t>
      </w:r>
    </w:p>
    <w:p w14:paraId="6CEBEA81" w14:textId="77777777" w:rsidR="00F14451" w:rsidRPr="00F14451" w:rsidRDefault="00F14451" w:rsidP="00F14451">
      <w:pPr>
        <w:spacing w:before="0" w:after="200"/>
        <w:jc w:val="left"/>
      </w:pPr>
      <w:r w:rsidRPr="00F14451">
        <w:t>La carte suivante montre la répartition des groupements de la BSPP ainsi que les secteurs d’intervention de chacune des 77 casernes :</w:t>
      </w:r>
    </w:p>
    <w:p w14:paraId="31905618" w14:textId="77777777" w:rsidR="00F14451" w:rsidRPr="00F14451" w:rsidRDefault="00F14451" w:rsidP="00F14451">
      <w:pPr>
        <w:spacing w:before="0" w:after="200"/>
        <w:jc w:val="left"/>
      </w:pPr>
    </w:p>
    <w:p w14:paraId="09439AAF" w14:textId="77777777" w:rsidR="00F14451" w:rsidRPr="00F14451" w:rsidRDefault="00F14451" w:rsidP="00F14451">
      <w:pPr>
        <w:spacing w:before="0" w:after="200"/>
        <w:jc w:val="left"/>
        <w:rPr>
          <w:b/>
        </w:rPr>
      </w:pPr>
      <w:r w:rsidRPr="00F14451">
        <w:rPr>
          <w:noProof/>
        </w:rPr>
        <w:lastRenderedPageBreak/>
        <mc:AlternateContent>
          <mc:Choice Requires="wps">
            <w:drawing>
              <wp:anchor distT="0" distB="0" distL="114300" distR="114300" simplePos="0" relativeHeight="251659264" behindDoc="0" locked="0" layoutInCell="1" allowOverlap="1" wp14:anchorId="3FEFB118" wp14:editId="6969B1D8">
                <wp:simplePos x="0" y="0"/>
                <wp:positionH relativeFrom="column">
                  <wp:posOffset>3930153</wp:posOffset>
                </wp:positionH>
                <wp:positionV relativeFrom="paragraph">
                  <wp:posOffset>4290060</wp:posOffset>
                </wp:positionV>
                <wp:extent cx="607162" cy="607162"/>
                <wp:effectExtent l="19050" t="19050" r="21590" b="21590"/>
                <wp:wrapNone/>
                <wp:docPr id="7" name="Ellipse 7"/>
                <wp:cNvGraphicFramePr/>
                <a:graphic xmlns:a="http://schemas.openxmlformats.org/drawingml/2006/main">
                  <a:graphicData uri="http://schemas.microsoft.com/office/word/2010/wordprocessingShape">
                    <wps:wsp>
                      <wps:cNvSpPr/>
                      <wps:spPr>
                        <a:xfrm>
                          <a:off x="0" y="0"/>
                          <a:ext cx="607162" cy="607162"/>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C958C9C" id="Ellipse 7" o:spid="_x0000_s1026" style="position:absolute;margin-left:309.45pt;margin-top:337.8pt;width:47.8pt;height:4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" filled="f" strokecolor="red" strokeweight="2.25pt"/>
            </w:pict>
          </mc:Fallback>
        </mc:AlternateContent>
      </w:r>
      <w:r w:rsidRPr="00F14451">
        <w:rPr>
          <w:noProof/>
        </w:rPr>
        <w:drawing>
          <wp:inline distT="0" distB="0" distL="0" distR="0" wp14:anchorId="16D89A4A" wp14:editId="0EA3D52A">
            <wp:extent cx="5893791" cy="6580809"/>
            <wp:effectExtent l="0" t="0" r="0" b="0"/>
            <wp:docPr id="1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2244" cy="6623745"/>
                    </a:xfrm>
                    <a:prstGeom prst="rect">
                      <a:avLst/>
                    </a:prstGeom>
                  </pic:spPr>
                </pic:pic>
              </a:graphicData>
            </a:graphic>
          </wp:inline>
        </w:drawing>
      </w:r>
    </w:p>
    <w:p w14:paraId="0191D563" w14:textId="77777777" w:rsidR="00F14451" w:rsidRPr="00F14451" w:rsidRDefault="00F14451" w:rsidP="00F14451">
      <w:pPr>
        <w:spacing w:before="0" w:after="200"/>
        <w:jc w:val="left"/>
        <w:rPr>
          <w:b/>
        </w:rPr>
      </w:pPr>
    </w:p>
    <w:p w14:paraId="52B3F814" w14:textId="77777777" w:rsidR="00F14451" w:rsidRPr="00F14451" w:rsidRDefault="00F14451" w:rsidP="00F14451">
      <w:pPr>
        <w:spacing w:before="0" w:after="200"/>
        <w:jc w:val="left"/>
        <w:rPr>
          <w:b/>
        </w:rPr>
      </w:pPr>
    </w:p>
    <w:p w14:paraId="5D40EB2F" w14:textId="77777777" w:rsidR="00F14451" w:rsidRPr="00F14451" w:rsidRDefault="00F14451" w:rsidP="00F14451">
      <w:pPr>
        <w:spacing w:before="0" w:after="200"/>
        <w:jc w:val="left"/>
        <w:rPr>
          <w:b/>
        </w:rPr>
      </w:pPr>
    </w:p>
    <w:p w14:paraId="1E8B602A" w14:textId="77777777" w:rsidR="00F14451" w:rsidRPr="00F14451" w:rsidRDefault="00F14451" w:rsidP="00F14451">
      <w:pPr>
        <w:spacing w:before="0" w:after="200"/>
        <w:jc w:val="left"/>
        <w:rPr>
          <w:b/>
        </w:rPr>
      </w:pPr>
    </w:p>
    <w:p w14:paraId="63F4E8EC" w14:textId="77777777" w:rsidR="00F14451" w:rsidRPr="00F14451" w:rsidRDefault="00F14451" w:rsidP="00F14451">
      <w:pPr>
        <w:spacing w:before="0" w:after="200"/>
        <w:jc w:val="left"/>
        <w:rPr>
          <w:b/>
        </w:rPr>
      </w:pPr>
    </w:p>
    <w:p w14:paraId="4CDA7672" w14:textId="77777777" w:rsidR="00F14451" w:rsidRPr="00F14451" w:rsidRDefault="00F14451" w:rsidP="00F14451">
      <w:pPr>
        <w:spacing w:before="0" w:after="200"/>
        <w:jc w:val="left"/>
        <w:rPr>
          <w:b/>
        </w:rPr>
      </w:pPr>
      <w:r w:rsidRPr="00F14451">
        <w:rPr>
          <w:b/>
        </w:rPr>
        <w:t xml:space="preserve">L’objectif de l’opération est de créer une zone de manœuvre qui permettra de répondre de manière réaliste aux besoins pédagogiques des formations au profit des futurs spécialistes des </w:t>
      </w:r>
      <w:r w:rsidRPr="00F14451">
        <w:rPr>
          <w:b/>
        </w:rPr>
        <w:lastRenderedPageBreak/>
        <w:t xml:space="preserve">risques Nucléaires Radiologiques Biologiques Chimiques (NRBC). </w:t>
      </w:r>
      <w:r w:rsidRPr="00F14451">
        <w:t>Ces formations sont encadrées par le Centre de Formation aux Risques Technologiques (CFRT).</w:t>
      </w:r>
    </w:p>
    <w:p w14:paraId="123BAAFF" w14:textId="77777777" w:rsidR="00F14451" w:rsidRPr="00F14451" w:rsidRDefault="00F14451" w:rsidP="00F14451">
      <w:pPr>
        <w:spacing w:before="0" w:after="200"/>
        <w:jc w:val="left"/>
      </w:pPr>
      <w:r w:rsidRPr="00F14451">
        <w:t>Les installations seront employées pour former les sapeurs-pompiers dans trois domaines distincts qui sont les interventions à caractères</w:t>
      </w:r>
      <w:r w:rsidRPr="00F14451">
        <w:rPr>
          <w:b/>
        </w:rPr>
        <w:t xml:space="preserve"> </w:t>
      </w:r>
      <w:r w:rsidRPr="00F14451">
        <w:t>radiologiques, biologiques et chimiques. De plus, le plateau technique sera utilisé pour les trois niveaux de qualification allant de la manipulation à la réflexion.</w:t>
      </w:r>
    </w:p>
    <w:p w14:paraId="161BA7EB" w14:textId="77777777" w:rsidR="00F14451" w:rsidRPr="00F14451" w:rsidRDefault="00F14451" w:rsidP="00F14451">
      <w:pPr>
        <w:spacing w:before="0" w:after="200"/>
        <w:jc w:val="left"/>
      </w:pPr>
      <w:r w:rsidRPr="00F14451">
        <w:t>Les espaces de manœuvres devront permettre :</w:t>
      </w:r>
    </w:p>
    <w:p w14:paraId="3E05AD73" w14:textId="77777777" w:rsidR="00F14451" w:rsidRPr="00F14451" w:rsidRDefault="00F14451" w:rsidP="00465915">
      <w:pPr>
        <w:numPr>
          <w:ilvl w:val="0"/>
          <w:numId w:val="38"/>
        </w:numPr>
        <w:spacing w:before="0" w:after="200"/>
        <w:jc w:val="left"/>
      </w:pPr>
      <w:r w:rsidRPr="00F14451">
        <w:t>De mener des reconnaissances,</w:t>
      </w:r>
    </w:p>
    <w:p w14:paraId="7ADBEEC3" w14:textId="77777777" w:rsidR="00F14451" w:rsidRPr="00F14451" w:rsidRDefault="00F14451" w:rsidP="00465915">
      <w:pPr>
        <w:numPr>
          <w:ilvl w:val="0"/>
          <w:numId w:val="38"/>
        </w:numPr>
        <w:spacing w:before="0" w:after="200"/>
        <w:jc w:val="left"/>
      </w:pPr>
      <w:r w:rsidRPr="00F14451">
        <w:t>D’appréhender le risque lié à l’intervention à caractère technologique pour assurer une bonne protection du personnel,</w:t>
      </w:r>
    </w:p>
    <w:p w14:paraId="6263B4CF" w14:textId="77777777" w:rsidR="00F14451" w:rsidRPr="00F14451" w:rsidRDefault="00F14451" w:rsidP="00465915">
      <w:pPr>
        <w:numPr>
          <w:ilvl w:val="0"/>
          <w:numId w:val="38"/>
        </w:numPr>
        <w:spacing w:before="0" w:after="200"/>
        <w:jc w:val="left"/>
      </w:pPr>
      <w:r w:rsidRPr="00F14451">
        <w:t>D’être capable d’agir sur une source et un flux de danger,</w:t>
      </w:r>
    </w:p>
    <w:p w14:paraId="261C60B6" w14:textId="77777777" w:rsidR="00F14451" w:rsidRPr="00F14451" w:rsidRDefault="00F14451" w:rsidP="00465915">
      <w:pPr>
        <w:numPr>
          <w:ilvl w:val="0"/>
          <w:numId w:val="38"/>
        </w:numPr>
        <w:spacing w:before="0" w:after="200"/>
        <w:jc w:val="left"/>
      </w:pPr>
      <w:r w:rsidRPr="00F14451">
        <w:t>D’appréhender les distances de sécurité à respecter et les différentes conduites à tenir en fonction du type de risque,</w:t>
      </w:r>
    </w:p>
    <w:p w14:paraId="29B6F518" w14:textId="77777777" w:rsidR="00F14451" w:rsidRPr="00F14451" w:rsidRDefault="00F14451" w:rsidP="00465915">
      <w:pPr>
        <w:numPr>
          <w:ilvl w:val="0"/>
          <w:numId w:val="38"/>
        </w:numPr>
        <w:spacing w:before="0" w:after="200"/>
        <w:jc w:val="left"/>
      </w:pPr>
      <w:r w:rsidRPr="00F14451">
        <w:t>De gérer une intervention NRBC en contrôlant notamment l’accès en zone par la matérialisation d’un SAS unique, point d’entrée et de sortie.</w:t>
      </w:r>
    </w:p>
    <w:p w14:paraId="6AE55E6D" w14:textId="77777777" w:rsidR="00F14451" w:rsidRPr="00F14451" w:rsidRDefault="00F14451" w:rsidP="00F14451">
      <w:pPr>
        <w:spacing w:before="0" w:after="200"/>
        <w:jc w:val="left"/>
      </w:pPr>
    </w:p>
    <w:p w14:paraId="7C646B16" w14:textId="77777777" w:rsidR="00F14451" w:rsidRPr="00F14451" w:rsidRDefault="00F14451" w:rsidP="00F14451">
      <w:pPr>
        <w:spacing w:before="0" w:after="200"/>
        <w:jc w:val="left"/>
        <w:rPr>
          <w:b/>
        </w:rPr>
      </w:pPr>
      <w:r w:rsidRPr="00F14451">
        <w:rPr>
          <w:b/>
        </w:rPr>
        <w:t>L’opération nécessitera une construction d’environ 150m² de surface utiles, 180m² de surface de type auvent et l’aménagement d’une aire extérieure d’environ 1000m².</w:t>
      </w:r>
    </w:p>
    <w:p w14:paraId="336D35FC" w14:textId="3A2CA96B" w:rsidR="00F14451" w:rsidRPr="00F14451" w:rsidRDefault="00F14451" w:rsidP="001476CA">
      <w:pPr>
        <w:pStyle w:val="Titre2"/>
        <w:spacing w:before="0" w:after="200"/>
        <w:jc w:val="left"/>
      </w:pPr>
      <w:bookmarkStart w:id="1" w:name="_Toc195026572"/>
      <w:r>
        <w:rPr>
          <w:rFonts w:ascii="Marianne" w:hAnsi="Marianne"/>
        </w:rPr>
        <w:t>Exigences fonctionnelles et techniques</w:t>
      </w:r>
      <w:bookmarkEnd w:id="1"/>
    </w:p>
    <w:p w14:paraId="3839D9C2" w14:textId="1D052946" w:rsidR="00F14451" w:rsidRPr="00F14451" w:rsidRDefault="00F14451" w:rsidP="00465915">
      <w:pPr>
        <w:rPr>
          <w:bCs/>
        </w:rPr>
      </w:pPr>
      <w:bookmarkStart w:id="2" w:name="_Toc195026573"/>
      <w:r>
        <w:t>1</w:t>
      </w:r>
      <w:r w:rsidRPr="00F14451">
        <w:t>.1</w:t>
      </w:r>
      <w:r>
        <w:t>.1</w:t>
      </w:r>
      <w:r w:rsidRPr="00F14451">
        <w:t xml:space="preserve">      BESOINS FONCTIONNELS GÉNÉRAUX</w:t>
      </w:r>
      <w:bookmarkEnd w:id="2"/>
    </w:p>
    <w:p w14:paraId="1E63BA33" w14:textId="77777777" w:rsidR="00F14451" w:rsidRPr="00F14451" w:rsidRDefault="00F14451" w:rsidP="00F14451">
      <w:pPr>
        <w:spacing w:before="0" w:after="200"/>
        <w:jc w:val="left"/>
      </w:pPr>
    </w:p>
    <w:p w14:paraId="72EAFE61" w14:textId="77777777" w:rsidR="00F14451" w:rsidRPr="00F14451" w:rsidRDefault="00F14451" w:rsidP="00F14451">
      <w:pPr>
        <w:spacing w:before="0" w:after="200"/>
        <w:jc w:val="left"/>
      </w:pPr>
      <w:r w:rsidRPr="00F14451">
        <w:t>Le projet consiste en la construction d’un plateau d’instruction au secours contre les risques NRBC.</w:t>
      </w:r>
    </w:p>
    <w:p w14:paraId="3C2DD6DC" w14:textId="77777777" w:rsidR="00F14451" w:rsidRPr="00F14451" w:rsidRDefault="00F14451" w:rsidP="00F14451">
      <w:pPr>
        <w:spacing w:before="0" w:after="200"/>
        <w:jc w:val="left"/>
      </w:pPr>
      <w:r w:rsidRPr="00F14451">
        <w:t>Ce plateau nécessite une aire d’environ 1300m² et se décompose en 8 espaces de manœuvre :</w:t>
      </w:r>
    </w:p>
    <w:p w14:paraId="45988712" w14:textId="77777777" w:rsidR="00F14451" w:rsidRPr="00F14451" w:rsidRDefault="00F14451" w:rsidP="00465915">
      <w:pPr>
        <w:numPr>
          <w:ilvl w:val="0"/>
          <w:numId w:val="39"/>
        </w:numPr>
        <w:tabs>
          <w:tab w:val="num" w:pos="1440"/>
        </w:tabs>
        <w:spacing w:before="0" w:after="200"/>
        <w:jc w:val="left"/>
      </w:pPr>
      <w:r w:rsidRPr="00F14451">
        <w:t>Un bâtiment de stockage,</w:t>
      </w:r>
    </w:p>
    <w:p w14:paraId="07828C84" w14:textId="77777777" w:rsidR="00F14451" w:rsidRPr="00F14451" w:rsidRDefault="00F14451" w:rsidP="00465915">
      <w:pPr>
        <w:numPr>
          <w:ilvl w:val="0"/>
          <w:numId w:val="39"/>
        </w:numPr>
        <w:tabs>
          <w:tab w:val="num" w:pos="1440"/>
        </w:tabs>
        <w:spacing w:before="0" w:after="200"/>
        <w:jc w:val="left"/>
      </w:pPr>
      <w:r w:rsidRPr="00F14451">
        <w:t>Un bâtiment de manœuvre,</w:t>
      </w:r>
    </w:p>
    <w:p w14:paraId="365568AA" w14:textId="77777777" w:rsidR="00F14451" w:rsidRPr="00F14451" w:rsidRDefault="00F14451" w:rsidP="00465915">
      <w:pPr>
        <w:numPr>
          <w:ilvl w:val="0"/>
          <w:numId w:val="39"/>
        </w:numPr>
        <w:tabs>
          <w:tab w:val="num" w:pos="1440"/>
        </w:tabs>
        <w:spacing w:before="0" w:after="200"/>
        <w:jc w:val="left"/>
      </w:pPr>
      <w:r w:rsidRPr="00F14451">
        <w:t>Un espace couvert de manœuvre et de stationnement des engins d’instruction,</w:t>
      </w:r>
    </w:p>
    <w:p w14:paraId="059D0AE4" w14:textId="77777777" w:rsidR="00F14451" w:rsidRPr="00F14451" w:rsidRDefault="00F14451" w:rsidP="00465915">
      <w:pPr>
        <w:numPr>
          <w:ilvl w:val="0"/>
          <w:numId w:val="39"/>
        </w:numPr>
        <w:tabs>
          <w:tab w:val="num" w:pos="1440"/>
        </w:tabs>
        <w:spacing w:before="0" w:after="200"/>
        <w:jc w:val="left"/>
      </w:pPr>
      <w:r w:rsidRPr="00F14451">
        <w:t>Un véhicule léger de simulation (et ses espaces d’instruction et de sécurité),</w:t>
      </w:r>
    </w:p>
    <w:p w14:paraId="74B78B17" w14:textId="77777777" w:rsidR="00F14451" w:rsidRPr="00F14451" w:rsidRDefault="00F14451" w:rsidP="00465915">
      <w:pPr>
        <w:numPr>
          <w:ilvl w:val="0"/>
          <w:numId w:val="39"/>
        </w:numPr>
        <w:tabs>
          <w:tab w:val="num" w:pos="1440"/>
        </w:tabs>
        <w:spacing w:before="0" w:after="200"/>
        <w:jc w:val="left"/>
      </w:pPr>
      <w:r w:rsidRPr="00F14451">
        <w:t>Un arbre à fuites (outil spécifique d’instruction),</w:t>
      </w:r>
    </w:p>
    <w:p w14:paraId="405FEF63" w14:textId="77777777" w:rsidR="00F14451" w:rsidRPr="00F14451" w:rsidRDefault="00F14451" w:rsidP="00465915">
      <w:pPr>
        <w:numPr>
          <w:ilvl w:val="0"/>
          <w:numId w:val="39"/>
        </w:numPr>
        <w:tabs>
          <w:tab w:val="num" w:pos="1440"/>
        </w:tabs>
        <w:spacing w:before="0" w:after="200"/>
        <w:jc w:val="left"/>
      </w:pPr>
      <w:r w:rsidRPr="00F14451">
        <w:t>Un quai de déchargement,</w:t>
      </w:r>
    </w:p>
    <w:p w14:paraId="3B6F7086" w14:textId="77777777" w:rsidR="00F14451" w:rsidRPr="00F14451" w:rsidRDefault="00F14451" w:rsidP="00465915">
      <w:pPr>
        <w:numPr>
          <w:ilvl w:val="0"/>
          <w:numId w:val="39"/>
        </w:numPr>
        <w:tabs>
          <w:tab w:val="num" w:pos="1440"/>
        </w:tabs>
        <w:spacing w:before="0" w:after="200"/>
        <w:jc w:val="left"/>
      </w:pPr>
      <w:r w:rsidRPr="00F14451">
        <w:t>Une citerne pédagogique,</w:t>
      </w:r>
    </w:p>
    <w:p w14:paraId="3D3C8A10" w14:textId="77777777" w:rsidR="00F14451" w:rsidRPr="00F14451" w:rsidRDefault="00F14451" w:rsidP="00465915">
      <w:pPr>
        <w:numPr>
          <w:ilvl w:val="0"/>
          <w:numId w:val="39"/>
        </w:numPr>
        <w:tabs>
          <w:tab w:val="num" w:pos="1440"/>
        </w:tabs>
        <w:spacing w:before="0" w:after="200"/>
        <w:jc w:val="left"/>
      </w:pPr>
      <w:r w:rsidRPr="00F14451">
        <w:t>Un système d’égouts et de canalisations diverses.</w:t>
      </w:r>
    </w:p>
    <w:p w14:paraId="5689694B" w14:textId="77777777" w:rsidR="00F14451" w:rsidRPr="00F14451" w:rsidRDefault="00F14451" w:rsidP="00F14451">
      <w:pPr>
        <w:spacing w:before="0" w:after="200"/>
        <w:jc w:val="left"/>
      </w:pPr>
      <w:r w:rsidRPr="00F14451">
        <w:lastRenderedPageBreak/>
        <w:t>Chacun de ces 8 éléments sont détaillés ci-dessous.</w:t>
      </w:r>
    </w:p>
    <w:p w14:paraId="60EBE3BA" w14:textId="126A5E54" w:rsidR="00F14451" w:rsidRPr="00465915" w:rsidRDefault="00F14451" w:rsidP="00465915">
      <w:bookmarkStart w:id="3" w:name="_Toc195026574"/>
      <w:r>
        <w:t>1</w:t>
      </w:r>
      <w:r w:rsidRPr="00F14451">
        <w:t>.</w:t>
      </w:r>
      <w:r>
        <w:t>1.2</w:t>
      </w:r>
      <w:r w:rsidRPr="00F14451">
        <w:t xml:space="preserve">      </w:t>
      </w:r>
      <w:r>
        <w:t>BÂTIMENT DE STOCKAGE</w:t>
      </w:r>
      <w:bookmarkEnd w:id="3"/>
      <w:r>
        <w:t xml:space="preserve"> </w:t>
      </w:r>
    </w:p>
    <w:p w14:paraId="70994825" w14:textId="77777777" w:rsidR="00F14451" w:rsidRPr="00F14451" w:rsidRDefault="00F14451" w:rsidP="00F14451">
      <w:pPr>
        <w:spacing w:before="0" w:after="200"/>
        <w:jc w:val="left"/>
      </w:pPr>
    </w:p>
    <w:p w14:paraId="7C33909E" w14:textId="77777777" w:rsidR="00F14451" w:rsidRPr="00F14451" w:rsidRDefault="00F14451" w:rsidP="00F14451">
      <w:pPr>
        <w:spacing w:before="0" w:after="200"/>
        <w:jc w:val="left"/>
      </w:pPr>
      <w:r w:rsidRPr="00F14451">
        <w:t>Il s’agit d’un bâtiment fermé situé à proximité directe de l’aire de manœuvre d’une surface d’environ 60 m2. Il servira à entreposer tous les matériels utilisés pour les manœuvres (colis, GRV, fut...), les produits chimiques et les sources radioactives. Il doit comprendre à minima les éléments suivants :</w:t>
      </w:r>
    </w:p>
    <w:p w14:paraId="613FE88B" w14:textId="77777777" w:rsidR="00F14451" w:rsidRPr="00F14451" w:rsidRDefault="00F14451" w:rsidP="00465915">
      <w:pPr>
        <w:numPr>
          <w:ilvl w:val="0"/>
          <w:numId w:val="41"/>
        </w:numPr>
        <w:spacing w:before="0" w:after="200"/>
        <w:jc w:val="left"/>
      </w:pPr>
      <w:r w:rsidRPr="00F14451">
        <w:t>une porte d’accès à double battant pour les objets volumineux (de 140cm de largeur et 220cm de hauteur) et comprenant une serrure ;</w:t>
      </w:r>
    </w:p>
    <w:p w14:paraId="6BC9131B" w14:textId="77777777" w:rsidR="00F14451" w:rsidRPr="00F14451" w:rsidRDefault="00F14451" w:rsidP="00465915">
      <w:pPr>
        <w:numPr>
          <w:ilvl w:val="0"/>
          <w:numId w:val="41"/>
        </w:numPr>
        <w:spacing w:before="0" w:after="200"/>
        <w:jc w:val="left"/>
      </w:pPr>
      <w:r w:rsidRPr="00F14451">
        <w:t>4 étagères métalliques de 180cm(H)x300cm(L)x60cm(P);</w:t>
      </w:r>
    </w:p>
    <w:p w14:paraId="1BEEE141" w14:textId="77777777" w:rsidR="00F14451" w:rsidRPr="00F14451" w:rsidRDefault="00F14451" w:rsidP="00465915">
      <w:pPr>
        <w:numPr>
          <w:ilvl w:val="0"/>
          <w:numId w:val="41"/>
        </w:numPr>
        <w:spacing w:before="0" w:after="200"/>
        <w:jc w:val="left"/>
      </w:pPr>
      <w:r w:rsidRPr="00F14451">
        <w:t>Un éclairage ;</w:t>
      </w:r>
    </w:p>
    <w:p w14:paraId="36444A90" w14:textId="77777777" w:rsidR="00F14451" w:rsidRPr="00F14451" w:rsidRDefault="00F14451" w:rsidP="00465915">
      <w:pPr>
        <w:numPr>
          <w:ilvl w:val="0"/>
          <w:numId w:val="41"/>
        </w:numPr>
        <w:spacing w:before="0" w:after="200"/>
        <w:jc w:val="left"/>
      </w:pPr>
      <w:r w:rsidRPr="00F14451">
        <w:t>Un local de 10 m2 pour le stockage des produits chimiques avec :</w:t>
      </w:r>
    </w:p>
    <w:p w14:paraId="74ED48E1" w14:textId="77777777" w:rsidR="00F14451" w:rsidRPr="00F14451" w:rsidRDefault="00F14451" w:rsidP="00465915">
      <w:pPr>
        <w:numPr>
          <w:ilvl w:val="0"/>
          <w:numId w:val="42"/>
        </w:numPr>
        <w:spacing w:before="0" w:after="200"/>
        <w:jc w:val="left"/>
      </w:pPr>
      <w:r w:rsidRPr="00F14451">
        <w:t>une ventilation mécanique, résistant à la corrosion et assurant un renouvellement d’air de 4 à 6 volumes par heure ;</w:t>
      </w:r>
    </w:p>
    <w:p w14:paraId="4E11E662" w14:textId="77777777" w:rsidR="00F14451" w:rsidRPr="00F14451" w:rsidRDefault="00F14451" w:rsidP="00465915">
      <w:pPr>
        <w:numPr>
          <w:ilvl w:val="0"/>
          <w:numId w:val="42"/>
        </w:numPr>
        <w:spacing w:before="0" w:after="200"/>
        <w:jc w:val="left"/>
      </w:pPr>
      <w:r w:rsidRPr="00F14451">
        <w:t>des cloisons construites avec des matériaux durs et incombustibles (classé MO) ;</w:t>
      </w:r>
    </w:p>
    <w:p w14:paraId="1FC0272E" w14:textId="77777777" w:rsidR="00F14451" w:rsidRPr="00F14451" w:rsidRDefault="00F14451" w:rsidP="00465915">
      <w:pPr>
        <w:numPr>
          <w:ilvl w:val="0"/>
          <w:numId w:val="42"/>
        </w:numPr>
        <w:spacing w:before="0" w:after="200"/>
        <w:jc w:val="left"/>
      </w:pPr>
      <w:r w:rsidRPr="00F14451">
        <w:t>un système d'évacuation et de lutte contre le feu approprié (portes coupe-feu, extincteurs...) ;</w:t>
      </w:r>
    </w:p>
    <w:p w14:paraId="29ABC091" w14:textId="77777777" w:rsidR="00F14451" w:rsidRPr="00F14451" w:rsidRDefault="00F14451" w:rsidP="00465915">
      <w:pPr>
        <w:numPr>
          <w:ilvl w:val="0"/>
          <w:numId w:val="42"/>
        </w:numPr>
        <w:spacing w:before="0" w:after="200"/>
        <w:jc w:val="left"/>
      </w:pPr>
      <w:r w:rsidRPr="00F14451">
        <w:t>une absence de prise électrique dans ce local ;</w:t>
      </w:r>
    </w:p>
    <w:p w14:paraId="3D073EA3" w14:textId="77777777" w:rsidR="00F14451" w:rsidRPr="00F14451" w:rsidRDefault="00F14451" w:rsidP="00465915">
      <w:pPr>
        <w:numPr>
          <w:ilvl w:val="0"/>
          <w:numId w:val="42"/>
        </w:numPr>
        <w:spacing w:before="0" w:after="200"/>
        <w:jc w:val="left"/>
      </w:pPr>
      <w:r w:rsidRPr="00F14451">
        <w:t>deux rayonnages (de 180cm(H)x200cm(L)x45cm(P);</w:t>
      </w:r>
    </w:p>
    <w:p w14:paraId="59FAC363" w14:textId="77777777" w:rsidR="00F14451" w:rsidRPr="00F14451" w:rsidRDefault="00F14451" w:rsidP="00465915">
      <w:pPr>
        <w:numPr>
          <w:ilvl w:val="0"/>
          <w:numId w:val="42"/>
        </w:numPr>
        <w:spacing w:before="0" w:after="200"/>
        <w:jc w:val="left"/>
      </w:pPr>
      <w:r w:rsidRPr="00F14451">
        <w:t>une douche de sécurité avec un rince œil à la sortie du local (dans la partie stockage) permettant de se rincer dans les plus brefs délais en cas de contact avec un produit chimique ;</w:t>
      </w:r>
    </w:p>
    <w:p w14:paraId="04269472" w14:textId="77777777" w:rsidR="00F14451" w:rsidRPr="00F14451" w:rsidRDefault="00F14451" w:rsidP="00465915">
      <w:pPr>
        <w:numPr>
          <w:ilvl w:val="0"/>
          <w:numId w:val="42"/>
        </w:numPr>
        <w:spacing w:before="0" w:after="200"/>
        <w:jc w:val="left"/>
      </w:pPr>
      <w:r w:rsidRPr="00F14451">
        <w:t>une porte avec serrure pour pouvoir contrôler l’accès ;</w:t>
      </w:r>
    </w:p>
    <w:p w14:paraId="571986F8" w14:textId="77777777" w:rsidR="00F14451" w:rsidRPr="00F14451" w:rsidRDefault="00F14451" w:rsidP="00465915">
      <w:pPr>
        <w:numPr>
          <w:ilvl w:val="0"/>
          <w:numId w:val="42"/>
        </w:numPr>
        <w:spacing w:before="0" w:after="200"/>
        <w:jc w:val="left"/>
      </w:pPr>
      <w:r w:rsidRPr="00F14451">
        <w:t>des bacs de rétention (la BSPP en dispose déjà) ;</w:t>
      </w:r>
    </w:p>
    <w:p w14:paraId="095BC2B8" w14:textId="77777777" w:rsidR="00F14451" w:rsidRPr="00F14451" w:rsidRDefault="00F14451" w:rsidP="00465915">
      <w:pPr>
        <w:numPr>
          <w:ilvl w:val="0"/>
          <w:numId w:val="42"/>
        </w:numPr>
        <w:spacing w:before="0" w:after="200"/>
        <w:jc w:val="left"/>
      </w:pPr>
      <w:r w:rsidRPr="00F14451">
        <w:t>d’un local de 5 m2 pour le stockage des sources radioactives avec :</w:t>
      </w:r>
    </w:p>
    <w:p w14:paraId="2049D288" w14:textId="77777777" w:rsidR="00F14451" w:rsidRPr="00F14451" w:rsidRDefault="00F14451" w:rsidP="00465915">
      <w:pPr>
        <w:numPr>
          <w:ilvl w:val="1"/>
          <w:numId w:val="43"/>
        </w:numPr>
        <w:spacing w:before="0" w:after="200"/>
        <w:jc w:val="left"/>
      </w:pPr>
      <w:r w:rsidRPr="00F14451">
        <w:t>une ventilation mécanique, résistant à la corrosion et assurant un renouvellement d’air de 4 à 6 volumes par heure ;</w:t>
      </w:r>
    </w:p>
    <w:p w14:paraId="4B1E5C09" w14:textId="77777777" w:rsidR="00F14451" w:rsidRPr="00F14451" w:rsidRDefault="00F14451" w:rsidP="00465915">
      <w:pPr>
        <w:numPr>
          <w:ilvl w:val="1"/>
          <w:numId w:val="43"/>
        </w:numPr>
        <w:spacing w:before="0" w:after="200"/>
        <w:jc w:val="left"/>
      </w:pPr>
      <w:r w:rsidRPr="00F14451">
        <w:t>des cloisons construites avec des matériaux durs et classés MO ;</w:t>
      </w:r>
    </w:p>
    <w:p w14:paraId="66BD9AB0" w14:textId="77777777" w:rsidR="00F14451" w:rsidRPr="00F14451" w:rsidRDefault="00F14451" w:rsidP="00465915">
      <w:pPr>
        <w:numPr>
          <w:ilvl w:val="1"/>
          <w:numId w:val="43"/>
        </w:numPr>
        <w:spacing w:before="0" w:after="200"/>
        <w:jc w:val="left"/>
      </w:pPr>
      <w:r w:rsidRPr="00F14451">
        <w:t>un système d'évacuation et de lutte contre le feu approprié (portes coupe-feu 30 minutes minimum, extincteurs...) ;</w:t>
      </w:r>
    </w:p>
    <w:p w14:paraId="12E42E7A" w14:textId="77777777" w:rsidR="00F14451" w:rsidRPr="00F14451" w:rsidRDefault="00F14451" w:rsidP="00465915">
      <w:pPr>
        <w:numPr>
          <w:ilvl w:val="1"/>
          <w:numId w:val="43"/>
        </w:numPr>
        <w:spacing w:before="0" w:after="200"/>
        <w:jc w:val="left"/>
      </w:pPr>
      <w:r w:rsidRPr="00F14451">
        <w:t>une porte avec serrure pour pouvoir contrôler l’accès ;</w:t>
      </w:r>
    </w:p>
    <w:p w14:paraId="56D7BE4F" w14:textId="77777777" w:rsidR="00F14451" w:rsidRPr="00F14451" w:rsidRDefault="00F14451" w:rsidP="00465915">
      <w:pPr>
        <w:numPr>
          <w:ilvl w:val="1"/>
          <w:numId w:val="43"/>
        </w:numPr>
        <w:spacing w:before="0" w:after="200"/>
        <w:jc w:val="left"/>
      </w:pPr>
      <w:r w:rsidRPr="00F14451">
        <w:t>un coffre-fort (la BSPP en dispose déjà).</w:t>
      </w:r>
    </w:p>
    <w:p w14:paraId="48CAF1C9" w14:textId="53C60D93" w:rsidR="00F14451" w:rsidRDefault="00F14451" w:rsidP="00465915">
      <w:bookmarkStart w:id="4" w:name="_Toc195026575"/>
      <w:r>
        <w:t>1</w:t>
      </w:r>
      <w:r w:rsidRPr="00F14451">
        <w:t>.</w:t>
      </w:r>
      <w:r>
        <w:t>1.3</w:t>
      </w:r>
      <w:r w:rsidRPr="00F14451">
        <w:t xml:space="preserve">      </w:t>
      </w:r>
      <w:r>
        <w:t>BÂTIMENT DE MANOEUVRE</w:t>
      </w:r>
      <w:bookmarkEnd w:id="4"/>
      <w:r>
        <w:t xml:space="preserve">  </w:t>
      </w:r>
    </w:p>
    <w:p w14:paraId="25FD8DAA" w14:textId="77777777" w:rsidR="00F14451" w:rsidRPr="00F14451" w:rsidRDefault="00F14451" w:rsidP="00F14451"/>
    <w:p w14:paraId="616208DE" w14:textId="77777777" w:rsidR="00F14451" w:rsidRPr="00F14451" w:rsidRDefault="00F14451" w:rsidP="00F14451">
      <w:pPr>
        <w:spacing w:before="0" w:after="200"/>
        <w:jc w:val="left"/>
      </w:pPr>
      <w:r w:rsidRPr="00F14451">
        <w:t>Ce bâtiment d’une surface de 60 m2 servira de local d’entraînement pour les reconnaissances en milieu clos. Il permettra notamment aux stagiaires d’appréhender le risque radiologique dans les meilleures conditions. En effet, les manœuvres en présence de sources radioactives ne seront pas toujours possibles dans des locaux communs en raison du périmètre de sécurité radiologique.</w:t>
      </w:r>
    </w:p>
    <w:p w14:paraId="08FB043E" w14:textId="77777777" w:rsidR="00F14451" w:rsidRPr="00F14451" w:rsidRDefault="00F14451" w:rsidP="00F14451">
      <w:pPr>
        <w:spacing w:before="0" w:after="200"/>
        <w:jc w:val="left"/>
      </w:pPr>
      <w:r w:rsidRPr="00F14451">
        <w:t>Ce bâtiment doit être divisé en 3 locaux d’environ 20 m2 reliés entre eux par des portes d’accès. Les bâtiments doivent comprendre les éléments suivants :</w:t>
      </w:r>
    </w:p>
    <w:p w14:paraId="20DE7EF7" w14:textId="77777777" w:rsidR="00F14451" w:rsidRPr="00F14451" w:rsidRDefault="00F14451" w:rsidP="00465915">
      <w:pPr>
        <w:numPr>
          <w:ilvl w:val="0"/>
          <w:numId w:val="44"/>
        </w:numPr>
        <w:spacing w:before="0" w:after="200"/>
        <w:jc w:val="left"/>
      </w:pPr>
      <w:r w:rsidRPr="00F14451">
        <w:t>de l’éclairage électrique et naturel dans chaque volume ;</w:t>
      </w:r>
    </w:p>
    <w:p w14:paraId="12B9854D" w14:textId="77777777" w:rsidR="00F14451" w:rsidRPr="00F14451" w:rsidRDefault="00F14451" w:rsidP="00465915">
      <w:pPr>
        <w:numPr>
          <w:ilvl w:val="0"/>
          <w:numId w:val="44"/>
        </w:numPr>
        <w:spacing w:before="0" w:after="200"/>
        <w:jc w:val="left"/>
      </w:pPr>
      <w:r w:rsidRPr="00F14451">
        <w:t>des prises électriques murales femelles type E, en 230V ;</w:t>
      </w:r>
    </w:p>
    <w:p w14:paraId="723B9DF5" w14:textId="542FE478" w:rsidR="00F14451" w:rsidRDefault="00F14451" w:rsidP="00465915">
      <w:pPr>
        <w:numPr>
          <w:ilvl w:val="0"/>
          <w:numId w:val="44"/>
        </w:numPr>
        <w:spacing w:before="0" w:after="200"/>
        <w:jc w:val="left"/>
      </w:pPr>
      <w:r w:rsidRPr="00F14451">
        <w:t>des portes d’accès à double battant (de 140cm de largeur et 220cm de hauteur).</w:t>
      </w:r>
    </w:p>
    <w:p w14:paraId="4C5CB353" w14:textId="77777777" w:rsidR="00F14451" w:rsidRPr="00F14451" w:rsidRDefault="00F14451" w:rsidP="00F14451">
      <w:pPr>
        <w:spacing w:before="0" w:after="200"/>
        <w:ind w:left="720"/>
        <w:jc w:val="left"/>
      </w:pPr>
    </w:p>
    <w:p w14:paraId="7AD09857" w14:textId="547AB71E" w:rsidR="00F14451" w:rsidRPr="00F14451" w:rsidRDefault="00F14451" w:rsidP="00465915">
      <w:pPr>
        <w:rPr>
          <w:bCs/>
        </w:rPr>
      </w:pPr>
      <w:bookmarkStart w:id="5" w:name="_Toc195026576"/>
      <w:r>
        <w:t>1</w:t>
      </w:r>
      <w:r w:rsidRPr="00F14451">
        <w:t>.</w:t>
      </w:r>
      <w:r>
        <w:t>1.4</w:t>
      </w:r>
      <w:r w:rsidRPr="00F14451">
        <w:t xml:space="preserve">      </w:t>
      </w:r>
      <w:r>
        <w:t>ESPACE COUVERT</w:t>
      </w:r>
      <w:bookmarkEnd w:id="5"/>
      <w:r>
        <w:t xml:space="preserve"> </w:t>
      </w:r>
    </w:p>
    <w:p w14:paraId="7427A8AD" w14:textId="77777777" w:rsidR="00F14451" w:rsidRPr="00F14451" w:rsidRDefault="00F14451" w:rsidP="00F14451">
      <w:pPr>
        <w:spacing w:before="0" w:after="200"/>
        <w:jc w:val="left"/>
      </w:pPr>
    </w:p>
    <w:p w14:paraId="102195C5" w14:textId="77777777" w:rsidR="00F14451" w:rsidRPr="00F14451" w:rsidRDefault="00F14451" w:rsidP="00F14451">
      <w:pPr>
        <w:spacing w:before="0" w:after="200"/>
        <w:jc w:val="left"/>
      </w:pPr>
      <w:r w:rsidRPr="00F14451">
        <w:t>Un espace couvert et ouvert sur au moins 2 faces, d’une surface d’environ 150m2. Cet espace permettra de remplir plusieurs objectifs :</w:t>
      </w:r>
    </w:p>
    <w:p w14:paraId="737B4EBA" w14:textId="77777777" w:rsidR="00F14451" w:rsidRPr="00F14451" w:rsidRDefault="00F14451" w:rsidP="00465915">
      <w:pPr>
        <w:numPr>
          <w:ilvl w:val="0"/>
          <w:numId w:val="45"/>
        </w:numPr>
        <w:spacing w:before="0" w:after="200"/>
        <w:jc w:val="left"/>
      </w:pPr>
      <w:r w:rsidRPr="00F14451">
        <w:t>assurer un abri pour poser un SAS en cas d’intempérie ;</w:t>
      </w:r>
    </w:p>
    <w:p w14:paraId="5C881D32" w14:textId="77777777" w:rsidR="00F14451" w:rsidRPr="00F14451" w:rsidRDefault="00F14451" w:rsidP="00465915">
      <w:pPr>
        <w:numPr>
          <w:ilvl w:val="0"/>
          <w:numId w:val="45"/>
        </w:numPr>
        <w:spacing w:before="0" w:after="200"/>
        <w:jc w:val="left"/>
      </w:pPr>
      <w:r w:rsidRPr="00F14451">
        <w:t>assurer une aire de manœuvre convenable pour les manœuvres en extérieur afin de préserver le matériel de détection extrêmement sensible à l’humidité en cas d’intempérie ;</w:t>
      </w:r>
    </w:p>
    <w:p w14:paraId="6CD4E918" w14:textId="77777777" w:rsidR="00F14451" w:rsidRPr="00F14451" w:rsidRDefault="00F14451" w:rsidP="00465915">
      <w:pPr>
        <w:numPr>
          <w:ilvl w:val="0"/>
          <w:numId w:val="45"/>
        </w:numPr>
        <w:spacing w:before="0" w:after="200"/>
        <w:jc w:val="left"/>
      </w:pPr>
      <w:r w:rsidRPr="00F14451">
        <w:t>permettre le stationnement des engins d’instruction ;</w:t>
      </w:r>
    </w:p>
    <w:p w14:paraId="3EFF2711" w14:textId="77777777" w:rsidR="00F14451" w:rsidRPr="00F14451" w:rsidRDefault="00F14451" w:rsidP="00F14451">
      <w:pPr>
        <w:spacing w:before="0" w:after="200"/>
        <w:jc w:val="left"/>
      </w:pPr>
      <w:r w:rsidRPr="00F14451">
        <w:t>Il nécessitera :</w:t>
      </w:r>
    </w:p>
    <w:p w14:paraId="5D8AA000" w14:textId="77777777" w:rsidR="00F14451" w:rsidRPr="00F14451" w:rsidRDefault="00F14451" w:rsidP="00465915">
      <w:pPr>
        <w:numPr>
          <w:ilvl w:val="0"/>
          <w:numId w:val="45"/>
        </w:numPr>
        <w:spacing w:before="0" w:after="200"/>
        <w:jc w:val="left"/>
      </w:pPr>
      <w:r w:rsidRPr="00F14451">
        <w:t>une hauteur de 450cm pour le stationnement des engins ;</w:t>
      </w:r>
    </w:p>
    <w:p w14:paraId="2A28FE43" w14:textId="77777777" w:rsidR="00F14451" w:rsidRPr="00F14451" w:rsidRDefault="00F14451" w:rsidP="00465915">
      <w:pPr>
        <w:numPr>
          <w:ilvl w:val="0"/>
          <w:numId w:val="45"/>
        </w:numPr>
        <w:spacing w:before="0" w:after="200"/>
        <w:jc w:val="left"/>
      </w:pPr>
      <w:r w:rsidRPr="00F14451">
        <w:t>un accès d’une largeur minimum de 250cm pour les engins.</w:t>
      </w:r>
    </w:p>
    <w:p w14:paraId="01AF1727" w14:textId="77777777" w:rsidR="00F14451" w:rsidRPr="00F14451" w:rsidRDefault="00F14451" w:rsidP="00F14451">
      <w:pPr>
        <w:spacing w:before="0" w:after="200"/>
        <w:jc w:val="left"/>
      </w:pPr>
    </w:p>
    <w:p w14:paraId="3517D93C" w14:textId="09E6A43E" w:rsidR="00F14451" w:rsidRDefault="00F14451" w:rsidP="00465915">
      <w:bookmarkStart w:id="6" w:name="_Toc195026577"/>
      <w:r>
        <w:t>1</w:t>
      </w:r>
      <w:r w:rsidRPr="00F14451">
        <w:t>.</w:t>
      </w:r>
      <w:r>
        <w:t>1.5</w:t>
      </w:r>
      <w:r w:rsidRPr="00F14451">
        <w:t xml:space="preserve">     </w:t>
      </w:r>
      <w:r>
        <w:t>L</w:t>
      </w:r>
      <w:r w:rsidRPr="00F14451">
        <w:t>E VÉHICULE LÉGER DE SIMULATION</w:t>
      </w:r>
      <w:bookmarkEnd w:id="6"/>
    </w:p>
    <w:p w14:paraId="686E3E1A" w14:textId="77777777" w:rsidR="00F14451" w:rsidRPr="00F14451" w:rsidRDefault="00F14451" w:rsidP="00F14451"/>
    <w:p w14:paraId="6EF590C3" w14:textId="77777777" w:rsidR="00F14451" w:rsidRPr="00F14451" w:rsidRDefault="00F14451" w:rsidP="00F14451">
      <w:pPr>
        <w:spacing w:before="0" w:after="200"/>
        <w:jc w:val="left"/>
      </w:pPr>
      <w:r w:rsidRPr="00F14451">
        <w:t>Cet outil d’instruction est existant au GFIS, il sera cheminé sur le plateau technique et nécessite d’avoir une position définie, avec des marges de sécurité.</w:t>
      </w:r>
    </w:p>
    <w:p w14:paraId="16EB08E7" w14:textId="1D538DE9" w:rsidR="00F14451" w:rsidRDefault="00F14451" w:rsidP="00465915">
      <w:bookmarkStart w:id="7" w:name="_Toc195026578"/>
      <w:r>
        <w:t>1</w:t>
      </w:r>
      <w:r w:rsidRPr="00F14451">
        <w:rPr>
          <w:bCs/>
        </w:rPr>
        <w:t>.</w:t>
      </w:r>
      <w:r>
        <w:t>1.6</w:t>
      </w:r>
      <w:r w:rsidRPr="00F14451">
        <w:rPr>
          <w:bCs/>
        </w:rPr>
        <w:t xml:space="preserve">      </w:t>
      </w:r>
      <w:r w:rsidRPr="00F14451">
        <w:t>L’ARBRE A FUITES</w:t>
      </w:r>
      <w:bookmarkEnd w:id="7"/>
    </w:p>
    <w:p w14:paraId="0A0DE720" w14:textId="77777777" w:rsidR="00F14451" w:rsidRPr="00F14451" w:rsidRDefault="00F14451" w:rsidP="00F14451"/>
    <w:p w14:paraId="51C143A8" w14:textId="77777777" w:rsidR="00F14451" w:rsidRPr="00F14451" w:rsidRDefault="00F14451" w:rsidP="00F14451">
      <w:pPr>
        <w:spacing w:before="0" w:after="200"/>
        <w:jc w:val="left"/>
      </w:pPr>
      <w:r w:rsidRPr="00F14451">
        <w:t xml:space="preserve">Il s’agit d’une zone de manœuvre de 160 m2 minimum. Il comprend une structure faite de tuyaux diverses, raccordements et systèmes de vannes pour permettre de simuler différents </w:t>
      </w:r>
      <w:r w:rsidRPr="00F14451">
        <w:lastRenderedPageBreak/>
        <w:t>scénarios de fuites de produits chimiques. La zone de manœuvre doit comprendre les éléments suivants pour un fonctionnement optimal :</w:t>
      </w:r>
    </w:p>
    <w:p w14:paraId="7E4D77A4" w14:textId="77777777" w:rsidR="00F14451" w:rsidRPr="00F14451" w:rsidRDefault="00F14451" w:rsidP="00465915">
      <w:pPr>
        <w:numPr>
          <w:ilvl w:val="0"/>
          <w:numId w:val="46"/>
        </w:numPr>
        <w:spacing w:before="0" w:after="200"/>
        <w:jc w:val="left"/>
      </w:pPr>
      <w:r w:rsidRPr="00F14451">
        <w:t>4 grilles d’égouts dans la zone dévolue à l’arbre à fuites. Celles-ci seront utilisées pour simuler une fuite dans le réseau de récupération des eaux et être obturées par les stagiaires. Il est envisageable d’encastrer les grilles d’égouts dans le sol en béton sans les raccorder au réseau de récupération d’eau ;</w:t>
      </w:r>
    </w:p>
    <w:p w14:paraId="7CF3D931" w14:textId="77777777" w:rsidR="00F14451" w:rsidRPr="00F14451" w:rsidRDefault="00F14451" w:rsidP="00465915">
      <w:pPr>
        <w:numPr>
          <w:ilvl w:val="0"/>
          <w:numId w:val="46"/>
        </w:numPr>
        <w:spacing w:before="0" w:after="200"/>
        <w:jc w:val="left"/>
      </w:pPr>
      <w:r w:rsidRPr="00F14451">
        <w:t>une alimentation en eau (6 bars, 1500 L/min). Cette alimentation en eau devra se trouver au centre du plateau technique et servira notamment à alimenter l’arbre à fuites, les lances « queues de paons » et la citerne pédagogique routière ;</w:t>
      </w:r>
    </w:p>
    <w:p w14:paraId="31E02E81" w14:textId="77777777" w:rsidR="00F14451" w:rsidRPr="00F14451" w:rsidRDefault="00F14451" w:rsidP="00465915">
      <w:pPr>
        <w:numPr>
          <w:ilvl w:val="0"/>
          <w:numId w:val="46"/>
        </w:numPr>
        <w:spacing w:before="0" w:after="200"/>
        <w:jc w:val="left"/>
      </w:pPr>
      <w:r w:rsidRPr="00F14451">
        <w:t>une alimentation électrique à proximité (pour alimenter la machine à fumée par exemple).</w:t>
      </w:r>
    </w:p>
    <w:p w14:paraId="3653C558" w14:textId="21204B90" w:rsidR="00F14451" w:rsidRDefault="00F14451" w:rsidP="00465915">
      <w:bookmarkStart w:id="8" w:name="_Toc195026579"/>
      <w:r>
        <w:t>1</w:t>
      </w:r>
      <w:r w:rsidRPr="00F14451">
        <w:rPr>
          <w:bCs/>
        </w:rPr>
        <w:t>.</w:t>
      </w:r>
      <w:r>
        <w:t>1.7</w:t>
      </w:r>
      <w:r w:rsidRPr="00F14451">
        <w:rPr>
          <w:bCs/>
        </w:rPr>
        <w:t xml:space="preserve">     </w:t>
      </w:r>
      <w:r>
        <w:t>LE</w:t>
      </w:r>
      <w:r w:rsidRPr="00F14451">
        <w:t xml:space="preserve">  QUAI DE DÉCHARGEMENT</w:t>
      </w:r>
      <w:bookmarkEnd w:id="8"/>
    </w:p>
    <w:p w14:paraId="671BB1F4" w14:textId="77777777" w:rsidR="00F14451" w:rsidRPr="00F14451" w:rsidRDefault="00F14451" w:rsidP="00F14451"/>
    <w:p w14:paraId="46C69291" w14:textId="77777777" w:rsidR="00F14451" w:rsidRPr="00F14451" w:rsidRDefault="00F14451" w:rsidP="00F14451">
      <w:pPr>
        <w:spacing w:before="0" w:after="200"/>
        <w:jc w:val="left"/>
      </w:pPr>
      <w:r w:rsidRPr="00F14451">
        <w:t>Il s’agit d’une aire de manœuvre d’une surface de 30 m2 environ, qui devra être surélevée de 100 cm par rapport au sol. Le quai de déchargement devra se trouver accolé à un bâtiment. Cette aire de manœuvre permet de simuler des accidents à caractère technologique fréquemment rencontrés dans les aéroports et sociétés de transport. Elle doit comprendre les éléments suivants :</w:t>
      </w:r>
    </w:p>
    <w:p w14:paraId="4AF1A57C" w14:textId="77777777" w:rsidR="00F14451" w:rsidRPr="00F14451" w:rsidRDefault="00F14451" w:rsidP="00465915">
      <w:pPr>
        <w:numPr>
          <w:ilvl w:val="0"/>
          <w:numId w:val="47"/>
        </w:numPr>
        <w:spacing w:before="0" w:after="200"/>
        <w:jc w:val="left"/>
      </w:pPr>
      <w:r w:rsidRPr="00F14451">
        <w:t>une rampe d’accès pour accéder à la partie haute du quai, de 200cm de large ;</w:t>
      </w:r>
    </w:p>
    <w:p w14:paraId="33665399" w14:textId="77777777" w:rsidR="00F14451" w:rsidRPr="00F14451" w:rsidRDefault="00F14451" w:rsidP="00465915">
      <w:pPr>
        <w:numPr>
          <w:ilvl w:val="0"/>
          <w:numId w:val="47"/>
        </w:numPr>
        <w:spacing w:before="0" w:after="200"/>
        <w:jc w:val="left"/>
      </w:pPr>
      <w:r w:rsidRPr="00F14451">
        <w:t>deux grilles d’égouts dans la zone dévolue au quai de déchargement. Celles-ci seront utilisées pour simuler une fuite dans le réseau de récupération des eaux et être obturées par les stagiaires. Il est envisageable d’encastrer les grilles d’égouts dans le sol en béton sans les raccorder au réseau de récupération d’eau.</w:t>
      </w:r>
    </w:p>
    <w:p w14:paraId="1A41970A" w14:textId="3969D508" w:rsidR="00F14451" w:rsidRDefault="00F14451" w:rsidP="00465915">
      <w:bookmarkStart w:id="9" w:name="_Toc195026580"/>
      <w:r>
        <w:t>1</w:t>
      </w:r>
      <w:r w:rsidRPr="00F14451">
        <w:rPr>
          <w:bCs/>
        </w:rPr>
        <w:t>.</w:t>
      </w:r>
      <w:r>
        <w:t>1.8</w:t>
      </w:r>
      <w:r w:rsidRPr="00F14451">
        <w:rPr>
          <w:bCs/>
        </w:rPr>
        <w:t xml:space="preserve">      </w:t>
      </w:r>
      <w:r w:rsidRPr="00F14451">
        <w:t>LA CITERNE PÉDAGOGIQUE ROUTIÈRE</w:t>
      </w:r>
      <w:bookmarkEnd w:id="9"/>
    </w:p>
    <w:p w14:paraId="3DD277F4" w14:textId="77777777" w:rsidR="00F14451" w:rsidRPr="00F14451" w:rsidRDefault="00F14451" w:rsidP="00F14451"/>
    <w:p w14:paraId="614C11DA" w14:textId="77777777" w:rsidR="00F14451" w:rsidRPr="00F14451" w:rsidRDefault="00F14451" w:rsidP="00F14451">
      <w:pPr>
        <w:spacing w:before="0" w:after="200"/>
        <w:jc w:val="left"/>
      </w:pPr>
      <w:r w:rsidRPr="00F14451">
        <w:t>Une citerne construite sur mesure est en cours d’acquisition par la BSPP, elle mesurera 120cm de long, 300cm de large et 400cm de hauteur. Cette citerne a pour fonction de simuler des fuites liquides et gazeuses de différents diamètres. Un emplacement est donc à lui attribuer sur le plateau technique, en respectant les distances de sécurité nécessaires.</w:t>
      </w:r>
    </w:p>
    <w:p w14:paraId="3E55D361" w14:textId="77777777" w:rsidR="00F14451" w:rsidRPr="00F14451" w:rsidRDefault="00F14451" w:rsidP="00F14451">
      <w:pPr>
        <w:spacing w:before="0" w:after="200"/>
        <w:jc w:val="left"/>
      </w:pPr>
      <w:r w:rsidRPr="00F14451">
        <w:t xml:space="preserve">L’acheminement de la citerne sur le plateau technique est à prendre en compte dans son implantation. </w:t>
      </w:r>
    </w:p>
    <w:p w14:paraId="7D9AFB63" w14:textId="77777777" w:rsidR="00F14451" w:rsidRPr="00F14451" w:rsidRDefault="00F14451" w:rsidP="00F14451">
      <w:pPr>
        <w:spacing w:before="0" w:after="200"/>
        <w:jc w:val="left"/>
      </w:pPr>
      <w:r w:rsidRPr="00F14451">
        <w:t>En plus de la citerne, l’aire de manœuvre doit comprendre les éléments suivants :</w:t>
      </w:r>
    </w:p>
    <w:p w14:paraId="3DAB0C49" w14:textId="77777777" w:rsidR="00F14451" w:rsidRPr="00F14451" w:rsidRDefault="00F14451" w:rsidP="00465915">
      <w:pPr>
        <w:numPr>
          <w:ilvl w:val="0"/>
          <w:numId w:val="48"/>
        </w:numPr>
        <w:spacing w:before="0" w:after="200"/>
        <w:jc w:val="left"/>
      </w:pPr>
      <w:r w:rsidRPr="00F14451">
        <w:t>une alimentation en eau ;</w:t>
      </w:r>
    </w:p>
    <w:p w14:paraId="66032828" w14:textId="77777777" w:rsidR="00F14451" w:rsidRPr="00F14451" w:rsidRDefault="00F14451" w:rsidP="00465915">
      <w:pPr>
        <w:numPr>
          <w:ilvl w:val="0"/>
          <w:numId w:val="48"/>
        </w:numPr>
        <w:spacing w:before="0" w:after="200"/>
        <w:jc w:val="left"/>
      </w:pPr>
      <w:r w:rsidRPr="00F14451">
        <w:t>une alimentation électrique avec des prises électriques femelles type E, en 230V, pour alimenter la machine à fumée et un petit compresseur ;</w:t>
      </w:r>
    </w:p>
    <w:p w14:paraId="222865FE" w14:textId="77777777" w:rsidR="00F14451" w:rsidRPr="00F14451" w:rsidRDefault="00F14451" w:rsidP="00465915">
      <w:pPr>
        <w:numPr>
          <w:ilvl w:val="0"/>
          <w:numId w:val="48"/>
        </w:numPr>
        <w:spacing w:before="0" w:after="200"/>
        <w:jc w:val="left"/>
      </w:pPr>
      <w:r w:rsidRPr="00F14451">
        <w:t xml:space="preserve">4 grilles d’égouts dans la zone dévolue à la citerne pédagogique. Celles-ci seront utilisées pour simuler une fuite dans le réseau de récupération des eaux et être obturées par les stagiaires. </w:t>
      </w:r>
    </w:p>
    <w:p w14:paraId="07306044" w14:textId="174B7CB8" w:rsidR="00F14451" w:rsidRDefault="00F14451" w:rsidP="00465915">
      <w:bookmarkStart w:id="10" w:name="_Toc195026581"/>
      <w:r>
        <w:lastRenderedPageBreak/>
        <w:t>1</w:t>
      </w:r>
      <w:r w:rsidRPr="00F14451">
        <w:rPr>
          <w:bCs/>
        </w:rPr>
        <w:t>.</w:t>
      </w:r>
      <w:r>
        <w:t>1.9</w:t>
      </w:r>
      <w:r w:rsidRPr="00F14451">
        <w:rPr>
          <w:bCs/>
        </w:rPr>
        <w:t xml:space="preserve">      </w:t>
      </w:r>
      <w:r>
        <w:t xml:space="preserve">LE </w:t>
      </w:r>
      <w:r w:rsidRPr="00F14451">
        <w:t>SYSTÈME D’ÉGOUTS/CANALISATION</w:t>
      </w:r>
      <w:bookmarkEnd w:id="10"/>
    </w:p>
    <w:p w14:paraId="4253526C" w14:textId="77777777" w:rsidR="00F14451" w:rsidRPr="00F14451" w:rsidRDefault="00F14451" w:rsidP="00F14451"/>
    <w:p w14:paraId="65E9D4AA" w14:textId="77777777" w:rsidR="00F14451" w:rsidRPr="00F14451" w:rsidRDefault="00F14451" w:rsidP="00F14451">
      <w:pPr>
        <w:spacing w:before="0" w:after="200"/>
        <w:jc w:val="left"/>
      </w:pPr>
      <w:r w:rsidRPr="00F14451">
        <w:t>Le plateau technique devra disposer d’un système de récupération des eaux pluviales ainsi que de l’eau utilisée dans le cadre des manœuvres. Mais ce système de récupération d’eau aura également une vocation pédagogique. En effet, il devra comporter les différents systèmes de collecte que l’on trouve en milieu urbain et qui permettront aux stagiaires en formation de s’entraîner à la pose des différents dispositifs d’obturation en service dans les véhicules spécialisés.</w:t>
      </w:r>
    </w:p>
    <w:p w14:paraId="7C7CA738" w14:textId="77777777" w:rsidR="00F14451" w:rsidRPr="00F14451" w:rsidRDefault="00F14451" w:rsidP="00F14451">
      <w:pPr>
        <w:spacing w:before="0" w:after="200"/>
        <w:jc w:val="left"/>
      </w:pPr>
      <w:r w:rsidRPr="00F14451">
        <w:t>Les 4 systèmes suivants de récupération principaux sont nécessaires :</w:t>
      </w:r>
    </w:p>
    <w:p w14:paraId="5528085A" w14:textId="77777777" w:rsidR="00F14451" w:rsidRPr="00F14451" w:rsidRDefault="00F14451" w:rsidP="00465915">
      <w:pPr>
        <w:numPr>
          <w:ilvl w:val="0"/>
          <w:numId w:val="49"/>
        </w:numPr>
        <w:spacing w:before="0" w:after="200"/>
        <w:jc w:val="left"/>
      </w:pPr>
      <w:r w:rsidRPr="00F14451">
        <w:t>Système de récupération de type caniveau longitudinal avec grille </w:t>
      </w:r>
    </w:p>
    <w:p w14:paraId="7BD54C05" w14:textId="77777777" w:rsidR="00F14451" w:rsidRPr="00F14451" w:rsidRDefault="00F14451" w:rsidP="00465915">
      <w:pPr>
        <w:numPr>
          <w:ilvl w:val="0"/>
          <w:numId w:val="50"/>
        </w:numPr>
        <w:spacing w:before="0" w:after="200"/>
        <w:jc w:val="left"/>
      </w:pPr>
      <w:r w:rsidRPr="00F14451">
        <w:t>L’eau tombe directement dans le caniveau ;</w:t>
      </w:r>
    </w:p>
    <w:p w14:paraId="40D2482A" w14:textId="77777777" w:rsidR="00F14451" w:rsidRPr="00F14451" w:rsidRDefault="00F14451" w:rsidP="00465915">
      <w:pPr>
        <w:numPr>
          <w:ilvl w:val="0"/>
          <w:numId w:val="50"/>
        </w:numPr>
        <w:spacing w:before="0" w:after="200"/>
        <w:jc w:val="left"/>
      </w:pPr>
      <w:r w:rsidRPr="00F14451">
        <w:t>Evacuation dans un collecteur ;</w:t>
      </w:r>
    </w:p>
    <w:p w14:paraId="5E273FE8" w14:textId="77777777" w:rsidR="00F14451" w:rsidRPr="00F14451" w:rsidRDefault="00F14451" w:rsidP="00465915">
      <w:pPr>
        <w:numPr>
          <w:ilvl w:val="0"/>
          <w:numId w:val="49"/>
        </w:numPr>
        <w:spacing w:before="0" w:after="200"/>
        <w:jc w:val="left"/>
      </w:pPr>
      <w:r w:rsidRPr="00F14451">
        <w:t>Système de récupération de type « grille affleurante »</w:t>
      </w:r>
    </w:p>
    <w:p w14:paraId="22CBA084" w14:textId="77777777" w:rsidR="00F14451" w:rsidRPr="00F14451" w:rsidRDefault="00F14451" w:rsidP="00465915">
      <w:pPr>
        <w:numPr>
          <w:ilvl w:val="0"/>
          <w:numId w:val="51"/>
        </w:numPr>
        <w:spacing w:before="0" w:after="200"/>
        <w:jc w:val="left"/>
      </w:pPr>
      <w:r w:rsidRPr="00F14451">
        <w:t>L’eau tombe directement dans la grille ;</w:t>
      </w:r>
    </w:p>
    <w:p w14:paraId="78D9BDBE" w14:textId="77777777" w:rsidR="00F14451" w:rsidRPr="00F14451" w:rsidRDefault="00F14451" w:rsidP="00465915">
      <w:pPr>
        <w:numPr>
          <w:ilvl w:val="0"/>
          <w:numId w:val="51"/>
        </w:numPr>
        <w:spacing w:before="0" w:after="200"/>
        <w:jc w:val="left"/>
      </w:pPr>
      <w:r w:rsidRPr="00F14451">
        <w:t>Evacuation dans un collecteur ;</w:t>
      </w:r>
    </w:p>
    <w:p w14:paraId="54512167" w14:textId="77777777" w:rsidR="00F14451" w:rsidRPr="00F14451" w:rsidRDefault="00F14451" w:rsidP="00465915">
      <w:pPr>
        <w:numPr>
          <w:ilvl w:val="0"/>
          <w:numId w:val="49"/>
        </w:numPr>
        <w:spacing w:before="0" w:after="200"/>
        <w:jc w:val="left"/>
      </w:pPr>
      <w:r w:rsidRPr="00F14451">
        <w:t>Système de collecte caniveau de trottoir ;</w:t>
      </w:r>
    </w:p>
    <w:p w14:paraId="477B3E2A" w14:textId="77777777" w:rsidR="00F14451" w:rsidRPr="00F14451" w:rsidRDefault="00F14451" w:rsidP="00465915">
      <w:pPr>
        <w:numPr>
          <w:ilvl w:val="0"/>
          <w:numId w:val="52"/>
        </w:numPr>
        <w:spacing w:before="0" w:after="200"/>
        <w:jc w:val="left"/>
      </w:pPr>
      <w:r w:rsidRPr="00F14451">
        <w:t>L’eau présente dans le caniveau s’écoule dans le collecteur ;</w:t>
      </w:r>
    </w:p>
    <w:p w14:paraId="5E0CB19D" w14:textId="77777777" w:rsidR="00F14451" w:rsidRPr="00F14451" w:rsidRDefault="00F14451" w:rsidP="00465915">
      <w:pPr>
        <w:numPr>
          <w:ilvl w:val="0"/>
          <w:numId w:val="52"/>
        </w:numPr>
        <w:spacing w:before="0" w:after="200"/>
        <w:jc w:val="left"/>
      </w:pPr>
      <w:r w:rsidRPr="00F14451">
        <w:t>Le collecteur est accessible par une plaque en fonte au niveau du trottoir (type plaque d’égout) ;</w:t>
      </w:r>
    </w:p>
    <w:p w14:paraId="2806C481" w14:textId="77777777" w:rsidR="00F14451" w:rsidRPr="00F14451" w:rsidRDefault="00F14451" w:rsidP="00465915">
      <w:pPr>
        <w:numPr>
          <w:ilvl w:val="0"/>
          <w:numId w:val="52"/>
        </w:numPr>
        <w:spacing w:before="0" w:after="200"/>
        <w:jc w:val="left"/>
      </w:pPr>
      <w:r w:rsidRPr="00F14451">
        <w:t>Le système d’obturation est identique aux précédents (flexiplaque) ;</w:t>
      </w:r>
    </w:p>
    <w:p w14:paraId="26AD54FE" w14:textId="77777777" w:rsidR="00F14451" w:rsidRPr="00F14451" w:rsidRDefault="00F14451" w:rsidP="00465915">
      <w:pPr>
        <w:numPr>
          <w:ilvl w:val="0"/>
          <w:numId w:val="49"/>
        </w:numPr>
        <w:spacing w:before="0" w:after="200"/>
        <w:jc w:val="left"/>
      </w:pPr>
      <w:r w:rsidRPr="00F14451">
        <w:t>Système de collecteur de grande dimension ;</w:t>
      </w:r>
    </w:p>
    <w:p w14:paraId="62A25CBA" w14:textId="77777777" w:rsidR="00F14451" w:rsidRPr="00F14451" w:rsidRDefault="00F14451" w:rsidP="00465915">
      <w:pPr>
        <w:numPr>
          <w:ilvl w:val="0"/>
          <w:numId w:val="53"/>
        </w:numPr>
        <w:spacing w:before="0" w:after="200"/>
        <w:jc w:val="left"/>
      </w:pPr>
      <w:r w:rsidRPr="00F14451">
        <w:t>L’eau s’écoule dans un tuyau enterré de grande dimension (diamètre 60 à 70 cm) et débouche dans un collecteur de grande dimension ;</w:t>
      </w:r>
    </w:p>
    <w:p w14:paraId="09CC3E37" w14:textId="77777777" w:rsidR="00F14451" w:rsidRPr="00F14451" w:rsidRDefault="00F14451" w:rsidP="00465915">
      <w:pPr>
        <w:numPr>
          <w:ilvl w:val="0"/>
          <w:numId w:val="53"/>
        </w:numPr>
        <w:spacing w:before="0" w:after="200"/>
        <w:jc w:val="left"/>
      </w:pPr>
      <w:r w:rsidRPr="00F14451">
        <w:t>Le collecteur (protégé par une plaque ou par une grille) devra être accessible à un homme équipé d’une tenue d’intervention « risque chimique » ;</w:t>
      </w:r>
    </w:p>
    <w:p w14:paraId="7B7B7402" w14:textId="77777777" w:rsidR="00F14451" w:rsidRPr="00F14451" w:rsidRDefault="00F14451" w:rsidP="00465915">
      <w:pPr>
        <w:numPr>
          <w:ilvl w:val="0"/>
          <w:numId w:val="53"/>
        </w:numPr>
        <w:spacing w:before="0" w:after="200"/>
        <w:jc w:val="left"/>
      </w:pPr>
      <w:r w:rsidRPr="00F14451">
        <w:t>La dimension minimum du collecteur sera de 120cm(L), 120cm(l), 120cm(P) ;</w:t>
      </w:r>
    </w:p>
    <w:p w14:paraId="4A1E5B20" w14:textId="77777777" w:rsidR="00F14451" w:rsidRPr="00F14451" w:rsidRDefault="00F14451" w:rsidP="00465915">
      <w:pPr>
        <w:numPr>
          <w:ilvl w:val="0"/>
          <w:numId w:val="53"/>
        </w:numPr>
        <w:spacing w:before="0" w:after="200"/>
        <w:jc w:val="left"/>
      </w:pPr>
      <w:r w:rsidRPr="00F14451">
        <w:t>L’objectif pour les stagiaires est de venir poser un boudin obturateur dans la canalisation en passant par le collecteur.</w:t>
      </w:r>
    </w:p>
    <w:p w14:paraId="50861B2C" w14:textId="77777777" w:rsidR="00F14451" w:rsidRDefault="00F14451" w:rsidP="00F14451">
      <w:pPr>
        <w:spacing w:before="0" w:after="200"/>
        <w:jc w:val="left"/>
      </w:pPr>
      <w:r w:rsidRPr="00F14451">
        <w:t>Les 4 systèmes de récupération d ’eau peuvent s’enchaîner sur la même longueur ou être indépendants les uns des autres. En fin de circuit, l’eau sera redirigée vers le bassin de récupération d’eau du site. Aucun produit dangereux n’est utilisé lors de ces manœuvres, il n’y a donc aucun risque de pollution.</w:t>
      </w:r>
    </w:p>
    <w:p w14:paraId="50652721" w14:textId="1044CACE" w:rsidR="00F14451" w:rsidRPr="00F14451" w:rsidRDefault="00F14451" w:rsidP="00F14451">
      <w:pPr>
        <w:pStyle w:val="Titre2"/>
        <w:spacing w:before="0" w:after="200"/>
        <w:jc w:val="left"/>
      </w:pPr>
      <w:bookmarkStart w:id="11" w:name="_Toc195026582"/>
      <w:r>
        <w:rPr>
          <w:rFonts w:ascii="Marianne" w:hAnsi="Marianne"/>
        </w:rPr>
        <w:t>Données complémentaires</w:t>
      </w:r>
      <w:bookmarkEnd w:id="11"/>
    </w:p>
    <w:p w14:paraId="33D5C946" w14:textId="7F80FC55" w:rsidR="00F14451" w:rsidRPr="00F14451" w:rsidRDefault="00F14451" w:rsidP="00465915">
      <w:r>
        <w:t>1</w:t>
      </w:r>
      <w:r w:rsidRPr="00F14451">
        <w:rPr>
          <w:bCs/>
        </w:rPr>
        <w:t>.</w:t>
      </w:r>
      <w:r>
        <w:t>2.1</w:t>
      </w:r>
      <w:r w:rsidRPr="00F14451">
        <w:rPr>
          <w:bCs/>
        </w:rPr>
        <w:t xml:space="preserve">      </w:t>
      </w:r>
      <w:r w:rsidRPr="00F14451">
        <w:t>L’IMPLANTATION DU SITE</w:t>
      </w:r>
    </w:p>
    <w:p w14:paraId="0F9D028B" w14:textId="77777777" w:rsidR="00F14451" w:rsidRPr="00F14451" w:rsidRDefault="00F14451" w:rsidP="00F14451">
      <w:pPr>
        <w:spacing w:before="0" w:after="200"/>
        <w:jc w:val="left"/>
      </w:pPr>
      <w:r w:rsidRPr="00F14451">
        <w:lastRenderedPageBreak/>
        <w:t>Le projet sera implanté dans le site de l’école de Sapeurs-Pompiers de Paris, dans un périmètre défini par le schéma directeur, qui sera fourni pour les études. Cet emplacement est situé sur la parcelle N°26 de la section C du plan de zonage de la commune de Valenton, il est soumis au règlement du Plan Local d’Urbanisme (PLU) de la zone nommée « UEa ».</w:t>
      </w:r>
    </w:p>
    <w:p w14:paraId="1577524F" w14:textId="77777777" w:rsidR="00F14451" w:rsidRPr="00F14451" w:rsidRDefault="00F14451" w:rsidP="00F14451">
      <w:pPr>
        <w:spacing w:before="0" w:after="200"/>
        <w:jc w:val="left"/>
      </w:pPr>
      <w:r w:rsidRPr="00F14451">
        <w:t>L’emplacement prévu pour cette opération empiète sur un parking adjacent, enrobé et aménagé. La reprise de ce dernier par une démolition partielle et reconstitution des places supprimée est à intégrer aux études et travaux. Le déplacement d’un candélabre sera également nécessaire.</w:t>
      </w:r>
    </w:p>
    <w:p w14:paraId="1D9D62F0" w14:textId="77777777" w:rsidR="00F14451" w:rsidRPr="00F14451" w:rsidRDefault="00F14451" w:rsidP="00F14451">
      <w:pPr>
        <w:spacing w:before="0" w:after="200"/>
        <w:jc w:val="left"/>
      </w:pPr>
      <w:r w:rsidRPr="00F14451">
        <w:t>Comme indiqué en introduction, la particularité de cette dernière est dans le fait que les travaux ont débuté à 30% environs. En effet, des difficultés ont contraint la BSPP à stopper le chantier de façon à relancer une consultation de maîtrise d’œuvre. L’implantation est donc évidemment déjà faite, et ce à l’endroit défini au schéma directeur du site.</w:t>
      </w:r>
    </w:p>
    <w:p w14:paraId="00BF4DC3" w14:textId="1ECC87C2" w:rsidR="00F14451" w:rsidRPr="00F14451" w:rsidRDefault="00F14451" w:rsidP="00F14451">
      <w:pPr>
        <w:spacing w:before="0" w:after="200"/>
        <w:jc w:val="left"/>
        <w:rPr>
          <w:b/>
        </w:rPr>
      </w:pPr>
      <w:r>
        <w:t>1</w:t>
      </w:r>
      <w:r w:rsidRPr="00F14451">
        <w:rPr>
          <w:bCs/>
        </w:rPr>
        <w:t>.</w:t>
      </w:r>
      <w:r>
        <w:t>2.2</w:t>
      </w:r>
      <w:r w:rsidRPr="00F14451">
        <w:rPr>
          <w:bCs/>
        </w:rPr>
        <w:t xml:space="preserve">      </w:t>
      </w:r>
      <w:r w:rsidRPr="00F14451">
        <w:rPr>
          <w:b/>
        </w:rPr>
        <w:t>LES TRAVAUX MULTIPLES DU SITE</w:t>
      </w:r>
    </w:p>
    <w:p w14:paraId="39E95A8B" w14:textId="77777777" w:rsidR="00F14451" w:rsidRPr="00F14451" w:rsidRDefault="00F14451" w:rsidP="00F14451">
      <w:pPr>
        <w:spacing w:before="0" w:after="200"/>
        <w:jc w:val="left"/>
      </w:pPr>
    </w:p>
    <w:p w14:paraId="5AD3C06C" w14:textId="77777777" w:rsidR="00F14451" w:rsidRPr="00F14451" w:rsidRDefault="00F14451" w:rsidP="00F14451">
      <w:pPr>
        <w:spacing w:before="0" w:after="200"/>
        <w:jc w:val="left"/>
      </w:pPr>
      <w:r w:rsidRPr="00F14451">
        <w:t xml:space="preserve">L’école de Sapeurs-Pompiers de Paris étant en pleine évolution et construction, plusieurs chantiers très différents cohabitent : des constructions neuves, des réhabilitations, des réfections, des travaux sur les réseaux enterrés et des travaux de voiries. </w:t>
      </w:r>
    </w:p>
    <w:p w14:paraId="0889DE22" w14:textId="77777777" w:rsidR="00F14451" w:rsidRPr="00F14451" w:rsidRDefault="00F14451" w:rsidP="00F14451">
      <w:pPr>
        <w:spacing w:before="0" w:after="200"/>
        <w:jc w:val="left"/>
      </w:pPr>
      <w:r w:rsidRPr="00F14451">
        <w:t>En complément de cette cohabitation des travaux, l’école et les services logistiques fonctionnent en continu. Les études et travaux se feront systématiquement en site occupé.</w:t>
      </w:r>
    </w:p>
    <w:p w14:paraId="2C1B6B3C" w14:textId="77777777" w:rsidR="00F14451" w:rsidRPr="00F14451" w:rsidRDefault="00F14451" w:rsidP="00F14451">
      <w:pPr>
        <w:spacing w:before="0" w:after="200"/>
        <w:jc w:val="left"/>
      </w:pPr>
      <w:r w:rsidRPr="00F14451">
        <w:t>Les contraintes liées à ce fonctionnement seront évidemment à prendre en compte.</w:t>
      </w:r>
    </w:p>
    <w:p w14:paraId="53093CB9" w14:textId="1771E90F" w:rsidR="00F14451" w:rsidRPr="00F14451" w:rsidRDefault="00F14451" w:rsidP="00465915">
      <w:r>
        <w:t>1</w:t>
      </w:r>
      <w:r w:rsidRPr="00F14451">
        <w:rPr>
          <w:bCs/>
        </w:rPr>
        <w:t>.</w:t>
      </w:r>
      <w:r>
        <w:t>2.3</w:t>
      </w:r>
      <w:r w:rsidRPr="00F14451">
        <w:rPr>
          <w:bCs/>
        </w:rPr>
        <w:t xml:space="preserve">      </w:t>
      </w:r>
      <w:r w:rsidRPr="00F14451">
        <w:t>LA SECURITE DU SITE</w:t>
      </w:r>
    </w:p>
    <w:p w14:paraId="432482E6" w14:textId="77777777" w:rsidR="00F14451" w:rsidRPr="00F14451" w:rsidRDefault="00F14451" w:rsidP="00F14451">
      <w:pPr>
        <w:spacing w:before="0" w:after="200"/>
        <w:jc w:val="left"/>
      </w:pPr>
      <w:r w:rsidRPr="00F14451">
        <w:t>Les bâtiments de la BSPP sont des emprises militaires et nécessitent des équipements de sûreté et de sécurité. Les murs d’enceinte ou clôtures devront avoir une hauteur minimum de 2,20m, munis d’un bavolet, ou de picots selon les cas. Les portails et portillons métalliques devront être munis d’une lisse de défense en partie haute.</w:t>
      </w:r>
    </w:p>
    <w:p w14:paraId="6ABE804D" w14:textId="77777777" w:rsidR="00F14451" w:rsidRPr="00F14451" w:rsidRDefault="00F14451" w:rsidP="00F14451">
      <w:pPr>
        <w:spacing w:before="0" w:after="200"/>
        <w:jc w:val="left"/>
      </w:pPr>
      <w:r w:rsidRPr="00F14451">
        <w:t xml:space="preserve">Les vitrages du rez-de-chaussée donnant sur rue devront comprendre un système masquant les vues vers l’intérieur : vitrage type teinté, sérigraphié, réfléchissant ou miroir. </w:t>
      </w:r>
    </w:p>
    <w:p w14:paraId="294D0681" w14:textId="77777777" w:rsidR="00F14451" w:rsidRPr="00F14451" w:rsidRDefault="00F14451" w:rsidP="00F14451">
      <w:pPr>
        <w:spacing w:before="0" w:after="200"/>
        <w:jc w:val="left"/>
      </w:pPr>
      <w:r w:rsidRPr="00F14451">
        <w:t>La charte de la brigade concernant les installations de contrôle d’accès et de vidéosurveillance sera à respecter.</w:t>
      </w:r>
    </w:p>
    <w:p w14:paraId="0AFF585C" w14:textId="77777777" w:rsidR="00F14451" w:rsidRPr="00F14451" w:rsidRDefault="00F14451" w:rsidP="00F14451">
      <w:pPr>
        <w:spacing w:before="0" w:after="200"/>
        <w:jc w:val="left"/>
      </w:pPr>
    </w:p>
    <w:p w14:paraId="00ED7E91" w14:textId="77777777" w:rsidR="00F14451" w:rsidRPr="00F14451" w:rsidRDefault="00F14451" w:rsidP="00F14451">
      <w:pPr>
        <w:pStyle w:val="Titre2"/>
        <w:spacing w:before="0" w:after="200"/>
        <w:jc w:val="left"/>
        <w:rPr>
          <w:rFonts w:ascii="Marianne" w:hAnsi="Marianne"/>
        </w:rPr>
      </w:pPr>
      <w:bookmarkStart w:id="12" w:name="_Toc195026583"/>
      <w:r w:rsidRPr="00F14451">
        <w:rPr>
          <w:rFonts w:ascii="Marianne" w:hAnsi="Marianne"/>
        </w:rPr>
        <w:t>Exigences particulières</w:t>
      </w:r>
      <w:bookmarkEnd w:id="12"/>
    </w:p>
    <w:p w14:paraId="321D3C8B" w14:textId="20536478" w:rsidR="00F14451" w:rsidRPr="00F14451" w:rsidRDefault="00465915" w:rsidP="00465915">
      <w:r>
        <w:t>1</w:t>
      </w:r>
      <w:r w:rsidRPr="00F14451">
        <w:rPr>
          <w:bCs/>
        </w:rPr>
        <w:t>.</w:t>
      </w:r>
      <w:r>
        <w:rPr>
          <w:bCs/>
        </w:rPr>
        <w:t>3.1</w:t>
      </w:r>
      <w:r w:rsidRPr="00F14451">
        <w:rPr>
          <w:bCs/>
        </w:rPr>
        <w:t xml:space="preserve">      </w:t>
      </w:r>
      <w:r w:rsidRPr="00F14451">
        <w:t xml:space="preserve">SECURITE LIEE AUX RISQUES NRBC </w:t>
      </w:r>
    </w:p>
    <w:p w14:paraId="292AA9C1" w14:textId="77777777" w:rsidR="00F14451" w:rsidRPr="00F14451" w:rsidRDefault="00F14451" w:rsidP="00F14451">
      <w:pPr>
        <w:spacing w:before="0" w:after="200"/>
        <w:jc w:val="left"/>
      </w:pPr>
      <w:r w:rsidRPr="00F14451">
        <w:t>En termes de sécurité, la disposition des différents agrès pédagogiques doit prendre en compte l’environnement direct de la zone de manœuvre (voisins, autres bâtiments du site).</w:t>
      </w:r>
    </w:p>
    <w:p w14:paraId="64BF0B38" w14:textId="77777777" w:rsidR="00F14451" w:rsidRPr="00F14451" w:rsidRDefault="00F14451" w:rsidP="00F14451">
      <w:pPr>
        <w:spacing w:before="0" w:after="200"/>
        <w:jc w:val="left"/>
      </w:pPr>
    </w:p>
    <w:p w14:paraId="101E4B16" w14:textId="77777777" w:rsidR="00F14451" w:rsidRPr="00F14451" w:rsidRDefault="00F14451" w:rsidP="00F14451">
      <w:pPr>
        <w:spacing w:before="0" w:after="200"/>
        <w:jc w:val="left"/>
      </w:pPr>
      <w:r w:rsidRPr="00F14451">
        <w:t>L’utilisation de sources radioactives pour la formation impose plusieurs contraintes :</w:t>
      </w:r>
    </w:p>
    <w:p w14:paraId="75333DCA" w14:textId="77777777" w:rsidR="00F14451" w:rsidRPr="00F14451" w:rsidRDefault="00F14451" w:rsidP="00465915">
      <w:pPr>
        <w:numPr>
          <w:ilvl w:val="0"/>
          <w:numId w:val="40"/>
        </w:numPr>
        <w:spacing w:before="0" w:after="200"/>
        <w:jc w:val="left"/>
        <w:rPr>
          <w:u w:val="single"/>
        </w:rPr>
      </w:pPr>
      <w:r w:rsidRPr="00F14451">
        <w:lastRenderedPageBreak/>
        <w:t xml:space="preserve">Un </w:t>
      </w:r>
      <w:r w:rsidRPr="00F14451">
        <w:rPr>
          <w:u w:val="single"/>
        </w:rPr>
        <w:t>enregistrement et une validation du projet auprès de l’Autorité de Sûreté Nucléaire (ASN),</w:t>
      </w:r>
    </w:p>
    <w:p w14:paraId="49D6746E" w14:textId="77777777" w:rsidR="00F14451" w:rsidRPr="00F14451" w:rsidRDefault="00F14451" w:rsidP="00465915">
      <w:pPr>
        <w:numPr>
          <w:ilvl w:val="0"/>
          <w:numId w:val="40"/>
        </w:numPr>
        <w:spacing w:before="0" w:after="200"/>
        <w:jc w:val="left"/>
      </w:pPr>
      <w:r w:rsidRPr="00F14451">
        <w:t>Un périmètre de sécurité en 3D pouvant s’étendre sur plusieurs mètres,</w:t>
      </w:r>
    </w:p>
    <w:p w14:paraId="433D7827" w14:textId="77777777" w:rsidR="00F14451" w:rsidRPr="00F14451" w:rsidRDefault="00F14451" w:rsidP="00465915">
      <w:pPr>
        <w:numPr>
          <w:ilvl w:val="0"/>
          <w:numId w:val="40"/>
        </w:numPr>
        <w:spacing w:before="0" w:after="200"/>
        <w:jc w:val="left"/>
      </w:pPr>
      <w:r w:rsidRPr="00F14451">
        <w:t>La problématique de transport de la source radioactive entre son local de stockage et le lieu d’exercice (conception à optimiser).</w:t>
      </w:r>
    </w:p>
    <w:p w14:paraId="283741FE" w14:textId="77777777" w:rsidR="00F14451" w:rsidRPr="00F14451" w:rsidRDefault="00F14451" w:rsidP="00F14451">
      <w:pPr>
        <w:spacing w:before="0" w:after="200"/>
        <w:jc w:val="left"/>
        <w:rPr>
          <w:b/>
        </w:rPr>
      </w:pPr>
      <w:r w:rsidRPr="00F14451">
        <w:rPr>
          <w:b/>
        </w:rPr>
        <w:br w:type="page"/>
      </w:r>
    </w:p>
    <w:p w14:paraId="2814B86F" w14:textId="67F929F6" w:rsidR="00F14451" w:rsidRPr="00F14451" w:rsidRDefault="00465915" w:rsidP="00465915">
      <w:r>
        <w:lastRenderedPageBreak/>
        <w:t>1</w:t>
      </w:r>
      <w:r w:rsidRPr="00F14451">
        <w:rPr>
          <w:bCs/>
        </w:rPr>
        <w:t>.</w:t>
      </w:r>
      <w:r>
        <w:t>3.2</w:t>
      </w:r>
      <w:r w:rsidRPr="00F14451">
        <w:rPr>
          <w:bCs/>
        </w:rPr>
        <w:t xml:space="preserve">      </w:t>
      </w:r>
      <w:r w:rsidRPr="00F14451">
        <w:t>LA CHARTE BSPP DES EQUIPEMENTS TECHNIQUES :</w:t>
      </w:r>
    </w:p>
    <w:p w14:paraId="64F0E024" w14:textId="77777777" w:rsidR="00F14451" w:rsidRPr="00F14451" w:rsidRDefault="00F14451" w:rsidP="00F14451">
      <w:pPr>
        <w:spacing w:before="0" w:after="200"/>
        <w:jc w:val="left"/>
      </w:pPr>
      <w:r w:rsidRPr="00F14451">
        <w:t>Une charte BSPP sera transmise, comprenant les descriptifs des éléments particuliers concernant les réseaux, les courants forts et faibles, les sonneries de feu, la vidéosurveillance et le contrôle d’accès. L’ensemble des équipements devront respecter cette charte dans leurs installations.</w:t>
      </w:r>
    </w:p>
    <w:p w14:paraId="1E669C88" w14:textId="0E6817D5" w:rsidR="00F14451" w:rsidRPr="00F14451" w:rsidRDefault="00465915" w:rsidP="00465915">
      <w:r>
        <w:t>1</w:t>
      </w:r>
      <w:r w:rsidRPr="00F14451">
        <w:rPr>
          <w:bCs/>
        </w:rPr>
        <w:t>.</w:t>
      </w:r>
      <w:r>
        <w:t>3.3</w:t>
      </w:r>
      <w:r w:rsidRPr="00F14451">
        <w:rPr>
          <w:bCs/>
        </w:rPr>
        <w:t xml:space="preserve">      </w:t>
      </w:r>
      <w:r w:rsidRPr="00F14451">
        <w:t>REGLEMENTATIONS ET ACCESSIBILITE</w:t>
      </w:r>
      <w:r>
        <w:t> :</w:t>
      </w:r>
    </w:p>
    <w:p w14:paraId="1C0FCDA7" w14:textId="77777777" w:rsidR="00F14451" w:rsidRPr="00F14451" w:rsidRDefault="00F14451" w:rsidP="00F14451">
      <w:pPr>
        <w:spacing w:before="0" w:after="200"/>
        <w:jc w:val="left"/>
      </w:pPr>
      <w:r w:rsidRPr="00F14451">
        <w:t xml:space="preserve">Le projet doit répondre en tout point au PLU en vigueur. Le Permis de Construire est soumis au code du travail. </w:t>
      </w:r>
    </w:p>
    <w:p w14:paraId="25513252" w14:textId="77777777" w:rsidR="00F14451" w:rsidRPr="00F14451" w:rsidRDefault="00F14451" w:rsidP="00F14451">
      <w:pPr>
        <w:spacing w:before="0" w:after="200"/>
        <w:jc w:val="left"/>
      </w:pPr>
      <w:r w:rsidRPr="00F14451">
        <w:t>Aucune zone ne nécessitera de répondre aux normes des établissements recevant du public (ERP) en termes d’accessibilité aux personnes à mobilité réduite et de sécurité incendie.</w:t>
      </w:r>
    </w:p>
    <w:p w14:paraId="37044589" w14:textId="77777777" w:rsidR="00F14451" w:rsidRPr="00F14451" w:rsidRDefault="00F14451" w:rsidP="00F14451">
      <w:pPr>
        <w:spacing w:before="0" w:after="200"/>
        <w:jc w:val="left"/>
      </w:pPr>
    </w:p>
    <w:p w14:paraId="0D47FF3B" w14:textId="39EC7921" w:rsidR="00F14451" w:rsidRDefault="00F14451">
      <w:pPr>
        <w:spacing w:before="0" w:after="200"/>
        <w:jc w:val="left"/>
      </w:pPr>
    </w:p>
    <w:p w14:paraId="4510C3CE" w14:textId="159308D3" w:rsidR="00F14451" w:rsidRDefault="00F14451" w:rsidP="00AF1EC2"/>
    <w:p w14:paraId="44C65028" w14:textId="77777777" w:rsidR="00F14451" w:rsidRDefault="00F14451">
      <w:pPr>
        <w:spacing w:before="0" w:after="200"/>
        <w:jc w:val="left"/>
      </w:pPr>
      <w:r>
        <w:br w:type="page"/>
      </w:r>
    </w:p>
    <w:p w14:paraId="7C70FC7C" w14:textId="77777777" w:rsidR="00D63C8B" w:rsidRDefault="00D63C8B" w:rsidP="00AF1EC2"/>
    <w:p w14:paraId="1DA64FEE" w14:textId="26518E57" w:rsidR="009A1117" w:rsidRDefault="009A1117" w:rsidP="00A775C8">
      <w:pPr>
        <w:pStyle w:val="Titre1"/>
      </w:pPr>
      <w:bookmarkStart w:id="13" w:name="_Toc508286869"/>
      <w:bookmarkStart w:id="14" w:name="_Toc192069781"/>
      <w:bookmarkStart w:id="15" w:name="_Toc192069833"/>
      <w:bookmarkStart w:id="16" w:name="_Toc508286870"/>
      <w:bookmarkStart w:id="17" w:name="_Toc192069834"/>
      <w:bookmarkStart w:id="18" w:name="_Toc192069835"/>
      <w:bookmarkStart w:id="19" w:name="_Toc192069836"/>
      <w:bookmarkStart w:id="20" w:name="_Toc192069837"/>
      <w:bookmarkStart w:id="21" w:name="_Toc192069838"/>
      <w:bookmarkStart w:id="22" w:name="_Toc192069839"/>
      <w:bookmarkStart w:id="23" w:name="_Toc192069840"/>
      <w:bookmarkStart w:id="24" w:name="_Toc192069841"/>
      <w:bookmarkStart w:id="25" w:name="_Toc192069842"/>
      <w:bookmarkStart w:id="26" w:name="_Toc192069843"/>
      <w:bookmarkStart w:id="27" w:name="_Toc192069844"/>
      <w:bookmarkStart w:id="28" w:name="_Toc192069845"/>
      <w:bookmarkStart w:id="29" w:name="_Toc192069846"/>
      <w:bookmarkStart w:id="30" w:name="_Toc192069847"/>
      <w:bookmarkStart w:id="31" w:name="_Toc81499137"/>
      <w:bookmarkStart w:id="32" w:name="_Toc192775866"/>
      <w:bookmarkStart w:id="33" w:name="_Toc19502658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A775C8">
        <w:t xml:space="preserve">OBJET DU </w:t>
      </w:r>
      <w:r w:rsidR="00DF05A5" w:rsidRPr="00A775C8">
        <w:t>MARCHE, DISPOSITIONS GENERALES</w:t>
      </w:r>
      <w:bookmarkEnd w:id="31"/>
      <w:bookmarkEnd w:id="32"/>
      <w:bookmarkEnd w:id="33"/>
    </w:p>
    <w:p w14:paraId="21CE76F9" w14:textId="77777777" w:rsidR="00A75C8B" w:rsidRPr="00A75C8B" w:rsidRDefault="00A75C8B" w:rsidP="00A75C8B"/>
    <w:p w14:paraId="10551A88" w14:textId="77777777" w:rsidR="00797625" w:rsidRPr="00A775C8" w:rsidRDefault="006E3304" w:rsidP="00A775C8">
      <w:pPr>
        <w:pStyle w:val="Titre2"/>
        <w:rPr>
          <w:rFonts w:ascii="Marianne" w:hAnsi="Marianne"/>
        </w:rPr>
      </w:pPr>
      <w:bookmarkStart w:id="34" w:name="_Toc81499138"/>
      <w:bookmarkStart w:id="35" w:name="_Toc192775867"/>
      <w:bookmarkStart w:id="36" w:name="_Toc195026585"/>
      <w:r w:rsidRPr="00A775C8">
        <w:rPr>
          <w:rFonts w:ascii="Marianne" w:hAnsi="Marianne"/>
        </w:rPr>
        <w:t>Objet de la prestation</w:t>
      </w:r>
      <w:bookmarkEnd w:id="34"/>
      <w:bookmarkEnd w:id="35"/>
      <w:bookmarkEnd w:id="36"/>
      <w:r w:rsidRPr="00A775C8">
        <w:rPr>
          <w:rFonts w:ascii="Calibri" w:hAnsi="Calibri" w:cs="Calibri"/>
        </w:rPr>
        <w:t> </w:t>
      </w:r>
    </w:p>
    <w:sdt>
      <w:sdtPr>
        <w:rPr>
          <w:highlight w:val="yellow"/>
        </w:rPr>
        <w:id w:val="657278313"/>
        <w:placeholder>
          <w:docPart w:val="F94A50DEF8864E02BE56FBC3A887052C"/>
        </w:placeholder>
      </w:sdtPr>
      <w:sdtContent>
        <w:bookmarkStart w:id="37" w:name="_Hlk192059803" w:displacedByCustomXml="next"/>
        <w:sdt>
          <w:sdtPr>
            <w:id w:val="-1402364349"/>
            <w:placeholder>
              <w:docPart w:val="26DFEE142C7942B1BCF762304202E57D"/>
            </w:placeholder>
          </w:sdtPr>
          <w:sdtEndPr>
            <w:rPr>
              <w:highlight w:val="yellow"/>
            </w:rPr>
          </w:sdtEndPr>
          <w:sdtContent>
            <w:p w14:paraId="694B870D" w14:textId="77777777" w:rsidR="00525459" w:rsidRPr="00EE2D67" w:rsidRDefault="00525459" w:rsidP="00525459">
              <w:r w:rsidRPr="00EE2D67">
                <w:t xml:space="preserve">Le présent marché a pour objet la réalisation d’une mission de maîtrise d’œuvre dans le cadre du projet de construction d’un plateau technique d’instruction aux risques NRBC, sis 3 avenue Guy Moquet à Valenton (94460), au profit de la brigade de sapeurs-pompiers de Paris. </w:t>
              </w:r>
            </w:p>
            <w:p w14:paraId="1188F742" w14:textId="77777777" w:rsidR="00525459" w:rsidRPr="00EE2D67" w:rsidRDefault="00525459" w:rsidP="00525459">
              <w:r w:rsidRPr="00EE2D67">
                <w:t>Contexte de l’opération :</w:t>
              </w:r>
            </w:p>
            <w:p w14:paraId="4E826A47" w14:textId="77777777" w:rsidR="00525459" w:rsidRPr="00EE2D67" w:rsidRDefault="00525459" w:rsidP="00525459">
              <w:pPr>
                <w:spacing w:before="100" w:beforeAutospacing="1" w:after="100" w:afterAutospacing="1" w:line="240" w:lineRule="auto"/>
              </w:pPr>
              <w:r w:rsidRPr="00EE2D67">
                <w:t>L'opération concernée par le marché sera située sur le site du Groupement de Formation d’Incendie et de Secours (GFIS). Ce projet présente la particularité que les travaux ont déjà commencé à hauteur d'environ 30 %. Cependant, en raison de certaines difficultés, la BSPP a dû interrompre le chantier pour relancer une nouvelle consultation de maîtrise d'œuvre.</w:t>
              </w:r>
            </w:p>
            <w:p w14:paraId="7C3414AF" w14:textId="77777777" w:rsidR="00525459" w:rsidRPr="00EE2D67" w:rsidRDefault="00525459" w:rsidP="00525459">
              <w:pPr>
                <w:spacing w:before="100" w:beforeAutospacing="1" w:after="100" w:afterAutospacing="1" w:line="240" w:lineRule="auto"/>
              </w:pPr>
              <w:r w:rsidRPr="00EE2D67">
                <w:t xml:space="preserve">Dans ce cadre, il convient de préciser qu'une maîtrise d'œuvre a déjà été réalisée, avec l'achèvement des missions APS, APD et PRO. Après une visite de site et une analyse du programme ainsi que de l'existant, la reprise du chantier interviendra à partir de la phase PRO. La mission consistera principalement à réaliser les missions ACT, DET et AOR, avec un focus sur la phase de réalisation plutôt que sur la conception. Le pouvoir adjudicateur dispose de l'ensemble des éléments graphiques et techniques, et a validé la solution proposée par l'ancien maître d'œuvre. Ces documents seront mis à disposition dès la notification. </w:t>
              </w:r>
            </w:p>
            <w:p w14:paraId="750A772E" w14:textId="77777777" w:rsidR="00525459" w:rsidRPr="00EE2D67" w:rsidRDefault="00525459" w:rsidP="00525459">
              <w:pPr>
                <w:spacing w:before="100" w:beforeAutospacing="1" w:after="100" w:afterAutospacing="1" w:line="240" w:lineRule="auto"/>
              </w:pPr>
              <w:r w:rsidRPr="00EE2D67">
                <w:t xml:space="preserve">La mission complémentaire OPC est également confiée au maître d’œuvre. </w:t>
              </w:r>
            </w:p>
            <w:p w14:paraId="2D8B186C" w14:textId="77777777" w:rsidR="00525459" w:rsidRPr="001476CA" w:rsidRDefault="00525459" w:rsidP="00525459">
              <w:r w:rsidRPr="00EE2D67">
                <w:t xml:space="preserve"> </w:t>
              </w:r>
              <w:r w:rsidRPr="001476CA">
                <w:t xml:space="preserve">Enveloppe financière prévisionnelle des travaux : </w:t>
              </w:r>
            </w:p>
            <w:p w14:paraId="4C34B2B0" w14:textId="77777777" w:rsidR="00525459" w:rsidRPr="00C411CC" w:rsidRDefault="00525459" w:rsidP="00525459">
              <w:r w:rsidRPr="001476CA">
                <w:t>1</w:t>
              </w:r>
              <w:r w:rsidRPr="001476CA">
                <w:rPr>
                  <w:rFonts w:ascii="Calibri" w:hAnsi="Calibri" w:cs="Calibri"/>
                </w:rPr>
                <w:t> </w:t>
              </w:r>
              <w:r w:rsidRPr="001476CA">
                <w:t>300</w:t>
              </w:r>
              <w:r w:rsidRPr="001476CA">
                <w:rPr>
                  <w:rFonts w:ascii="Calibri" w:hAnsi="Calibri" w:cs="Calibri"/>
                </w:rPr>
                <w:t> </w:t>
              </w:r>
              <w:r w:rsidRPr="001476CA">
                <w:t>000,00 € HT (T2/2023).</w:t>
              </w:r>
              <w:r w:rsidRPr="00C411CC">
                <w:t xml:space="preserve">  </w:t>
              </w:r>
            </w:p>
            <w:p w14:paraId="1CB7E068" w14:textId="77777777" w:rsidR="00525459" w:rsidRPr="00A775C8" w:rsidRDefault="001476CA" w:rsidP="00525459"/>
          </w:sdtContent>
        </w:sdt>
        <w:p w14:paraId="160361DF" w14:textId="3767EB3A" w:rsidR="00341E14" w:rsidRPr="00A775C8" w:rsidRDefault="001476CA" w:rsidP="00A775C8"/>
      </w:sdtContent>
    </w:sdt>
    <w:bookmarkEnd w:id="37" w:displacedByCustomXml="prev"/>
    <w:p w14:paraId="1B68D8C6" w14:textId="77777777" w:rsidR="007A670E" w:rsidRPr="00A75C8B" w:rsidRDefault="007A670E" w:rsidP="00991143">
      <w:pPr>
        <w:pStyle w:val="Titre2"/>
        <w:numPr>
          <w:ilvl w:val="1"/>
          <w:numId w:val="4"/>
        </w:numPr>
        <w:rPr>
          <w:rFonts w:ascii="Marianne" w:hAnsi="Marianne"/>
        </w:rPr>
      </w:pPr>
      <w:bookmarkStart w:id="38" w:name="_Toc192775868"/>
      <w:bookmarkStart w:id="39" w:name="_Toc195026586"/>
      <w:bookmarkStart w:id="40" w:name="_Toc81499139"/>
      <w:r w:rsidRPr="00A75C8B">
        <w:rPr>
          <w:rFonts w:ascii="Marianne" w:hAnsi="Marianne"/>
        </w:rPr>
        <w:t>Eléments de mission</w:t>
      </w:r>
      <w:bookmarkEnd w:id="38"/>
      <w:bookmarkEnd w:id="39"/>
      <w:r w:rsidRPr="00A75C8B">
        <w:rPr>
          <w:rFonts w:ascii="Marianne" w:hAnsi="Marianne"/>
        </w:rPr>
        <w:t xml:space="preserve"> </w:t>
      </w:r>
    </w:p>
    <w:p w14:paraId="4398770D" w14:textId="61596139" w:rsidR="00525459" w:rsidRDefault="00525459" w:rsidP="00525459">
      <w:pPr>
        <w:pStyle w:val="TableParagraph"/>
        <w:rPr>
          <w:rFonts w:ascii="Marianne" w:hAnsi="Marianne"/>
          <w:color w:val="auto"/>
          <w:lang w:val="fr-FR" w:eastAsia="fr-FR"/>
        </w:rPr>
      </w:pPr>
      <w:r w:rsidRPr="00525459">
        <w:rPr>
          <w:rFonts w:ascii="Marianne" w:hAnsi="Marianne"/>
          <w:color w:val="auto"/>
          <w:lang w:val="fr-FR" w:eastAsia="fr-FR"/>
        </w:rPr>
        <w:t>Le marché est un marché de maîtrise d’œuvre partielle qui comprend les éléments de mission de base PRO partielle ACT, DET, VISA et AOR au sens de l’article R2431-4 du code de la commande publique. Le marché comprend également la mission complémentaire OPC.</w:t>
      </w:r>
    </w:p>
    <w:p w14:paraId="3CF3C37D" w14:textId="77777777" w:rsidR="00525459" w:rsidRPr="00525459" w:rsidRDefault="00525459" w:rsidP="00525459">
      <w:pPr>
        <w:pStyle w:val="TableParagraph"/>
        <w:rPr>
          <w:rFonts w:ascii="Marianne" w:hAnsi="Marianne"/>
          <w:color w:val="auto"/>
          <w:lang w:val="fr-FR" w:eastAsia="fr-FR"/>
        </w:rPr>
      </w:pPr>
    </w:p>
    <w:p w14:paraId="4B1C131A" w14:textId="77777777" w:rsidR="00525459" w:rsidRPr="00525459" w:rsidRDefault="00525459" w:rsidP="00525459">
      <w:pPr>
        <w:pStyle w:val="TableParagraph"/>
        <w:rPr>
          <w:rFonts w:ascii="Marianne" w:hAnsi="Marianne"/>
          <w:color w:val="auto"/>
          <w:lang w:val="fr-FR" w:eastAsia="fr-FR"/>
        </w:rPr>
      </w:pPr>
      <w:r w:rsidRPr="00525459">
        <w:rPr>
          <w:rFonts w:ascii="Marianne" w:hAnsi="Marianne"/>
          <w:color w:val="auto"/>
          <w:lang w:val="fr-FR" w:eastAsia="fr-FR"/>
        </w:rPr>
        <w:t xml:space="preserve">Ces éléments de mission s’exécutent dans la continuité des éléments de mission exécutés par le maître d’œuvre précédent.  </w:t>
      </w:r>
    </w:p>
    <w:p w14:paraId="0F159D12" w14:textId="26460967" w:rsidR="00525459" w:rsidRPr="00525459" w:rsidRDefault="00525459" w:rsidP="00525459">
      <w:pPr>
        <w:pStyle w:val="TableParagraph"/>
        <w:rPr>
          <w:rFonts w:ascii="Marianne" w:hAnsi="Marianne"/>
          <w:color w:val="auto"/>
          <w:lang w:val="fr-FR" w:eastAsia="fr-FR"/>
        </w:rPr>
      </w:pPr>
      <w:r w:rsidRPr="00525459">
        <w:rPr>
          <w:rFonts w:ascii="Marianne" w:hAnsi="Marianne"/>
          <w:color w:val="auto"/>
          <w:lang w:val="fr-FR" w:eastAsia="fr-FR"/>
        </w:rPr>
        <w:t>La mission est constituée des éléments suivants</w:t>
      </w:r>
      <w:r>
        <w:rPr>
          <w:rFonts w:ascii="Marianne" w:hAnsi="Marianne"/>
          <w:color w:val="auto"/>
          <w:lang w:val="fr-FR" w:eastAsia="fr-FR"/>
        </w:rPr>
        <w:t xml:space="preserve"> </w:t>
      </w:r>
      <w:r w:rsidRPr="00525459">
        <w:rPr>
          <w:rFonts w:ascii="Marianne" w:hAnsi="Marianne"/>
          <w:color w:val="auto"/>
          <w:lang w:val="fr-FR" w:eastAsia="fr-FR"/>
        </w:rPr>
        <w:t>:</w:t>
      </w:r>
    </w:p>
    <w:p w14:paraId="4B378019" w14:textId="77777777" w:rsidR="00525459" w:rsidRPr="00525459" w:rsidRDefault="00525459" w:rsidP="00465915">
      <w:pPr>
        <w:pStyle w:val="TableParagraph"/>
        <w:numPr>
          <w:ilvl w:val="0"/>
          <w:numId w:val="36"/>
        </w:numPr>
        <w:rPr>
          <w:rFonts w:ascii="Marianne" w:hAnsi="Marianne"/>
          <w:color w:val="auto"/>
          <w:lang w:val="fr-FR" w:eastAsia="fr-FR"/>
        </w:rPr>
      </w:pPr>
      <w:r w:rsidRPr="00525459">
        <w:rPr>
          <w:rFonts w:ascii="Marianne" w:hAnsi="Marianne"/>
          <w:color w:val="auto"/>
          <w:lang w:val="fr-FR" w:eastAsia="fr-FR"/>
        </w:rPr>
        <w:t xml:space="preserve">La mission PRO – DCE doit être reprise et finalisée. Le maitre d’œuvre doit reprendre les pièces graphiques du PRO, le permis de construire ainsi que le CCTP du marché de travaux. </w:t>
      </w:r>
    </w:p>
    <w:p w14:paraId="2B3A20A4" w14:textId="77777777" w:rsidR="00525459" w:rsidRPr="00525459" w:rsidRDefault="00525459" w:rsidP="00465915">
      <w:pPr>
        <w:pStyle w:val="TableParagraph"/>
        <w:numPr>
          <w:ilvl w:val="0"/>
          <w:numId w:val="36"/>
        </w:numPr>
        <w:rPr>
          <w:rFonts w:ascii="Marianne" w:hAnsi="Marianne"/>
          <w:color w:val="auto"/>
          <w:lang w:val="fr-FR" w:eastAsia="fr-FR"/>
        </w:rPr>
      </w:pPr>
      <w:r w:rsidRPr="00525459">
        <w:rPr>
          <w:rFonts w:ascii="Marianne" w:hAnsi="Marianne"/>
          <w:color w:val="auto"/>
          <w:lang w:val="fr-FR" w:eastAsia="fr-FR"/>
        </w:rPr>
        <w:t>L’assistance apportée au maître d'ouvrage pour la passation des marchés publics de travaux ;</w:t>
      </w:r>
    </w:p>
    <w:p w14:paraId="7002FA15" w14:textId="77777777" w:rsidR="00525459" w:rsidRPr="00525459" w:rsidRDefault="00525459" w:rsidP="00465915">
      <w:pPr>
        <w:pStyle w:val="TableParagraph"/>
        <w:numPr>
          <w:ilvl w:val="0"/>
          <w:numId w:val="36"/>
        </w:numPr>
        <w:rPr>
          <w:rFonts w:ascii="Marianne" w:hAnsi="Marianne"/>
          <w:color w:val="auto"/>
          <w:lang w:val="fr-FR" w:eastAsia="fr-FR"/>
        </w:rPr>
      </w:pPr>
      <w:r w:rsidRPr="00525459">
        <w:rPr>
          <w:rFonts w:ascii="Marianne" w:hAnsi="Marianne"/>
          <w:color w:val="auto"/>
          <w:lang w:val="fr-FR" w:eastAsia="fr-FR"/>
        </w:rPr>
        <w:t xml:space="preserve">L'examen de la conformité et le visa des plans d’exécution réalisés par les entreprises pour chaque lot. </w:t>
      </w:r>
    </w:p>
    <w:p w14:paraId="3D40F4E9" w14:textId="77777777" w:rsidR="00525459" w:rsidRPr="00525459" w:rsidRDefault="00525459" w:rsidP="00465915">
      <w:pPr>
        <w:pStyle w:val="TableParagraph"/>
        <w:numPr>
          <w:ilvl w:val="0"/>
          <w:numId w:val="36"/>
        </w:numPr>
        <w:rPr>
          <w:rFonts w:ascii="Marianne" w:hAnsi="Marianne"/>
          <w:color w:val="auto"/>
          <w:lang w:val="fr-FR" w:eastAsia="fr-FR"/>
        </w:rPr>
      </w:pPr>
      <w:r w:rsidRPr="00525459">
        <w:rPr>
          <w:rFonts w:ascii="Marianne" w:hAnsi="Marianne"/>
          <w:color w:val="auto"/>
          <w:lang w:val="fr-FR" w:eastAsia="fr-FR"/>
        </w:rPr>
        <w:t>La direction de l’exécution des contrats de travaux ;</w:t>
      </w:r>
    </w:p>
    <w:p w14:paraId="00005D19" w14:textId="77777777" w:rsidR="00525459" w:rsidRPr="00525459" w:rsidRDefault="00525459" w:rsidP="00465915">
      <w:pPr>
        <w:pStyle w:val="TableParagraph"/>
        <w:numPr>
          <w:ilvl w:val="0"/>
          <w:numId w:val="36"/>
        </w:numPr>
        <w:rPr>
          <w:rFonts w:ascii="Marianne" w:hAnsi="Marianne"/>
          <w:color w:val="auto"/>
          <w:lang w:val="fr-FR" w:eastAsia="fr-FR"/>
        </w:rPr>
      </w:pPr>
      <w:r w:rsidRPr="00525459">
        <w:rPr>
          <w:rFonts w:ascii="Marianne" w:hAnsi="Marianne"/>
          <w:color w:val="auto"/>
          <w:lang w:val="fr-FR" w:eastAsia="fr-FR"/>
        </w:rPr>
        <w:t xml:space="preserve">L'assistance apportée au maître d'ouvrage lors des opérations de réception et pendant la </w:t>
      </w:r>
      <w:r w:rsidRPr="00525459">
        <w:rPr>
          <w:rFonts w:ascii="Marianne" w:hAnsi="Marianne"/>
          <w:color w:val="auto"/>
          <w:lang w:val="fr-FR" w:eastAsia="fr-FR"/>
        </w:rPr>
        <w:lastRenderedPageBreak/>
        <w:t>période de garantie de parfait achèvement.</w:t>
      </w:r>
    </w:p>
    <w:p w14:paraId="29004261" w14:textId="77777777" w:rsidR="00525459" w:rsidRPr="00525459" w:rsidRDefault="00525459" w:rsidP="00525459">
      <w:pPr>
        <w:pStyle w:val="TableParagraph"/>
        <w:rPr>
          <w:rFonts w:ascii="Marianne" w:hAnsi="Marianne"/>
          <w:color w:val="auto"/>
          <w:lang w:val="fr-FR" w:eastAsia="fr-FR"/>
        </w:rPr>
      </w:pPr>
      <w:r w:rsidRPr="00525459">
        <w:rPr>
          <w:rFonts w:ascii="Marianne" w:hAnsi="Marianne"/>
          <w:color w:val="auto"/>
          <w:lang w:val="fr-FR" w:eastAsia="fr-FR"/>
        </w:rPr>
        <w:t>La mission complémentaire confiée au maître d’œuvre est la suivante :</w:t>
      </w:r>
    </w:p>
    <w:p w14:paraId="09FF42DC" w14:textId="77777777" w:rsidR="00525459" w:rsidRPr="00525459" w:rsidRDefault="00525459" w:rsidP="00525459">
      <w:pPr>
        <w:pStyle w:val="TableParagraph"/>
        <w:rPr>
          <w:rFonts w:ascii="Marianne" w:hAnsi="Marianne"/>
          <w:color w:val="auto"/>
          <w:lang w:val="fr-FR" w:eastAsia="fr-FR"/>
        </w:rPr>
      </w:pPr>
      <w:r w:rsidRPr="00525459">
        <w:rPr>
          <w:rFonts w:ascii="Marianne" w:hAnsi="Marianne"/>
          <w:color w:val="auto"/>
          <w:lang w:val="fr-FR" w:eastAsia="fr-FR"/>
        </w:rPr>
        <w:t>- ordonnancement, le pilotage et la coordination du chantier (OPC).</w:t>
      </w:r>
    </w:p>
    <w:p w14:paraId="23EE8747" w14:textId="77777777" w:rsidR="003802F5" w:rsidRPr="00D76EE5" w:rsidRDefault="003802F5" w:rsidP="00A26093">
      <w:pPr>
        <w:pStyle w:val="TableParagraph"/>
      </w:pPr>
    </w:p>
    <w:p w14:paraId="7064908B" w14:textId="2C7C1D82" w:rsidR="003802F5" w:rsidRDefault="003802F5" w:rsidP="00991143">
      <w:pPr>
        <w:pStyle w:val="Titre1"/>
        <w:numPr>
          <w:ilvl w:val="0"/>
          <w:numId w:val="4"/>
        </w:numPr>
      </w:pPr>
      <w:bookmarkStart w:id="41" w:name="_Toc508286873"/>
      <w:bookmarkStart w:id="42" w:name="_Toc73013642"/>
      <w:bookmarkStart w:id="43" w:name="_Toc508286874"/>
      <w:bookmarkStart w:id="44" w:name="_Toc508286875"/>
      <w:bookmarkStart w:id="45" w:name="_Toc508286876"/>
      <w:bookmarkStart w:id="46" w:name="_Toc508286877"/>
      <w:bookmarkStart w:id="47" w:name="_Toc192775869"/>
      <w:bookmarkStart w:id="48" w:name="_Toc195026587"/>
      <w:bookmarkEnd w:id="40"/>
      <w:bookmarkEnd w:id="41"/>
      <w:bookmarkEnd w:id="42"/>
      <w:bookmarkEnd w:id="43"/>
      <w:bookmarkEnd w:id="44"/>
      <w:bookmarkEnd w:id="45"/>
      <w:bookmarkEnd w:id="46"/>
      <w:r>
        <w:t>DOSSIER DE</w:t>
      </w:r>
      <w:r w:rsidRPr="003802F5">
        <w:t xml:space="preserve"> </w:t>
      </w:r>
      <w:r>
        <w:t>PERMIS DE CONSTRUIRE ET ETUDE DE PROJET</w:t>
      </w:r>
      <w:bookmarkEnd w:id="47"/>
      <w:bookmarkEnd w:id="48"/>
      <w:r>
        <w:t xml:space="preserve"> </w:t>
      </w:r>
    </w:p>
    <w:p w14:paraId="3084D321" w14:textId="77777777" w:rsidR="00574E08" w:rsidRPr="00991143" w:rsidRDefault="00574E08" w:rsidP="00A75C8B">
      <w:pPr>
        <w:rPr>
          <w:color w:val="FF0000"/>
        </w:rPr>
      </w:pPr>
    </w:p>
    <w:p w14:paraId="4524E734" w14:textId="453EB3EE" w:rsidR="00574E08" w:rsidRPr="001476CA" w:rsidRDefault="00574E08" w:rsidP="00991143">
      <w:pPr>
        <w:pStyle w:val="Titre2"/>
        <w:numPr>
          <w:ilvl w:val="1"/>
          <w:numId w:val="4"/>
        </w:numPr>
        <w:rPr>
          <w:rFonts w:ascii="Marianne" w:hAnsi="Marianne"/>
          <w:color w:val="auto"/>
        </w:rPr>
      </w:pPr>
      <w:r w:rsidRPr="001476CA">
        <w:rPr>
          <w:rFonts w:ascii="Marianne" w:hAnsi="Marianne"/>
          <w:color w:val="auto"/>
        </w:rPr>
        <w:t xml:space="preserve"> </w:t>
      </w:r>
      <w:bookmarkStart w:id="49" w:name="_Toc192775870"/>
      <w:bookmarkStart w:id="50" w:name="_Toc195026588"/>
      <w:r w:rsidRPr="001476CA">
        <w:rPr>
          <w:rFonts w:ascii="Marianne" w:hAnsi="Marianne"/>
        </w:rPr>
        <w:t>Modification du Dossier de Permis de Construire</w:t>
      </w:r>
      <w:bookmarkEnd w:id="49"/>
      <w:bookmarkEnd w:id="50"/>
    </w:p>
    <w:p w14:paraId="33C68D55" w14:textId="58558660" w:rsidR="00574E08" w:rsidRPr="001476CA" w:rsidRDefault="00574E08" w:rsidP="00574E08">
      <w:pPr>
        <w:spacing w:before="100" w:beforeAutospacing="1" w:after="100" w:afterAutospacing="1"/>
        <w:jc w:val="left"/>
        <w:rPr>
          <w:color w:val="auto"/>
        </w:rPr>
      </w:pPr>
      <w:r w:rsidRPr="001476CA">
        <w:rPr>
          <w:color w:val="auto"/>
        </w:rPr>
        <w:t>Le dossier de permis de construire a déjà été déposé et a fait l'objet d'une validation par les services instructeurs. Toutefois, en raison de certains ajustements nécessaires, ce permis est susceptible d’être modifié.</w:t>
      </w:r>
    </w:p>
    <w:p w14:paraId="6328CEBE" w14:textId="1B14E514" w:rsidR="00574E08" w:rsidRPr="001476CA" w:rsidRDefault="00574E08" w:rsidP="00574E08">
      <w:pPr>
        <w:spacing w:before="100" w:beforeAutospacing="1" w:after="100" w:afterAutospacing="1"/>
        <w:jc w:val="left"/>
        <w:rPr>
          <w:color w:val="auto"/>
        </w:rPr>
      </w:pPr>
      <w:r w:rsidRPr="001476CA">
        <w:rPr>
          <w:color w:val="auto"/>
        </w:rPr>
        <w:t>Par conséquent, le maître d'œuvre est chargé de procéder à l'instruction des modifications requises, en veillant à la mise à jour des documents graphiques et des pièces administratives. Le maître d'œuvre assiste le maître d'ouvrage dans la préparation et la soumission des pièces complémentaires ou modifiées auprès des services instructeurs, et ce, jusqu'à l'obtention d'une nouvelle version du permis de construire conforme aux exigences actualisées.</w:t>
      </w:r>
    </w:p>
    <w:p w14:paraId="2F903933" w14:textId="631A8199" w:rsidR="00574E08" w:rsidRPr="001476CA" w:rsidRDefault="00574E08" w:rsidP="00574E08">
      <w:pPr>
        <w:spacing w:before="100" w:beforeAutospacing="1" w:after="100" w:afterAutospacing="1"/>
        <w:jc w:val="left"/>
        <w:rPr>
          <w:color w:val="auto"/>
        </w:rPr>
      </w:pPr>
      <w:r w:rsidRPr="001476CA">
        <w:rPr>
          <w:color w:val="auto"/>
        </w:rPr>
        <w:t>Toutes les démarches administratives liées à ces modifications sont prises en charge par le maître d'œuvre, en coordination avec le maître d'ouvrage.</w:t>
      </w:r>
    </w:p>
    <w:p w14:paraId="4F1F61DB" w14:textId="2A0F2470" w:rsidR="00574E08" w:rsidRPr="001476CA" w:rsidRDefault="00574E08" w:rsidP="00574E08">
      <w:pPr>
        <w:pStyle w:val="Titre2"/>
        <w:rPr>
          <w:rFonts w:ascii="Marianne" w:hAnsi="Marianne"/>
        </w:rPr>
      </w:pPr>
      <w:bookmarkStart w:id="51" w:name="_Toc192775871"/>
      <w:bookmarkStart w:id="52" w:name="_Toc195026589"/>
      <w:r w:rsidRPr="001476CA">
        <w:rPr>
          <w:rFonts w:ascii="Marianne" w:hAnsi="Marianne"/>
        </w:rPr>
        <w:t>Reprise et complétude du dossier PRO – DCE</w:t>
      </w:r>
      <w:bookmarkEnd w:id="51"/>
      <w:bookmarkEnd w:id="52"/>
    </w:p>
    <w:p w14:paraId="2BCDCB0B" w14:textId="15E3617B" w:rsidR="003802F5" w:rsidRPr="001476CA" w:rsidRDefault="003802F5" w:rsidP="00574E08">
      <w:pPr>
        <w:pStyle w:val="Paragraphedeliste"/>
        <w:ind w:left="360" w:firstLine="0"/>
        <w:rPr>
          <w:b/>
          <w:bCs/>
          <w:iCs/>
          <w:color w:val="auto"/>
        </w:rPr>
      </w:pPr>
      <w:r w:rsidRPr="001476CA">
        <w:rPr>
          <w:b/>
          <w:bCs/>
          <w:iCs/>
          <w:color w:val="auto"/>
        </w:rPr>
        <w:t xml:space="preserve"> </w:t>
      </w:r>
    </w:p>
    <w:p w14:paraId="48813DB1" w14:textId="77777777" w:rsidR="00574E08" w:rsidRPr="001476CA" w:rsidRDefault="00574E08" w:rsidP="003802F5">
      <w:pPr>
        <w:rPr>
          <w:color w:val="auto"/>
        </w:rPr>
      </w:pPr>
      <w:r w:rsidRPr="001476CA">
        <w:rPr>
          <w:rStyle w:val="lev"/>
          <w:b w:val="0"/>
          <w:bCs w:val="0"/>
          <w:color w:val="auto"/>
        </w:rPr>
        <w:t>À titre liminaire</w:t>
      </w:r>
      <w:r w:rsidRPr="001476CA">
        <w:rPr>
          <w:color w:val="auto"/>
        </w:rPr>
        <w:t xml:space="preserve">, bien que le dossier PRO - DCE ait déjà été rédigé, il doit faire l'objet d'une reprise et d'une mise à jour. </w:t>
      </w:r>
    </w:p>
    <w:p w14:paraId="3AA7D4FF" w14:textId="12E7C6F1" w:rsidR="00574E08" w:rsidRPr="001476CA" w:rsidRDefault="00574E08" w:rsidP="003802F5">
      <w:pPr>
        <w:rPr>
          <w:color w:val="auto"/>
        </w:rPr>
      </w:pPr>
      <w:r w:rsidRPr="001476CA">
        <w:rPr>
          <w:color w:val="auto"/>
        </w:rPr>
        <w:t>En conséquence, il est à prévoir que le maître d'œuvre complète et ajuste le dossier, en fonction des éléments techniques et administratifs requis pour l'exécution du projet. Il peut être attendu du maître d'œuvre l'ensemble des documents nécessaires à la constitution d'un dossier PRO complet.</w:t>
      </w:r>
    </w:p>
    <w:p w14:paraId="4D3EA698" w14:textId="77777777" w:rsidR="00574E08" w:rsidRPr="001476CA" w:rsidRDefault="00574E08" w:rsidP="00574E08">
      <w:pPr>
        <w:rPr>
          <w:color w:val="auto"/>
        </w:rPr>
      </w:pPr>
      <w:r w:rsidRPr="001476CA">
        <w:rPr>
          <w:color w:val="auto"/>
        </w:rPr>
        <w:t>Pour rappel, les études de projet ont pour objectif de :</w:t>
      </w:r>
    </w:p>
    <w:p w14:paraId="4CF6A2F5" w14:textId="77777777" w:rsidR="00A75C8B" w:rsidRPr="001476CA" w:rsidRDefault="00A75C8B" w:rsidP="00991143">
      <w:pPr>
        <w:numPr>
          <w:ilvl w:val="0"/>
          <w:numId w:val="31"/>
        </w:numPr>
        <w:rPr>
          <w:color w:val="auto"/>
        </w:rPr>
      </w:pPr>
      <w:r w:rsidRPr="001476CA">
        <w:rPr>
          <w:color w:val="auto"/>
        </w:rPr>
        <w:t>préciser par des plans, coupes et élévations, les formes des différents éléments de la construction, la nature et les caractéristiques des matériaux ainsi que les conditions de leur mise en œuvre ;</w:t>
      </w:r>
    </w:p>
    <w:p w14:paraId="2CD6654D" w14:textId="77777777" w:rsidR="00A75C8B" w:rsidRPr="001476CA" w:rsidRDefault="00A75C8B" w:rsidP="00991143">
      <w:pPr>
        <w:numPr>
          <w:ilvl w:val="0"/>
          <w:numId w:val="31"/>
        </w:numPr>
        <w:rPr>
          <w:color w:val="auto"/>
        </w:rPr>
      </w:pPr>
      <w:r w:rsidRPr="001476CA">
        <w:rPr>
          <w:color w:val="auto"/>
        </w:rPr>
        <w:t>déterminer l'implantation et l'encombrement de tous les éléments de structure et de tous les équipements techniques ;</w:t>
      </w:r>
    </w:p>
    <w:p w14:paraId="37F8FBB6" w14:textId="77777777" w:rsidR="00A75C8B" w:rsidRPr="001476CA" w:rsidRDefault="00A75C8B" w:rsidP="00991143">
      <w:pPr>
        <w:numPr>
          <w:ilvl w:val="0"/>
          <w:numId w:val="31"/>
        </w:numPr>
        <w:rPr>
          <w:color w:val="auto"/>
        </w:rPr>
      </w:pPr>
      <w:r w:rsidRPr="001476CA">
        <w:rPr>
          <w:color w:val="auto"/>
        </w:rPr>
        <w:t>préciser les tracés des alimentations et évacuations de tous les fluides et, en fonction du mode de dévolution des travaux, coordonner les informations et contraintes nécessaires à l'organisation spatiale des ouvrages ;</w:t>
      </w:r>
    </w:p>
    <w:p w14:paraId="65DD4C8E" w14:textId="77777777" w:rsidR="00A75C8B" w:rsidRPr="001476CA" w:rsidRDefault="00A75C8B" w:rsidP="00991143">
      <w:pPr>
        <w:numPr>
          <w:ilvl w:val="0"/>
          <w:numId w:val="31"/>
        </w:numPr>
        <w:rPr>
          <w:color w:val="auto"/>
        </w:rPr>
      </w:pPr>
      <w:r w:rsidRPr="001476CA">
        <w:rPr>
          <w:color w:val="auto"/>
        </w:rPr>
        <w:t>décrire les ouvrages et établir les plans de repérage nécessaires à la compréhension du projet ;</w:t>
      </w:r>
    </w:p>
    <w:p w14:paraId="75CEE2D0" w14:textId="77777777" w:rsidR="00A75C8B" w:rsidRPr="001476CA" w:rsidRDefault="00A75C8B" w:rsidP="00991143">
      <w:pPr>
        <w:numPr>
          <w:ilvl w:val="0"/>
          <w:numId w:val="31"/>
        </w:numPr>
        <w:rPr>
          <w:color w:val="auto"/>
        </w:rPr>
      </w:pPr>
      <w:r w:rsidRPr="001476CA">
        <w:rPr>
          <w:color w:val="auto"/>
        </w:rPr>
        <w:t>établir un coût prévisionnel des travaux décomposés par corps d'état, sur la base d’un avant métré ;</w:t>
      </w:r>
    </w:p>
    <w:p w14:paraId="1CE02FBD" w14:textId="77777777" w:rsidR="00A75C8B" w:rsidRPr="001476CA" w:rsidRDefault="00A75C8B" w:rsidP="00991143">
      <w:pPr>
        <w:numPr>
          <w:ilvl w:val="0"/>
          <w:numId w:val="31"/>
        </w:numPr>
        <w:rPr>
          <w:color w:val="auto"/>
        </w:rPr>
      </w:pPr>
      <w:r w:rsidRPr="001476CA">
        <w:rPr>
          <w:color w:val="auto"/>
        </w:rPr>
        <w:t>permettre au maître d'ouvrage, au regard de cette évaluation, d'arrêter le coût prévisionnel de l'ouvrage et, par ailleurs, d'estimer les coûts de son exploitation ;</w:t>
      </w:r>
    </w:p>
    <w:p w14:paraId="1E3243A6" w14:textId="5F9427F8" w:rsidR="00574E08" w:rsidRPr="001476CA" w:rsidRDefault="00A75C8B" w:rsidP="00991143">
      <w:pPr>
        <w:numPr>
          <w:ilvl w:val="0"/>
          <w:numId w:val="31"/>
        </w:numPr>
        <w:rPr>
          <w:color w:val="auto"/>
        </w:rPr>
      </w:pPr>
      <w:r w:rsidRPr="001476CA">
        <w:rPr>
          <w:color w:val="auto"/>
        </w:rPr>
        <w:lastRenderedPageBreak/>
        <w:t>déterminer le délai global de réalisation de l'ouvrage</w:t>
      </w:r>
    </w:p>
    <w:p w14:paraId="0959F7E6" w14:textId="77777777" w:rsidR="00574E08" w:rsidRPr="001476CA" w:rsidRDefault="00574E08" w:rsidP="00574E08">
      <w:pPr>
        <w:rPr>
          <w:color w:val="auto"/>
        </w:rPr>
      </w:pPr>
      <w:r w:rsidRPr="001476CA">
        <w:rPr>
          <w:color w:val="auto"/>
        </w:rPr>
        <w:t>Les documents à remettre pour compléter le dossier PRO - DCE incluent, sans s’y limiter :</w:t>
      </w:r>
    </w:p>
    <w:p w14:paraId="5B87D5B2" w14:textId="77777777" w:rsidR="00574E08" w:rsidRPr="001476CA" w:rsidRDefault="00574E08" w:rsidP="00574E08">
      <w:pPr>
        <w:rPr>
          <w:color w:val="auto"/>
        </w:rPr>
      </w:pPr>
      <w:r w:rsidRPr="001476CA">
        <w:rPr>
          <w:b/>
          <w:bCs/>
          <w:color w:val="auto"/>
        </w:rPr>
        <w:t>Documents graphiques</w:t>
      </w:r>
      <w:r w:rsidRPr="001476CA">
        <w:rPr>
          <w:color w:val="auto"/>
        </w:rPr>
        <w:t xml:space="preserve"> :</w:t>
      </w:r>
    </w:p>
    <w:p w14:paraId="51D29DE1" w14:textId="77777777" w:rsidR="00A75C8B" w:rsidRPr="001476CA" w:rsidRDefault="00A75C8B" w:rsidP="00991143">
      <w:pPr>
        <w:pStyle w:val="Paragraphedeliste"/>
        <w:numPr>
          <w:ilvl w:val="0"/>
          <w:numId w:val="32"/>
        </w:numPr>
        <w:rPr>
          <w:color w:val="auto"/>
        </w:rPr>
      </w:pPr>
      <w:r w:rsidRPr="001476CA">
        <w:rPr>
          <w:color w:val="auto"/>
        </w:rPr>
        <w:t>plan masse ;</w:t>
      </w:r>
    </w:p>
    <w:p w14:paraId="17FF9F9A" w14:textId="77777777" w:rsidR="00A75C8B" w:rsidRPr="001476CA" w:rsidRDefault="00A75C8B" w:rsidP="00991143">
      <w:pPr>
        <w:pStyle w:val="Paragraphedeliste"/>
        <w:numPr>
          <w:ilvl w:val="0"/>
          <w:numId w:val="32"/>
        </w:numPr>
        <w:rPr>
          <w:color w:val="auto"/>
        </w:rPr>
      </w:pPr>
      <w:r w:rsidRPr="001476CA">
        <w:rPr>
          <w:color w:val="auto"/>
        </w:rPr>
        <w:t xml:space="preserve">formalisation graphique du projet sous forme de plans, coupes et élévations de l'ouvrage et de ses abords extérieurs à l'échelle de 1/50, incluant les plans ou schémas des ouvrages de second œuvre,  ainsi que les détails significatifs de conception architecturale à une échelle variant de 1/20 à ½. Ces plans intégreront les divers locaux techniques, y compris ceux situés en dehors des surfaces utiles (sous-sols et combles notamment) ; </w:t>
      </w:r>
    </w:p>
    <w:p w14:paraId="449A88C6" w14:textId="77777777" w:rsidR="00A75C8B" w:rsidRPr="001476CA" w:rsidRDefault="00A75C8B" w:rsidP="00991143">
      <w:pPr>
        <w:pStyle w:val="Paragraphedeliste"/>
        <w:numPr>
          <w:ilvl w:val="0"/>
          <w:numId w:val="32"/>
        </w:numPr>
        <w:rPr>
          <w:color w:val="auto"/>
        </w:rPr>
      </w:pPr>
      <w:r w:rsidRPr="001476CA">
        <w:rPr>
          <w:color w:val="auto"/>
        </w:rPr>
        <w:t>plans des fondations,  des ouvrages d'infrastructure, y compris terrassements généraux, tracés des canalisations enterrées, et de structure, avec principaux diamètres, dimensionnement et niveaux du 1/100 au 1/50 des fondations superficielles et profondes (ouvrages principaux), plans des différents niveaux du 1/100 au 1/50 ;</w:t>
      </w:r>
    </w:p>
    <w:p w14:paraId="777DE5C0" w14:textId="77777777" w:rsidR="00A75C8B" w:rsidRPr="001476CA" w:rsidRDefault="00A75C8B" w:rsidP="00991143">
      <w:pPr>
        <w:pStyle w:val="Paragraphedeliste"/>
        <w:numPr>
          <w:ilvl w:val="0"/>
          <w:numId w:val="32"/>
        </w:numPr>
        <w:rPr>
          <w:color w:val="auto"/>
        </w:rPr>
      </w:pPr>
      <w:r w:rsidRPr="001476CA">
        <w:rPr>
          <w:color w:val="auto"/>
        </w:rPr>
        <w:t>carnets de détails au 1/20 et 1/10 des éléments particuliers (traitements des ponts thermiques, menuiseries et tôleries d’habillages, seuils, etc.)</w:t>
      </w:r>
    </w:p>
    <w:p w14:paraId="33E3DE14" w14:textId="77777777" w:rsidR="00A75C8B" w:rsidRPr="001476CA" w:rsidRDefault="00A75C8B" w:rsidP="00991143">
      <w:pPr>
        <w:pStyle w:val="Paragraphedeliste"/>
        <w:numPr>
          <w:ilvl w:val="0"/>
          <w:numId w:val="32"/>
        </w:numPr>
        <w:rPr>
          <w:color w:val="auto"/>
        </w:rPr>
      </w:pPr>
      <w:r w:rsidRPr="001476CA">
        <w:rPr>
          <w:color w:val="auto"/>
        </w:rPr>
        <w:t>repérage dans les plans structurels des réservations importantes  avec indication des surcharges d'exploitation et charges à supporter par la structure pour les principaux ouvrages ;</w:t>
      </w:r>
    </w:p>
    <w:p w14:paraId="47CB6B53" w14:textId="77777777" w:rsidR="00A75C8B" w:rsidRPr="001476CA" w:rsidRDefault="00A75C8B" w:rsidP="00991143">
      <w:pPr>
        <w:pStyle w:val="Paragraphedeliste"/>
        <w:numPr>
          <w:ilvl w:val="0"/>
          <w:numId w:val="32"/>
        </w:numPr>
        <w:rPr>
          <w:color w:val="auto"/>
        </w:rPr>
      </w:pPr>
      <w:r w:rsidRPr="001476CA">
        <w:rPr>
          <w:color w:val="auto"/>
        </w:rPr>
        <w:t>plans des aménagements extérieurs, espaces verts, voiries et tracés des réseaux extérieurs, à une échelle adaptée ;</w:t>
      </w:r>
    </w:p>
    <w:p w14:paraId="61E1229F" w14:textId="77777777" w:rsidR="00A75C8B" w:rsidRPr="001476CA" w:rsidRDefault="00A75C8B" w:rsidP="00991143">
      <w:pPr>
        <w:pStyle w:val="Paragraphedeliste"/>
        <w:numPr>
          <w:ilvl w:val="0"/>
          <w:numId w:val="32"/>
        </w:numPr>
        <w:rPr>
          <w:color w:val="auto"/>
        </w:rPr>
      </w:pPr>
      <w:r w:rsidRPr="001476CA">
        <w:rPr>
          <w:color w:val="auto"/>
        </w:rPr>
        <w:t>les schémas généraux des installations techniques et le bilan de puissance ;</w:t>
      </w:r>
    </w:p>
    <w:p w14:paraId="14FA14F1" w14:textId="77777777" w:rsidR="00A75C8B" w:rsidRPr="001476CA" w:rsidRDefault="00A75C8B" w:rsidP="00991143">
      <w:pPr>
        <w:pStyle w:val="Paragraphedeliste"/>
        <w:numPr>
          <w:ilvl w:val="0"/>
          <w:numId w:val="32"/>
        </w:numPr>
        <w:rPr>
          <w:color w:val="auto"/>
        </w:rPr>
      </w:pPr>
      <w:r w:rsidRPr="001476CA">
        <w:rPr>
          <w:color w:val="auto"/>
        </w:rPr>
        <w:t xml:space="preserve">plans de chauffage, climatisation et plomberie sanitaire avec pré-dimensionnement des machineries diverses,  tracés unifilaires des principaux réseaux et implantation des terminaux au 1/100 ; </w:t>
      </w:r>
    </w:p>
    <w:p w14:paraId="59021999" w14:textId="77777777" w:rsidR="00A75C8B" w:rsidRPr="001476CA" w:rsidRDefault="00A75C8B" w:rsidP="00991143">
      <w:pPr>
        <w:pStyle w:val="Paragraphedeliste"/>
        <w:numPr>
          <w:ilvl w:val="0"/>
          <w:numId w:val="32"/>
        </w:numPr>
        <w:rPr>
          <w:color w:val="auto"/>
        </w:rPr>
      </w:pPr>
      <w:r w:rsidRPr="001476CA">
        <w:rPr>
          <w:color w:val="auto"/>
        </w:rPr>
        <w:t>plans d'électricité, courants forts et courants faibles, précisant les tracés des principaux chemins de câbles, l’implantation des tableaux et appareillages du 1/100 au 1/50 ;</w:t>
      </w:r>
    </w:p>
    <w:p w14:paraId="409CD754" w14:textId="77777777" w:rsidR="00A75C8B" w:rsidRPr="001476CA" w:rsidRDefault="00A75C8B" w:rsidP="00991143">
      <w:pPr>
        <w:pStyle w:val="Paragraphedeliste"/>
        <w:numPr>
          <w:ilvl w:val="0"/>
          <w:numId w:val="32"/>
        </w:numPr>
        <w:rPr>
          <w:color w:val="auto"/>
        </w:rPr>
      </w:pPr>
      <w:r w:rsidRPr="001476CA">
        <w:rPr>
          <w:color w:val="auto"/>
        </w:rPr>
        <w:t>positionnement, dimensionnement, ventilation et équipement principaux des locaux techniques ;</w:t>
      </w:r>
    </w:p>
    <w:p w14:paraId="5BFD75B3" w14:textId="77777777" w:rsidR="00A75C8B" w:rsidRPr="001476CA" w:rsidRDefault="00A75C8B" w:rsidP="00991143">
      <w:pPr>
        <w:pStyle w:val="Paragraphedeliste"/>
        <w:numPr>
          <w:ilvl w:val="0"/>
          <w:numId w:val="32"/>
        </w:numPr>
        <w:rPr>
          <w:color w:val="auto"/>
        </w:rPr>
      </w:pPr>
      <w:r w:rsidRPr="001476CA">
        <w:rPr>
          <w:color w:val="auto"/>
        </w:rPr>
        <w:t>lorsque l’encombrement des réseaux le justifie, des coupes de coordination spatiale garantissant la cohérence d'implantation et de croisement des réseaux de fluides ;</w:t>
      </w:r>
    </w:p>
    <w:p w14:paraId="2599391C" w14:textId="77777777" w:rsidR="00A75C8B" w:rsidRPr="001476CA" w:rsidRDefault="00A75C8B" w:rsidP="00991143">
      <w:pPr>
        <w:pStyle w:val="Paragraphedeliste"/>
        <w:numPr>
          <w:ilvl w:val="0"/>
          <w:numId w:val="32"/>
        </w:numPr>
        <w:rPr>
          <w:color w:val="auto"/>
        </w:rPr>
      </w:pPr>
      <w:r w:rsidRPr="001476CA">
        <w:rPr>
          <w:color w:val="auto"/>
        </w:rPr>
        <w:t>plans des dispositions générales de sécurité (compartimentage, dégagements, issues de secours, etc.) ;</w:t>
      </w:r>
    </w:p>
    <w:p w14:paraId="02309BED" w14:textId="77777777" w:rsidR="00A75C8B" w:rsidRPr="001476CA" w:rsidRDefault="00A75C8B" w:rsidP="00991143">
      <w:pPr>
        <w:pStyle w:val="Paragraphedeliste"/>
        <w:numPr>
          <w:ilvl w:val="0"/>
          <w:numId w:val="32"/>
        </w:numPr>
        <w:rPr>
          <w:color w:val="auto"/>
        </w:rPr>
      </w:pPr>
      <w:r w:rsidRPr="001476CA">
        <w:rPr>
          <w:color w:val="auto"/>
        </w:rPr>
        <w:t xml:space="preserve">plan de principe d'installation et d'accès de chantier. </w:t>
      </w:r>
    </w:p>
    <w:p w14:paraId="1AFFACB8" w14:textId="77777777" w:rsidR="00574E08" w:rsidRPr="001476CA" w:rsidRDefault="00574E08" w:rsidP="00574E08">
      <w:pPr>
        <w:rPr>
          <w:color w:val="auto"/>
        </w:rPr>
      </w:pPr>
      <w:r w:rsidRPr="001476CA">
        <w:rPr>
          <w:b/>
          <w:bCs/>
          <w:color w:val="auto"/>
        </w:rPr>
        <w:t>Documents écrits</w:t>
      </w:r>
      <w:r w:rsidRPr="001476CA">
        <w:rPr>
          <w:color w:val="auto"/>
        </w:rPr>
        <w:t xml:space="preserve"> :</w:t>
      </w:r>
    </w:p>
    <w:p w14:paraId="4EFC898B" w14:textId="77777777" w:rsidR="00A75C8B" w:rsidRPr="001476CA" w:rsidRDefault="00A75C8B" w:rsidP="00991143">
      <w:pPr>
        <w:numPr>
          <w:ilvl w:val="0"/>
          <w:numId w:val="30"/>
        </w:numPr>
        <w:rPr>
          <w:color w:val="auto"/>
        </w:rPr>
      </w:pPr>
      <w:r w:rsidRPr="001476CA">
        <w:rPr>
          <w:color w:val="auto"/>
        </w:rPr>
        <w:t>rédaction des cahiers des clauses techniques particulières (CCTP) définissant les exigences qualitatives et fonctionnelles, la nature et les caractéristiques des ouvrages et des matériaux, les contraintes générales de mise en œuvre, les conditions d'essais et d’épreuves, fixant les limites de prestations entre les différents lots ;</w:t>
      </w:r>
    </w:p>
    <w:p w14:paraId="49358278" w14:textId="77777777" w:rsidR="00A75C8B" w:rsidRPr="001476CA" w:rsidRDefault="00A75C8B" w:rsidP="00991143">
      <w:pPr>
        <w:numPr>
          <w:ilvl w:val="0"/>
          <w:numId w:val="30"/>
        </w:numPr>
        <w:rPr>
          <w:color w:val="auto"/>
        </w:rPr>
      </w:pPr>
      <w:r w:rsidRPr="001476CA">
        <w:rPr>
          <w:color w:val="auto"/>
        </w:rPr>
        <w:t>notices définitives décrivant les dispositions prises en termes d’hygiène, de sécurité incendie, d’accessibilité et le cas échéant d’acoustique ;</w:t>
      </w:r>
    </w:p>
    <w:p w14:paraId="24DB21CB" w14:textId="77777777" w:rsidR="00A75C8B" w:rsidRPr="001476CA" w:rsidRDefault="00A75C8B" w:rsidP="00991143">
      <w:pPr>
        <w:numPr>
          <w:ilvl w:val="0"/>
          <w:numId w:val="30"/>
        </w:numPr>
        <w:rPr>
          <w:color w:val="auto"/>
        </w:rPr>
      </w:pPr>
      <w:r w:rsidRPr="001476CA">
        <w:rPr>
          <w:color w:val="auto"/>
        </w:rPr>
        <w:t>note justificative définitive de prise en compte de la réglementation thermique ;</w:t>
      </w:r>
    </w:p>
    <w:p w14:paraId="05AC2751" w14:textId="72CE425B" w:rsidR="00A75C8B" w:rsidRPr="001476CA" w:rsidRDefault="00A75C8B" w:rsidP="00991143">
      <w:pPr>
        <w:numPr>
          <w:ilvl w:val="0"/>
          <w:numId w:val="30"/>
        </w:numPr>
        <w:rPr>
          <w:color w:val="auto"/>
        </w:rPr>
      </w:pPr>
      <w:r w:rsidRPr="001476CA">
        <w:rPr>
          <w:color w:val="auto"/>
        </w:rPr>
        <w:t xml:space="preserve">tableaux de surfaces détaillées mis à jour. </w:t>
      </w:r>
    </w:p>
    <w:p w14:paraId="6DD4832F" w14:textId="77777777" w:rsidR="00A75C8B" w:rsidRPr="001476CA" w:rsidRDefault="00A75C8B" w:rsidP="00A75C8B">
      <w:pPr>
        <w:ind w:left="1077"/>
        <w:rPr>
          <w:color w:val="auto"/>
        </w:rPr>
      </w:pPr>
    </w:p>
    <w:p w14:paraId="0D3DDB2D" w14:textId="19900574" w:rsidR="00574E08" w:rsidRPr="001476CA" w:rsidRDefault="00574E08" w:rsidP="00574E08">
      <w:pPr>
        <w:rPr>
          <w:color w:val="auto"/>
        </w:rPr>
      </w:pPr>
      <w:r w:rsidRPr="001476CA">
        <w:rPr>
          <w:color w:val="auto"/>
        </w:rPr>
        <w:t xml:space="preserve">Le maître d'œuvre </w:t>
      </w:r>
      <w:r w:rsidR="00A75C8B" w:rsidRPr="001476CA">
        <w:rPr>
          <w:color w:val="auto"/>
        </w:rPr>
        <w:t>veille</w:t>
      </w:r>
      <w:r w:rsidRPr="001476CA">
        <w:rPr>
          <w:color w:val="auto"/>
        </w:rPr>
        <w:t xml:space="preserve"> à ce que l'ensemble des documents nécessaires à l'exécution complète du dossier PRO soient fournis, mis à jour et remis conformément aux exigences techniques et réglementaires, afin de garantir la bonne conduite des travaux à venir.</w:t>
      </w:r>
    </w:p>
    <w:p w14:paraId="2D10C2E0" w14:textId="77777777" w:rsidR="003802F5" w:rsidRDefault="003802F5" w:rsidP="00FB3D3B"/>
    <w:p w14:paraId="06EF83F6" w14:textId="4BDFA762" w:rsidR="001F2DAE" w:rsidRDefault="001F2DAE" w:rsidP="001F2DAE">
      <w:pPr>
        <w:pStyle w:val="Titre1"/>
      </w:pPr>
      <w:bookmarkStart w:id="53" w:name="_Toc192775872"/>
      <w:bookmarkStart w:id="54" w:name="_Toc195026590"/>
      <w:r w:rsidRPr="00C1671A">
        <w:lastRenderedPageBreak/>
        <w:t xml:space="preserve">ASSISTANCE POUR LA PASSATION DES </w:t>
      </w:r>
      <w:r>
        <w:t>MARCHE</w:t>
      </w:r>
      <w:r w:rsidRPr="00C1671A">
        <w:t xml:space="preserve"> DE TRAVAUX</w:t>
      </w:r>
      <w:bookmarkEnd w:id="53"/>
      <w:bookmarkEnd w:id="54"/>
    </w:p>
    <w:p w14:paraId="5E253351" w14:textId="77777777" w:rsidR="001F2DAE" w:rsidRPr="00114B43" w:rsidRDefault="001F2DAE" w:rsidP="00114B43"/>
    <w:p w14:paraId="56C12CC7" w14:textId="223F85E9" w:rsidR="001F2DAE" w:rsidRPr="00A75C8B" w:rsidRDefault="00991143" w:rsidP="00A75C8B">
      <w:pPr>
        <w:pStyle w:val="Titre2"/>
        <w:rPr>
          <w:rFonts w:ascii="Marianne" w:hAnsi="Marianne"/>
        </w:rPr>
      </w:pPr>
      <w:bookmarkStart w:id="55" w:name="_Toc195026591"/>
      <w:r>
        <w:rPr>
          <w:rFonts w:ascii="Marianne" w:hAnsi="Marianne"/>
        </w:rPr>
        <w:t>Dispositions générales</w:t>
      </w:r>
      <w:bookmarkEnd w:id="55"/>
    </w:p>
    <w:p w14:paraId="2C8EB50A" w14:textId="77777777" w:rsidR="001F2DAE" w:rsidRPr="00114B43" w:rsidRDefault="001F2DAE" w:rsidP="001F2DAE">
      <w:r w:rsidRPr="00114B43">
        <w:t>L'assistance apportée au maître d'ouvrage pour la passation du ou des marchés de travaux, sur la base des études qu’il a approuvées, a pour objet de :</w:t>
      </w:r>
    </w:p>
    <w:p w14:paraId="79C417C5" w14:textId="77777777" w:rsidR="001F2DAE" w:rsidRPr="00114B43" w:rsidRDefault="001F2DAE" w:rsidP="00991143">
      <w:pPr>
        <w:pStyle w:val="Paragraphedeliste"/>
        <w:widowControl/>
        <w:numPr>
          <w:ilvl w:val="0"/>
          <w:numId w:val="5"/>
        </w:numPr>
        <w:autoSpaceDE/>
        <w:autoSpaceDN/>
        <w:spacing w:after="60" w:line="276" w:lineRule="auto"/>
        <w:ind w:left="709" w:hanging="284"/>
      </w:pPr>
      <w:r w:rsidRPr="00114B43">
        <w:t>préparer la consultation des entreprises de manière telle que celles-ci puissent présenter leurs offres en toute connaissance de cause, sur la base d'un dossier constitué des pièces administratives et techniques prévues au marché 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une entreprise générale ;</w:t>
      </w:r>
    </w:p>
    <w:p w14:paraId="72D0EA48" w14:textId="77777777" w:rsidR="001F2DAE" w:rsidRPr="00114B43" w:rsidRDefault="001F2DAE" w:rsidP="00991143">
      <w:pPr>
        <w:pStyle w:val="Paragraphedeliste"/>
        <w:widowControl/>
        <w:numPr>
          <w:ilvl w:val="0"/>
          <w:numId w:val="5"/>
        </w:numPr>
        <w:autoSpaceDE/>
        <w:autoSpaceDN/>
        <w:spacing w:after="60" w:line="276" w:lineRule="auto"/>
        <w:ind w:left="709" w:hanging="284"/>
      </w:pPr>
      <w:r w:rsidRPr="00114B43">
        <w:t>préparer, s'il y a lieu, la sélection des candidats et analyser les candidatures obtenues ;</w:t>
      </w:r>
    </w:p>
    <w:p w14:paraId="53B8C6F6" w14:textId="77777777" w:rsidR="001F2DAE" w:rsidRPr="00114B43" w:rsidRDefault="001F2DAE" w:rsidP="00991143">
      <w:pPr>
        <w:pStyle w:val="Paragraphedeliste"/>
        <w:widowControl/>
        <w:numPr>
          <w:ilvl w:val="0"/>
          <w:numId w:val="5"/>
        </w:numPr>
        <w:autoSpaceDE/>
        <w:autoSpaceDN/>
        <w:spacing w:after="60" w:line="276" w:lineRule="auto"/>
        <w:ind w:left="709" w:hanging="284"/>
      </w:pPr>
      <w:r w:rsidRPr="00114B43">
        <w:t>analyser les offres des soumissionnaires,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w:t>
      </w:r>
    </w:p>
    <w:p w14:paraId="72B5C07A" w14:textId="77777777" w:rsidR="001F2DAE" w:rsidRPr="00114B43" w:rsidRDefault="001F2DAE" w:rsidP="00991143">
      <w:pPr>
        <w:pStyle w:val="Paragraphedeliste"/>
        <w:widowControl/>
        <w:numPr>
          <w:ilvl w:val="0"/>
          <w:numId w:val="5"/>
        </w:numPr>
        <w:autoSpaceDE/>
        <w:autoSpaceDN/>
        <w:spacing w:after="60" w:line="276" w:lineRule="auto"/>
        <w:ind w:left="709" w:hanging="284"/>
      </w:pPr>
      <w:r w:rsidRPr="00114B43">
        <w:t>préparer les mises au point nécessaire pour permettre la passation du ou des marchés de travaux par le maître d'ouvrage.</w:t>
      </w:r>
    </w:p>
    <w:p w14:paraId="3970415F" w14:textId="2DA6322F" w:rsidR="001F2DAE" w:rsidRPr="00A775C8" w:rsidRDefault="001F2DAE" w:rsidP="00114B43"/>
    <w:p w14:paraId="1C6DDA31" w14:textId="7E2494B3" w:rsidR="00A75C8B" w:rsidRPr="00A75C8B" w:rsidRDefault="001F2DAE" w:rsidP="00A75C8B">
      <w:pPr>
        <w:pStyle w:val="Titre2"/>
        <w:rPr>
          <w:rFonts w:ascii="Marianne" w:hAnsi="Marianne"/>
        </w:rPr>
      </w:pPr>
      <w:bookmarkStart w:id="56" w:name="_Toc192775874"/>
      <w:bookmarkStart w:id="57" w:name="_Toc195026592"/>
      <w:r w:rsidRPr="00A75C8B">
        <w:rPr>
          <w:rFonts w:ascii="Marianne" w:hAnsi="Marianne"/>
        </w:rPr>
        <w:t>Prestations et documents à remettre</w:t>
      </w:r>
      <w:bookmarkEnd w:id="56"/>
      <w:bookmarkEnd w:id="57"/>
    </w:p>
    <w:p w14:paraId="4EBD400B" w14:textId="52069420" w:rsidR="001F2DAE" w:rsidRPr="00A75C8B" w:rsidRDefault="001F2DAE" w:rsidP="00991143">
      <w:pPr>
        <w:pStyle w:val="Titre4"/>
        <w:numPr>
          <w:ilvl w:val="0"/>
          <w:numId w:val="33"/>
        </w:numPr>
        <w:rPr>
          <w:sz w:val="22"/>
          <w:szCs w:val="22"/>
        </w:rPr>
      </w:pPr>
      <w:bookmarkStart w:id="58" w:name="_Toc192775875"/>
      <w:r w:rsidRPr="00A75C8B">
        <w:rPr>
          <w:sz w:val="22"/>
          <w:szCs w:val="22"/>
        </w:rPr>
        <w:t>Processus projet</w:t>
      </w:r>
      <w:bookmarkEnd w:id="58"/>
    </w:p>
    <w:p w14:paraId="4D4EBFE9" w14:textId="77777777" w:rsidR="001F2DAE" w:rsidRPr="00114B43" w:rsidRDefault="001F2DAE" w:rsidP="00114B43">
      <w:pPr>
        <w:rPr>
          <w:b/>
          <w:bCs/>
        </w:rPr>
      </w:pPr>
      <w:r w:rsidRPr="00114B43">
        <w:rPr>
          <w:b/>
          <w:bCs/>
        </w:rPr>
        <w:t>Etablissement de la liste des pièces nécessaires à la consultation</w:t>
      </w:r>
    </w:p>
    <w:p w14:paraId="61252648" w14:textId="77777777" w:rsidR="001F2DAE" w:rsidRPr="00114B43" w:rsidRDefault="001F2DAE" w:rsidP="001F2DAE">
      <w:r w:rsidRPr="00114B43">
        <w:t>Le maître d'œuvre établit la liste des pièces écrites et graphiques nécessaires à la passation des marchés. Cette liste exhaustive répertorie les documents élaborés par le maître d'ouvrage, le maître d’œuvre et les autres intervenants de l’opération, en précisant le cas échéant leur ordre de priorité contractuelle.</w:t>
      </w:r>
    </w:p>
    <w:p w14:paraId="693A93C9" w14:textId="77777777" w:rsidR="001F2DAE" w:rsidRPr="00114B43" w:rsidRDefault="001F2DAE" w:rsidP="00114B43">
      <w:pPr>
        <w:rPr>
          <w:b/>
          <w:bCs/>
        </w:rPr>
      </w:pPr>
      <w:r w:rsidRPr="00114B43">
        <w:rPr>
          <w:b/>
          <w:bCs/>
        </w:rPr>
        <w:t>Elaboration du dossier de consultation des entreprises</w:t>
      </w:r>
    </w:p>
    <w:p w14:paraId="07447AFD" w14:textId="77777777" w:rsidR="001F2DAE" w:rsidRPr="00114B43" w:rsidRDefault="001F2DAE" w:rsidP="001F2DAE">
      <w:r w:rsidRPr="00114B43">
        <w:t xml:space="preserve">Le DCE est </w:t>
      </w:r>
      <w:r w:rsidRPr="00114B43">
        <w:rPr>
          <w:color w:val="000000" w:themeColor="text1"/>
        </w:rPr>
        <w:t>élaboré en fonction du choix opéré par le maître d'ouvrage sur le mode</w:t>
      </w:r>
      <w:r w:rsidRPr="00114B43">
        <w:rPr>
          <w:color w:val="4F81BD" w:themeColor="accent1"/>
        </w:rPr>
        <w:t xml:space="preserve"> </w:t>
      </w:r>
      <w:r w:rsidRPr="00114B43">
        <w:t>de dévolution des marchés de travaux (lots séparés ou entreprises générales). Il tient compte du niveau de conception choisi par le maître d'ouvrage pour lancer la consultation (avant-projet définitif, projet ou EXE).</w:t>
      </w:r>
    </w:p>
    <w:p w14:paraId="692EDDC7" w14:textId="77777777" w:rsidR="001F2DAE" w:rsidRPr="00114B43" w:rsidRDefault="001F2DAE" w:rsidP="00114B43">
      <w:pPr>
        <w:rPr>
          <w:b/>
          <w:bCs/>
        </w:rPr>
      </w:pPr>
      <w:r w:rsidRPr="00114B43">
        <w:rPr>
          <w:b/>
          <w:bCs/>
        </w:rPr>
        <w:t>Constitution des pièces techniques du DCE</w:t>
      </w:r>
    </w:p>
    <w:p w14:paraId="45FEF907" w14:textId="77777777" w:rsidR="001F2DAE" w:rsidRPr="00114B43" w:rsidRDefault="001F2DAE" w:rsidP="001F2DAE">
      <w:pPr>
        <w:rPr>
          <w:color w:val="000000" w:themeColor="text1"/>
        </w:rPr>
      </w:pPr>
      <w:r w:rsidRPr="00114B43">
        <w:rPr>
          <w:color w:val="000000" w:themeColor="text1"/>
        </w:rPr>
        <w:t xml:space="preserve">Le maître d’œuvre regroupe et collecte les pièces techniques écrites et graphiques du DCE sur la base des études approuvées par le maître d’ouvrage. Ces pièces comprennent : </w:t>
      </w:r>
    </w:p>
    <w:p w14:paraId="61A4644C" w14:textId="77777777" w:rsidR="001F2DAE" w:rsidRPr="00114B43" w:rsidRDefault="001F2DAE" w:rsidP="00991143">
      <w:pPr>
        <w:pStyle w:val="Paragraphedeliste"/>
        <w:widowControl/>
        <w:numPr>
          <w:ilvl w:val="0"/>
          <w:numId w:val="6"/>
        </w:numPr>
        <w:autoSpaceDE/>
        <w:autoSpaceDN/>
        <w:spacing w:after="200" w:line="276" w:lineRule="auto"/>
        <w:ind w:hanging="294"/>
        <w:contextualSpacing/>
        <w:rPr>
          <w:color w:val="000000" w:themeColor="text1"/>
        </w:rPr>
      </w:pPr>
      <w:r w:rsidRPr="00114B43">
        <w:rPr>
          <w:color w:val="000000" w:themeColor="text1"/>
        </w:rPr>
        <w:t>le ou les CCTP ;</w:t>
      </w:r>
    </w:p>
    <w:p w14:paraId="7AA8A0E1" w14:textId="77777777" w:rsidR="001F2DAE" w:rsidRPr="00114B43" w:rsidRDefault="001F2DAE" w:rsidP="00991143">
      <w:pPr>
        <w:pStyle w:val="Paragraphedeliste"/>
        <w:widowControl/>
        <w:numPr>
          <w:ilvl w:val="0"/>
          <w:numId w:val="6"/>
        </w:numPr>
        <w:autoSpaceDE/>
        <w:autoSpaceDN/>
        <w:spacing w:after="200" w:line="276" w:lineRule="auto"/>
        <w:ind w:hanging="294"/>
        <w:contextualSpacing/>
        <w:rPr>
          <w:color w:val="000000" w:themeColor="text1"/>
        </w:rPr>
      </w:pPr>
      <w:r w:rsidRPr="00114B43">
        <w:rPr>
          <w:color w:val="000000" w:themeColor="text1"/>
        </w:rPr>
        <w:t>les plans et pièces écrites élaborées par la maîtrise d’œuvre, correspondant au niveau de conception choisi par le maître d’ouvrage pour la consultation.</w:t>
      </w:r>
    </w:p>
    <w:p w14:paraId="3230DFCF" w14:textId="77777777" w:rsidR="001F2DAE" w:rsidRPr="00114B43" w:rsidRDefault="001F2DAE" w:rsidP="00991143">
      <w:pPr>
        <w:pStyle w:val="Paragraphedeliste"/>
        <w:widowControl/>
        <w:numPr>
          <w:ilvl w:val="0"/>
          <w:numId w:val="6"/>
        </w:numPr>
        <w:autoSpaceDE/>
        <w:autoSpaceDN/>
        <w:spacing w:after="200" w:line="276" w:lineRule="auto"/>
        <w:ind w:hanging="294"/>
        <w:contextualSpacing/>
      </w:pPr>
      <w:r w:rsidRPr="00114B43">
        <w:rPr>
          <w:color w:val="000000" w:themeColor="text1"/>
        </w:rPr>
        <w:lastRenderedPageBreak/>
        <w:t xml:space="preserve">le cas échéant, les autres documents produits </w:t>
      </w:r>
      <w:r w:rsidRPr="00114B43">
        <w:rPr>
          <w:rFonts w:eastAsia="Times New Roman" w:cs="HelveticaNeue-Thin"/>
        </w:rPr>
        <w:t>soit par le maître d’ouvrage, soit par les autres intervenants de l’opération</w:t>
      </w:r>
    </w:p>
    <w:p w14:paraId="1806DCA5" w14:textId="77777777" w:rsidR="001F2DAE" w:rsidRPr="00114B43" w:rsidRDefault="001F2DAE" w:rsidP="001F2DAE">
      <w:pPr>
        <w:rPr>
          <w:color w:val="000000" w:themeColor="text1"/>
        </w:rPr>
      </w:pPr>
      <w:r w:rsidRPr="00114B43">
        <w:rPr>
          <w:color w:val="000000" w:themeColor="text1"/>
        </w:rPr>
        <w:t xml:space="preserve">Le maître d’œuvre s’assure de la cohérence de l’ensemble avant l’envoi à publication. </w:t>
      </w:r>
    </w:p>
    <w:p w14:paraId="5A4B749D" w14:textId="77777777" w:rsidR="001F2DAE" w:rsidRPr="00781ED4" w:rsidRDefault="001F2DAE" w:rsidP="001F2DAE">
      <w:pPr>
        <w:pStyle w:val="Titre4"/>
        <w:ind w:left="0"/>
        <w:rPr>
          <w:bCs w:val="0"/>
          <w:sz w:val="22"/>
        </w:rPr>
      </w:pPr>
      <w:bookmarkStart w:id="59" w:name="_Toc192775876"/>
      <w:r w:rsidRPr="00781ED4">
        <w:rPr>
          <w:bCs w:val="0"/>
          <w:sz w:val="22"/>
        </w:rPr>
        <w:t>Mise au point des marchés de travaux</w:t>
      </w:r>
      <w:bookmarkEnd w:id="59"/>
    </w:p>
    <w:p w14:paraId="1BC5A09A" w14:textId="2836F61D" w:rsidR="001F2DAE" w:rsidRDefault="001F2DAE" w:rsidP="001F2DAE">
      <w:pPr>
        <w:rPr>
          <w:sz w:val="22"/>
        </w:rPr>
      </w:pPr>
      <w:r w:rsidRPr="00781ED4">
        <w:rPr>
          <w:sz w:val="22"/>
        </w:rPr>
        <w:t>Le maître d'œuvre prépare les mises au point permettant la conclusion des marchés publics par le maître d'ouvrage.</w:t>
      </w:r>
    </w:p>
    <w:p w14:paraId="07AEE733" w14:textId="5B7FD476" w:rsidR="001F2DAE" w:rsidRPr="00A75C8B" w:rsidRDefault="001F2DAE" w:rsidP="00991143">
      <w:pPr>
        <w:pStyle w:val="Titre4"/>
        <w:numPr>
          <w:ilvl w:val="0"/>
          <w:numId w:val="33"/>
        </w:numPr>
        <w:rPr>
          <w:sz w:val="22"/>
          <w:szCs w:val="22"/>
        </w:rPr>
      </w:pPr>
      <w:bookmarkStart w:id="60" w:name="_Toc192775877"/>
      <w:r w:rsidRPr="00A75C8B">
        <w:rPr>
          <w:sz w:val="22"/>
          <w:szCs w:val="22"/>
        </w:rPr>
        <w:t>Processus administratif</w:t>
      </w:r>
      <w:bookmarkEnd w:id="60"/>
    </w:p>
    <w:p w14:paraId="5BE84C4B" w14:textId="77777777" w:rsidR="001F2DAE" w:rsidRPr="00114B43" w:rsidRDefault="001F2DAE" w:rsidP="00114B43">
      <w:pPr>
        <w:rPr>
          <w:b/>
          <w:bCs/>
        </w:rPr>
      </w:pPr>
      <w:r w:rsidRPr="00114B43">
        <w:rPr>
          <w:b/>
          <w:bCs/>
        </w:rPr>
        <w:t>Elaboration des pièces administratives</w:t>
      </w:r>
    </w:p>
    <w:p w14:paraId="79C3BEFF" w14:textId="77777777" w:rsidR="001F2DAE" w:rsidRPr="00114B43" w:rsidRDefault="001F2DAE" w:rsidP="001F2DAE">
      <w:r w:rsidRPr="00114B43">
        <w:t>Le maître d’ouvrage établit les documents administratifs contractuels (Acte d’engagement et CCAP) et de mise en concurrence (publicité, règlement de consultation) composant le DCE.</w:t>
      </w:r>
    </w:p>
    <w:p w14:paraId="65833019" w14:textId="77777777" w:rsidR="001F2DAE" w:rsidRPr="00114B43" w:rsidRDefault="001F2DAE" w:rsidP="001F2DAE">
      <w:r w:rsidRPr="00114B43">
        <w:t xml:space="preserve">Le maître d’œuvre propose au maître d’ouvrage les critères de sélection et les éventuels niveaux minimum de capacité requis des candidats. Il propose également les critères de choix des offres pour désigner l’attributaire du marché. Le maître d’œuvre propose et circonscrit le champ de l’ouverture aux variantes et des prestations supplémentaires éventuelles.  </w:t>
      </w:r>
    </w:p>
    <w:p w14:paraId="74D92BD6" w14:textId="77777777" w:rsidR="001F2DAE" w:rsidRPr="00114B43" w:rsidRDefault="001F2DAE" w:rsidP="001F2DAE">
      <w:r w:rsidRPr="00114B43">
        <w:t xml:space="preserve">Sur la base des documents transmis par le maître d’ouvrage, il transmet ses observations au maître d’ouvrage permettant d’assurer la mise en cohérence avec les pièces techniques servant de base à la consultation. </w:t>
      </w:r>
    </w:p>
    <w:p w14:paraId="4A739B24" w14:textId="77777777" w:rsidR="001F2DAE" w:rsidRPr="00991143" w:rsidRDefault="001F2DAE" w:rsidP="00991143">
      <w:pPr>
        <w:rPr>
          <w:b/>
          <w:bCs/>
        </w:rPr>
      </w:pPr>
      <w:bookmarkStart w:id="61" w:name="_Toc192775878"/>
      <w:r w:rsidRPr="00991143">
        <w:rPr>
          <w:b/>
          <w:bCs/>
        </w:rPr>
        <w:t>Assistance pendant la période de consultation</w:t>
      </w:r>
      <w:bookmarkEnd w:id="61"/>
    </w:p>
    <w:p w14:paraId="50138B38" w14:textId="77777777" w:rsidR="001F2DAE" w:rsidRPr="00781ED4" w:rsidRDefault="001F2DAE" w:rsidP="001F2DAE">
      <w:pPr>
        <w:rPr>
          <w:sz w:val="22"/>
        </w:rPr>
      </w:pPr>
      <w:r w:rsidRPr="00781ED4">
        <w:rPr>
          <w:sz w:val="22"/>
        </w:rPr>
        <w:t xml:space="preserve">Le maître d’ouvrage transmet au maître d’œuvre les questions techniques déposées sur le profil acheteur par les candidats. Il assure la diffusion des réponses fournies par le maître d’œuvre. </w:t>
      </w:r>
    </w:p>
    <w:p w14:paraId="18D0C6B4" w14:textId="77777777" w:rsidR="001F2DAE" w:rsidRPr="00991143" w:rsidRDefault="001F2DAE" w:rsidP="00991143">
      <w:pPr>
        <w:rPr>
          <w:b/>
          <w:bCs/>
        </w:rPr>
      </w:pPr>
      <w:bookmarkStart w:id="62" w:name="_Toc192775879"/>
      <w:r w:rsidRPr="00991143">
        <w:rPr>
          <w:b/>
          <w:bCs/>
        </w:rPr>
        <w:t>Assistance postérieure au dépôt des candidatures et des offres</w:t>
      </w:r>
      <w:bookmarkEnd w:id="62"/>
    </w:p>
    <w:p w14:paraId="1C639553" w14:textId="77777777" w:rsidR="001F2DAE" w:rsidRPr="00991143" w:rsidRDefault="001F2DAE" w:rsidP="001F2DAE">
      <w:pPr>
        <w:rPr>
          <w:color w:val="000000" w:themeColor="text1"/>
          <w:sz w:val="22"/>
        </w:rPr>
      </w:pPr>
      <w:r w:rsidRPr="00991143">
        <w:rPr>
          <w:color w:val="000000" w:themeColor="text1"/>
          <w:sz w:val="22"/>
        </w:rPr>
        <w:t>Le maître d’ouvrage transmet les dossiers de candidature et d’offre au maître d’œuvre selon les moyens convenus.</w:t>
      </w:r>
    </w:p>
    <w:p w14:paraId="336451E4" w14:textId="77777777" w:rsidR="001F2DAE" w:rsidRPr="00781ED4" w:rsidRDefault="001F2DAE" w:rsidP="001F2DAE">
      <w:pPr>
        <w:rPr>
          <w:color w:val="000000" w:themeColor="text1"/>
          <w:sz w:val="22"/>
        </w:rPr>
      </w:pPr>
      <w:r w:rsidRPr="00781ED4">
        <w:rPr>
          <w:color w:val="000000" w:themeColor="text1"/>
          <w:sz w:val="22"/>
        </w:rPr>
        <w:t xml:space="preserve">Au titre de l’analyse des candidatures, le maitre d’œuvre s’assure de la complétude des dossiers et de de l’analyse des pièces administratives et relatives aux capacités juridiques et financières (déclaration de candidatures ou DUME, déclarations relatives aux obligations d’emploi et aux interdictions de soumissionner). Le maître d’œuvre procède à l’analyse des pièces correspondant aux capacités techniques et professionnelles, et donne un avis au maître d’ouvrage sur l’identification des candidats qui disposent des capacités requises. </w:t>
      </w:r>
    </w:p>
    <w:p w14:paraId="2AA66F45" w14:textId="77777777" w:rsidR="001F2DAE" w:rsidRPr="00781ED4" w:rsidRDefault="001F2DAE" w:rsidP="001F2DAE">
      <w:pPr>
        <w:rPr>
          <w:color w:val="000000" w:themeColor="text1"/>
          <w:sz w:val="22"/>
        </w:rPr>
      </w:pPr>
      <w:r w:rsidRPr="00781ED4">
        <w:rPr>
          <w:color w:val="000000" w:themeColor="text1"/>
          <w:sz w:val="22"/>
        </w:rPr>
        <w:t xml:space="preserve">Au titre de l’analyse des offres, le maître d’œuvre établit un rapport comparatif d’analyse technique et financière des offres, et s’il y a lieu des variantes. Le rapport est établi selon la trame transmise par le maître d’ouvrage, ou à défaut selon la trame déterminée par le maître d’œuvre. </w:t>
      </w:r>
    </w:p>
    <w:p w14:paraId="4E0782EE" w14:textId="77777777" w:rsidR="001F2DAE" w:rsidRPr="00781ED4" w:rsidRDefault="001F2DAE" w:rsidP="001F2DAE">
      <w:pPr>
        <w:rPr>
          <w:color w:val="000000" w:themeColor="text1"/>
          <w:sz w:val="22"/>
        </w:rPr>
      </w:pPr>
      <w:r w:rsidRPr="00781ED4">
        <w:rPr>
          <w:color w:val="000000" w:themeColor="text1"/>
          <w:sz w:val="22"/>
        </w:rPr>
        <w:t xml:space="preserve">Le maître d’œuvre identifie les offres irrégulières, en raison de leur non-conformité aux pièces techniques du DCE. Il propose une notation des offres régulières selon les critères de choix indiqués dans la publicité et/ou le règlement de consultation. Le cas échéant, </w:t>
      </w:r>
      <w:r w:rsidRPr="00781ED4">
        <w:rPr>
          <w:color w:val="000000" w:themeColor="text1"/>
          <w:sz w:val="22"/>
        </w:rPr>
        <w:lastRenderedPageBreak/>
        <w:t xml:space="preserve">ce rapport est remis à jour suite aux éventuelles régularisations et négociations conduites par le maître d’ouvrage. </w:t>
      </w:r>
    </w:p>
    <w:p w14:paraId="1136CEA3" w14:textId="5537DF56" w:rsidR="001F2DAE" w:rsidRPr="00A75C8B" w:rsidRDefault="001F2DAE" w:rsidP="00991143">
      <w:pPr>
        <w:pStyle w:val="Titre4"/>
        <w:numPr>
          <w:ilvl w:val="0"/>
          <w:numId w:val="33"/>
        </w:numPr>
        <w:rPr>
          <w:sz w:val="22"/>
          <w:szCs w:val="22"/>
        </w:rPr>
      </w:pPr>
      <w:bookmarkStart w:id="63" w:name="_Toc192775880"/>
      <w:r w:rsidRPr="00A75C8B">
        <w:rPr>
          <w:sz w:val="22"/>
          <w:szCs w:val="22"/>
        </w:rPr>
        <w:t>Processus économique</w:t>
      </w:r>
      <w:bookmarkEnd w:id="63"/>
    </w:p>
    <w:p w14:paraId="7EA20573" w14:textId="77777777" w:rsidR="001F2DAE" w:rsidRPr="00114B43" w:rsidRDefault="001F2DAE" w:rsidP="00114B43">
      <w:pPr>
        <w:rPr>
          <w:b/>
          <w:bCs/>
        </w:rPr>
      </w:pPr>
      <w:r w:rsidRPr="00114B43">
        <w:rPr>
          <w:b/>
          <w:bCs/>
        </w:rPr>
        <w:t>Etablissement des cadres de décomposition du prix global et forfaitaire</w:t>
      </w:r>
    </w:p>
    <w:p w14:paraId="28B7FC7F" w14:textId="77777777" w:rsidR="001F2DAE" w:rsidRPr="00781ED4" w:rsidRDefault="001F2DAE" w:rsidP="001F2DAE">
      <w:pPr>
        <w:rPr>
          <w:color w:val="000000" w:themeColor="text1"/>
          <w:sz w:val="22"/>
        </w:rPr>
      </w:pPr>
      <w:r w:rsidRPr="00781ED4">
        <w:rPr>
          <w:color w:val="000000" w:themeColor="text1"/>
          <w:sz w:val="22"/>
        </w:rPr>
        <w:t xml:space="preserve">Le maître d’œuvre transmet au maître d’ouvrage les cadres vierges de décomposition du prix global et forfaitaire. Lorsqu’il réalise les études d’exécution, le maître d’œuvre complète le cadre de décomposition du prix global et forfaitaire avec les quantités. </w:t>
      </w:r>
    </w:p>
    <w:p w14:paraId="355E6762" w14:textId="4E2BBBCD" w:rsidR="001F2DAE" w:rsidRDefault="001F2DAE" w:rsidP="00114B43">
      <w:pPr>
        <w:pStyle w:val="Titre1"/>
      </w:pPr>
      <w:bookmarkStart w:id="64" w:name="_Toc192775881"/>
      <w:bookmarkStart w:id="65" w:name="_Toc195026593"/>
      <w:bookmarkStart w:id="66" w:name="_Toc76650930"/>
      <w:r w:rsidRPr="00114B43">
        <w:t>VISA DES ETUDES D’EXECUTION</w:t>
      </w:r>
      <w:bookmarkEnd w:id="64"/>
      <w:bookmarkEnd w:id="65"/>
      <w:r w:rsidRPr="00114B43">
        <w:t xml:space="preserve"> </w:t>
      </w:r>
      <w:bookmarkEnd w:id="66"/>
    </w:p>
    <w:p w14:paraId="7ED082E2" w14:textId="77777777" w:rsidR="00A75C8B" w:rsidRPr="00A75C8B" w:rsidRDefault="00A75C8B" w:rsidP="00A75C8B"/>
    <w:p w14:paraId="01B0ECE1" w14:textId="005EB63D" w:rsidR="001F2DAE" w:rsidRPr="00A75C8B" w:rsidRDefault="00991143" w:rsidP="00A75C8B">
      <w:pPr>
        <w:pStyle w:val="Titre2"/>
        <w:rPr>
          <w:rFonts w:ascii="Marianne" w:hAnsi="Marianne"/>
        </w:rPr>
      </w:pPr>
      <w:bookmarkStart w:id="67" w:name="_Toc195026594"/>
      <w:r>
        <w:rPr>
          <w:rFonts w:ascii="Marianne" w:hAnsi="Marianne"/>
        </w:rPr>
        <w:t>Dispositions générales</w:t>
      </w:r>
      <w:bookmarkEnd w:id="67"/>
      <w:r>
        <w:rPr>
          <w:rFonts w:ascii="Marianne" w:hAnsi="Marianne"/>
        </w:rPr>
        <w:t xml:space="preserve"> </w:t>
      </w:r>
      <w:r w:rsidR="001F2DAE" w:rsidRPr="00A75C8B">
        <w:rPr>
          <w:rFonts w:ascii="Marianne" w:hAnsi="Marianne"/>
        </w:rPr>
        <w:t xml:space="preserve"> </w:t>
      </w:r>
    </w:p>
    <w:p w14:paraId="7B7C11C8" w14:textId="77777777" w:rsidR="001F2DAE" w:rsidRPr="00781ED4" w:rsidRDefault="001F2DAE" w:rsidP="001F2DAE">
      <w:pPr>
        <w:rPr>
          <w:sz w:val="22"/>
        </w:rPr>
      </w:pPr>
      <w:r w:rsidRPr="00781ED4">
        <w:rPr>
          <w:sz w:val="22"/>
        </w:rPr>
        <w:t>Lorsque les études d'exécution sont, partiellement ou intégralement, réalisées par les entrepreneurs, le maître d'œuvre s'assure que les documents qu'elles ont établis respectent les dispositions du projet et, dans ce cas, leur délivre son visa.</w:t>
      </w:r>
    </w:p>
    <w:p w14:paraId="61C31FA4" w14:textId="77777777" w:rsidR="001F2DAE" w:rsidRPr="00781ED4" w:rsidRDefault="001F2DAE" w:rsidP="001F2DAE">
      <w:pPr>
        <w:rPr>
          <w:sz w:val="22"/>
        </w:rPr>
      </w:pPr>
      <w:r w:rsidRPr="00781ED4">
        <w:rPr>
          <w:sz w:val="22"/>
        </w:rPr>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15A1BC69" w14:textId="77777777" w:rsidR="001F2DAE" w:rsidRPr="00781ED4" w:rsidRDefault="001F2DAE" w:rsidP="001F2DAE">
      <w:pPr>
        <w:rPr>
          <w:sz w:val="22"/>
        </w:rPr>
      </w:pPr>
      <w:r w:rsidRPr="00781ED4">
        <w:rPr>
          <w:sz w:val="22"/>
        </w:rPr>
        <w:t>L'examen de la conformité au projet comporte la détection des anomalies normalement décelables par un homme de l'art. Il ne comprend ni le contrôle ni la vérification intégrale des documents établis par les entrepreneurs. La délivrance du visa ne dégage pas l'entreprise de sa propre responsabilité.</w:t>
      </w:r>
    </w:p>
    <w:p w14:paraId="78C5B5D9" w14:textId="2CD8B5ED" w:rsidR="001F2DAE" w:rsidRDefault="001F2DAE" w:rsidP="00A75C8B">
      <w:pPr>
        <w:pStyle w:val="Titre2"/>
        <w:rPr>
          <w:rFonts w:ascii="Marianne" w:hAnsi="Marianne"/>
        </w:rPr>
      </w:pPr>
      <w:bookmarkStart w:id="68" w:name="_Hlk535867253"/>
      <w:bookmarkStart w:id="69" w:name="_Toc192775883"/>
      <w:bookmarkStart w:id="70" w:name="_Toc195026595"/>
      <w:r w:rsidRPr="00A75C8B">
        <w:rPr>
          <w:rFonts w:ascii="Marianne" w:hAnsi="Marianne"/>
        </w:rPr>
        <w:t>Prestations et documents à remettre</w:t>
      </w:r>
      <w:bookmarkEnd w:id="68"/>
      <w:bookmarkEnd w:id="69"/>
      <w:bookmarkEnd w:id="70"/>
    </w:p>
    <w:p w14:paraId="10C800F8" w14:textId="77777777" w:rsidR="00A75C8B" w:rsidRPr="00A75C8B" w:rsidRDefault="00A75C8B" w:rsidP="00A75C8B"/>
    <w:p w14:paraId="53DE3E64" w14:textId="77777777" w:rsidR="001F2DAE" w:rsidRPr="00781ED4" w:rsidRDefault="001F2DAE" w:rsidP="00991143">
      <w:pPr>
        <w:pStyle w:val="Paragraphedeliste"/>
        <w:widowControl/>
        <w:numPr>
          <w:ilvl w:val="0"/>
          <w:numId w:val="7"/>
        </w:numPr>
        <w:autoSpaceDE/>
        <w:autoSpaceDN/>
        <w:spacing w:after="60" w:line="276" w:lineRule="auto"/>
        <w:ind w:left="714" w:hanging="357"/>
        <w:rPr>
          <w:sz w:val="22"/>
        </w:rPr>
      </w:pPr>
      <w:r w:rsidRPr="00781ED4">
        <w:rPr>
          <w:sz w:val="22"/>
        </w:rPr>
        <w:t>examen de la conformité des plans et documents d'exécution établis par les entrepreneurs aux documents établis par la maîtrise d'œuvre ;</w:t>
      </w:r>
    </w:p>
    <w:p w14:paraId="100C6636" w14:textId="77777777" w:rsidR="001F2DAE" w:rsidRPr="00781ED4" w:rsidRDefault="001F2DAE" w:rsidP="00991143">
      <w:pPr>
        <w:pStyle w:val="Paragraphedeliste"/>
        <w:widowControl/>
        <w:numPr>
          <w:ilvl w:val="0"/>
          <w:numId w:val="7"/>
        </w:numPr>
        <w:autoSpaceDE/>
        <w:autoSpaceDN/>
        <w:spacing w:after="60" w:line="276" w:lineRule="auto"/>
        <w:ind w:left="714" w:hanging="357"/>
        <w:rPr>
          <w:sz w:val="22"/>
        </w:rPr>
      </w:pPr>
      <w:r w:rsidRPr="00781ED4">
        <w:rPr>
          <w:sz w:val="22"/>
        </w:rPr>
        <w:t>établissement d'un état récapitulatif d'approbation ou d'observations de tous les documents d'exécution ;</w:t>
      </w:r>
    </w:p>
    <w:p w14:paraId="46B9DDF7" w14:textId="77777777" w:rsidR="001F2DAE" w:rsidRPr="00781ED4" w:rsidRDefault="001F2DAE" w:rsidP="00991143">
      <w:pPr>
        <w:pStyle w:val="Paragraphedeliste"/>
        <w:widowControl/>
        <w:numPr>
          <w:ilvl w:val="0"/>
          <w:numId w:val="7"/>
        </w:numPr>
        <w:autoSpaceDE/>
        <w:autoSpaceDN/>
        <w:spacing w:after="60" w:line="276" w:lineRule="auto"/>
        <w:ind w:left="714" w:hanging="357"/>
        <w:rPr>
          <w:sz w:val="22"/>
        </w:rPr>
      </w:pPr>
      <w:r w:rsidRPr="00781ED4">
        <w:rPr>
          <w:sz w:val="22"/>
        </w:rPr>
        <w:t>examen et approbation des matériels et matériaux et leur conformité aux prescriptions arrêtées dans le CCTP des marchés de travaux ;</w:t>
      </w:r>
    </w:p>
    <w:p w14:paraId="638516FC" w14:textId="77777777" w:rsidR="001F2DAE" w:rsidRPr="00781ED4" w:rsidRDefault="001F2DAE" w:rsidP="00991143">
      <w:pPr>
        <w:pStyle w:val="Paragraphedeliste"/>
        <w:widowControl/>
        <w:numPr>
          <w:ilvl w:val="0"/>
          <w:numId w:val="7"/>
        </w:numPr>
        <w:autoSpaceDE/>
        <w:autoSpaceDN/>
        <w:spacing w:after="60" w:line="276" w:lineRule="auto"/>
        <w:ind w:left="714" w:hanging="357"/>
        <w:rPr>
          <w:sz w:val="22"/>
        </w:rPr>
      </w:pPr>
      <w:r w:rsidRPr="00781ED4">
        <w:rPr>
          <w:sz w:val="22"/>
        </w:rPr>
        <w:t>arbitrages techniques et architecturaux relatifs à ces choix et aux éventuelles variantes proposées par les entrepreneurs ;</w:t>
      </w:r>
    </w:p>
    <w:p w14:paraId="03CF9B9D" w14:textId="77777777" w:rsidR="001F2DAE" w:rsidRPr="00781ED4" w:rsidRDefault="001F2DAE" w:rsidP="00991143">
      <w:pPr>
        <w:pStyle w:val="Paragraphedeliste"/>
        <w:widowControl/>
        <w:numPr>
          <w:ilvl w:val="0"/>
          <w:numId w:val="7"/>
        </w:numPr>
        <w:autoSpaceDE/>
        <w:autoSpaceDN/>
        <w:spacing w:after="60" w:line="276" w:lineRule="auto"/>
        <w:ind w:left="714" w:hanging="357"/>
        <w:rPr>
          <w:sz w:val="22"/>
        </w:rPr>
      </w:pPr>
      <w:r w:rsidRPr="00781ED4">
        <w:rPr>
          <w:sz w:val="22"/>
        </w:rPr>
        <w:t>examen des tableaux de gestion des documents d'exécution à établir par l'OPC ou les entrepreneurs ;</w:t>
      </w:r>
    </w:p>
    <w:p w14:paraId="4E919640" w14:textId="77777777" w:rsidR="001F2DAE" w:rsidRPr="00781ED4" w:rsidRDefault="001F2DAE" w:rsidP="00991143">
      <w:pPr>
        <w:pStyle w:val="Paragraphedeliste"/>
        <w:widowControl/>
        <w:numPr>
          <w:ilvl w:val="0"/>
          <w:numId w:val="7"/>
        </w:numPr>
        <w:autoSpaceDE/>
        <w:autoSpaceDN/>
        <w:spacing w:after="60" w:line="276" w:lineRule="auto"/>
        <w:ind w:left="714" w:hanging="357"/>
        <w:rPr>
          <w:sz w:val="22"/>
        </w:rPr>
      </w:pPr>
      <w:r w:rsidRPr="00781ED4">
        <w:rPr>
          <w:sz w:val="22"/>
        </w:rPr>
        <w:t>examen des tableaux de gestion des choix de matériels et matériaux à établir par l'OPC ou les entrepreneurs ;</w:t>
      </w:r>
    </w:p>
    <w:p w14:paraId="423DE247" w14:textId="1413CE1F" w:rsidR="001F2DAE" w:rsidRDefault="001F2DAE" w:rsidP="00991143">
      <w:pPr>
        <w:pStyle w:val="Paragraphedeliste"/>
        <w:widowControl/>
        <w:numPr>
          <w:ilvl w:val="0"/>
          <w:numId w:val="7"/>
        </w:numPr>
        <w:autoSpaceDE/>
        <w:autoSpaceDN/>
        <w:spacing w:after="60" w:line="276" w:lineRule="auto"/>
        <w:ind w:left="714" w:hanging="357"/>
        <w:rPr>
          <w:sz w:val="22"/>
        </w:rPr>
      </w:pPr>
      <w:r w:rsidRPr="00781ED4">
        <w:rPr>
          <w:sz w:val="22"/>
        </w:rPr>
        <w:t xml:space="preserve">contrôle de cohérence inter-maîtrise d'œuvre. </w:t>
      </w:r>
    </w:p>
    <w:p w14:paraId="56D72598" w14:textId="77777777" w:rsidR="00943BE8" w:rsidRPr="00781ED4" w:rsidRDefault="00943BE8" w:rsidP="00114B43">
      <w:pPr>
        <w:pStyle w:val="Paragraphedeliste"/>
        <w:widowControl/>
        <w:autoSpaceDE/>
        <w:autoSpaceDN/>
        <w:spacing w:after="60" w:line="276" w:lineRule="auto"/>
        <w:ind w:left="714" w:firstLine="0"/>
        <w:rPr>
          <w:sz w:val="22"/>
        </w:rPr>
      </w:pPr>
    </w:p>
    <w:p w14:paraId="5B1E8D24" w14:textId="42CED6D0" w:rsidR="001F2DAE" w:rsidRPr="00114B43" w:rsidRDefault="001F2DAE" w:rsidP="00114B43">
      <w:pPr>
        <w:pStyle w:val="Titre1"/>
      </w:pPr>
      <w:bookmarkStart w:id="71" w:name="_Toc76650931"/>
      <w:bookmarkStart w:id="72" w:name="_Toc192775884"/>
      <w:bookmarkStart w:id="73" w:name="_Toc195026596"/>
      <w:r w:rsidRPr="00114B43">
        <w:lastRenderedPageBreak/>
        <w:t xml:space="preserve">DIRECTION DE L’EXECUTION DES </w:t>
      </w:r>
      <w:r w:rsidR="00943BE8">
        <w:t>MARCHES</w:t>
      </w:r>
      <w:r w:rsidRPr="00114B43">
        <w:t xml:space="preserve"> DE TRAVAUX</w:t>
      </w:r>
      <w:bookmarkEnd w:id="71"/>
      <w:bookmarkEnd w:id="72"/>
      <w:bookmarkEnd w:id="73"/>
    </w:p>
    <w:p w14:paraId="3E1985A1" w14:textId="4D9F62DF" w:rsidR="001F2DAE" w:rsidRPr="00A75C8B" w:rsidRDefault="00A75C8B" w:rsidP="00A75C8B">
      <w:pPr>
        <w:pStyle w:val="Titre2"/>
        <w:rPr>
          <w:rFonts w:ascii="Marianne" w:hAnsi="Marianne"/>
        </w:rPr>
      </w:pPr>
      <w:bookmarkStart w:id="74" w:name="_Toc195026597"/>
      <w:r>
        <w:rPr>
          <w:rFonts w:ascii="Marianne" w:hAnsi="Marianne"/>
        </w:rPr>
        <w:t>Dispositions générales</w:t>
      </w:r>
      <w:bookmarkEnd w:id="74"/>
      <w:r>
        <w:rPr>
          <w:rFonts w:ascii="Marianne" w:hAnsi="Marianne"/>
        </w:rPr>
        <w:t xml:space="preserve"> </w:t>
      </w:r>
    </w:p>
    <w:p w14:paraId="74284C60" w14:textId="77777777" w:rsidR="001F2DAE" w:rsidRPr="00114B43" w:rsidRDefault="001F2DAE" w:rsidP="001F2DAE">
      <w:r w:rsidRPr="00114B43">
        <w:t>La direction de l'exécution du ou des marchés de travaux a pour objet de :</w:t>
      </w:r>
    </w:p>
    <w:p w14:paraId="4906E560" w14:textId="77777777" w:rsidR="001F2DAE" w:rsidRPr="00114B43" w:rsidRDefault="001F2DAE" w:rsidP="00991143">
      <w:pPr>
        <w:pStyle w:val="Paragraphedeliste"/>
        <w:widowControl/>
        <w:numPr>
          <w:ilvl w:val="0"/>
          <w:numId w:val="8"/>
        </w:numPr>
        <w:autoSpaceDE/>
        <w:autoSpaceDN/>
        <w:spacing w:after="60" w:line="276" w:lineRule="auto"/>
        <w:ind w:left="714" w:hanging="357"/>
      </w:pPr>
      <w:r w:rsidRPr="00114B43">
        <w:t>s'assurer que les documents d'exécution ainsi que les ouvrages en cours de réalisation respectent les études effectuées ; </w:t>
      </w:r>
    </w:p>
    <w:p w14:paraId="289A804C" w14:textId="77777777" w:rsidR="001F2DAE" w:rsidRPr="00114B43" w:rsidRDefault="001F2DAE" w:rsidP="00991143">
      <w:pPr>
        <w:pStyle w:val="Paragraphedeliste"/>
        <w:widowControl/>
        <w:numPr>
          <w:ilvl w:val="0"/>
          <w:numId w:val="8"/>
        </w:numPr>
        <w:autoSpaceDE/>
        <w:autoSpaceDN/>
        <w:spacing w:after="60" w:line="276" w:lineRule="auto"/>
        <w:ind w:left="714" w:hanging="357"/>
      </w:pPr>
      <w:r w:rsidRPr="00114B43">
        <w:t>s'assurer que les documents à produire par le ou les entrepreneurs, en application du ou des marchés de travaux, sont conformes aux dits marchés et ne comportent ni erreur, ni omission, ni contradiction normalement décelables par un professionnel de la maîtrise d’œuvre ;</w:t>
      </w:r>
    </w:p>
    <w:p w14:paraId="4A38B714" w14:textId="77777777" w:rsidR="001F2DAE" w:rsidRPr="00114B43" w:rsidRDefault="001F2DAE" w:rsidP="00991143">
      <w:pPr>
        <w:pStyle w:val="Paragraphedeliste"/>
        <w:widowControl/>
        <w:numPr>
          <w:ilvl w:val="0"/>
          <w:numId w:val="8"/>
        </w:numPr>
        <w:autoSpaceDE/>
        <w:autoSpaceDN/>
        <w:spacing w:after="60" w:line="276" w:lineRule="auto"/>
        <w:ind w:left="714" w:hanging="357"/>
      </w:pPr>
      <w:r w:rsidRPr="00114B43">
        <w:t>s'assurer que l'exécution des travaux est conforme aux prescriptions du ou des marchés de travaux, y compris le cas échéant, en ce qui concerne l'application effective d'un schéma directeur de la qualité, s'il en a été établi un ;</w:t>
      </w:r>
    </w:p>
    <w:p w14:paraId="7CD46170" w14:textId="77777777" w:rsidR="001F2DAE" w:rsidRPr="00114B43" w:rsidRDefault="001F2DAE" w:rsidP="00991143">
      <w:pPr>
        <w:pStyle w:val="Paragraphedeliste"/>
        <w:widowControl/>
        <w:numPr>
          <w:ilvl w:val="0"/>
          <w:numId w:val="8"/>
        </w:numPr>
        <w:autoSpaceDE/>
        <w:autoSpaceDN/>
        <w:spacing w:after="60" w:line="276" w:lineRule="auto"/>
        <w:ind w:left="714" w:hanging="357"/>
      </w:pPr>
      <w:r w:rsidRPr="00114B43">
        <w:t>délivrer tout ordre de service et établir tout procès-verbal nécessaire à l'exécution du ou des marchés</w:t>
      </w:r>
      <w:r w:rsidRPr="00114B43" w:rsidDel="003E479B">
        <w:t xml:space="preserve"> </w:t>
      </w:r>
      <w:r w:rsidRPr="00114B43">
        <w:t>de travaux ainsi que procéder aux constats contradictoires, organiser et diriger les réunions de chantier ;</w:t>
      </w:r>
    </w:p>
    <w:p w14:paraId="7AAB0A75" w14:textId="77777777" w:rsidR="001F2DAE" w:rsidRPr="00114B43" w:rsidRDefault="001F2DAE" w:rsidP="00991143">
      <w:pPr>
        <w:pStyle w:val="Paragraphedeliste"/>
        <w:widowControl/>
        <w:numPr>
          <w:ilvl w:val="0"/>
          <w:numId w:val="8"/>
        </w:numPr>
        <w:autoSpaceDE/>
        <w:autoSpaceDN/>
        <w:spacing w:after="60" w:line="276" w:lineRule="auto"/>
        <w:ind w:left="714" w:hanging="357"/>
      </w:pPr>
      <w:r w:rsidRPr="00114B43">
        <w:t>systématiquement informer le maître d'ouvrage sur l'état d'avancement et de prévision des travaux et dépenses, avec indication des évolutions notables ; </w:t>
      </w:r>
    </w:p>
    <w:p w14:paraId="0EBD259D" w14:textId="77777777" w:rsidR="001F2DAE" w:rsidRPr="00114B43" w:rsidRDefault="001F2DAE" w:rsidP="00991143">
      <w:pPr>
        <w:pStyle w:val="Paragraphedeliste"/>
        <w:widowControl/>
        <w:numPr>
          <w:ilvl w:val="0"/>
          <w:numId w:val="8"/>
        </w:numPr>
        <w:autoSpaceDE/>
        <w:autoSpaceDN/>
        <w:spacing w:after="60" w:line="276" w:lineRule="auto"/>
        <w:ind w:left="714" w:hanging="357"/>
      </w:pPr>
      <w:r w:rsidRPr="00114B43">
        <w:t xml:space="preserve">vérifier les projets de décomptes mensuels ou les demandes d'avances présentés par le ou les entrepreneurs, et d’établir les états d'acomptes ; </w:t>
      </w:r>
    </w:p>
    <w:p w14:paraId="0958BC4C" w14:textId="77777777" w:rsidR="001F2DAE" w:rsidRPr="00114B43" w:rsidRDefault="001F2DAE" w:rsidP="00991143">
      <w:pPr>
        <w:pStyle w:val="Paragraphedeliste"/>
        <w:widowControl/>
        <w:numPr>
          <w:ilvl w:val="0"/>
          <w:numId w:val="8"/>
        </w:numPr>
        <w:autoSpaceDE/>
        <w:autoSpaceDN/>
        <w:spacing w:after="60" w:line="276" w:lineRule="auto"/>
        <w:ind w:left="714" w:hanging="357"/>
      </w:pPr>
      <w:r w:rsidRPr="00114B43">
        <w:t>vérifier le projet de décompte final établi par l'entrepreneur et  établir le décompte général ;</w:t>
      </w:r>
    </w:p>
    <w:p w14:paraId="2C3C754B" w14:textId="77777777" w:rsidR="001F2DAE" w:rsidRPr="00114B43" w:rsidRDefault="001F2DAE" w:rsidP="00991143">
      <w:pPr>
        <w:pStyle w:val="Paragraphedeliste"/>
        <w:widowControl/>
        <w:numPr>
          <w:ilvl w:val="0"/>
          <w:numId w:val="8"/>
        </w:numPr>
        <w:autoSpaceDE/>
        <w:autoSpaceDN/>
        <w:spacing w:after="60" w:line="276" w:lineRule="auto"/>
        <w:ind w:left="714" w:hanging="357"/>
      </w:pPr>
      <w:r w:rsidRPr="00114B43">
        <w:t>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des entrepreneurs.</w:t>
      </w:r>
    </w:p>
    <w:p w14:paraId="266C953D" w14:textId="1D9638DB" w:rsidR="001F2DAE" w:rsidRPr="00A75C8B" w:rsidRDefault="001F2DAE" w:rsidP="00A75C8B">
      <w:pPr>
        <w:pStyle w:val="Titre2"/>
        <w:rPr>
          <w:rFonts w:ascii="Marianne" w:hAnsi="Marianne"/>
        </w:rPr>
      </w:pPr>
      <w:bookmarkStart w:id="75" w:name="_Toc192775886"/>
      <w:bookmarkStart w:id="76" w:name="_Toc195026598"/>
      <w:r w:rsidRPr="00A75C8B">
        <w:rPr>
          <w:rFonts w:ascii="Marianne" w:hAnsi="Marianne"/>
        </w:rPr>
        <w:t>Prestations à réaliser et documents à remettre</w:t>
      </w:r>
      <w:bookmarkEnd w:id="75"/>
      <w:bookmarkEnd w:id="76"/>
      <w:r w:rsidRPr="00A75C8B">
        <w:rPr>
          <w:rFonts w:ascii="Marianne" w:hAnsi="Marianne"/>
        </w:rPr>
        <w:t xml:space="preserve"> </w:t>
      </w:r>
    </w:p>
    <w:p w14:paraId="2EA61A94" w14:textId="08F65354" w:rsidR="001F2DAE" w:rsidRPr="00991143" w:rsidRDefault="001F2DAE" w:rsidP="00991143">
      <w:pPr>
        <w:pStyle w:val="Titre4"/>
        <w:numPr>
          <w:ilvl w:val="0"/>
          <w:numId w:val="34"/>
        </w:numPr>
        <w:rPr>
          <w:sz w:val="22"/>
          <w:szCs w:val="22"/>
        </w:rPr>
      </w:pPr>
      <w:bookmarkStart w:id="77" w:name="_Toc192775887"/>
      <w:r w:rsidRPr="00991143">
        <w:rPr>
          <w:sz w:val="22"/>
          <w:szCs w:val="22"/>
        </w:rPr>
        <w:t>Processus projet</w:t>
      </w:r>
      <w:bookmarkEnd w:id="77"/>
    </w:p>
    <w:p w14:paraId="35567C4E" w14:textId="77777777" w:rsidR="001F2DAE" w:rsidRPr="00781ED4" w:rsidRDefault="001F2DAE" w:rsidP="00991143">
      <w:pPr>
        <w:pStyle w:val="Paragraphedeliste"/>
        <w:widowControl/>
        <w:numPr>
          <w:ilvl w:val="0"/>
          <w:numId w:val="16"/>
        </w:numPr>
        <w:autoSpaceDE/>
        <w:autoSpaceDN/>
        <w:spacing w:after="60" w:line="276" w:lineRule="auto"/>
        <w:ind w:left="709" w:hanging="284"/>
        <w:rPr>
          <w:sz w:val="22"/>
        </w:rPr>
      </w:pPr>
      <w:r w:rsidRPr="00781ED4">
        <w:rPr>
          <w:sz w:val="22"/>
        </w:rPr>
        <w:t>examen des documents complémentaires à produire par les entrepreneurs, en application de leurs marchés ;</w:t>
      </w:r>
    </w:p>
    <w:p w14:paraId="51EB7C53" w14:textId="77777777" w:rsidR="001F2DAE" w:rsidRPr="00781ED4" w:rsidRDefault="001F2DAE" w:rsidP="00991143">
      <w:pPr>
        <w:pStyle w:val="Paragraphedeliste"/>
        <w:widowControl/>
        <w:numPr>
          <w:ilvl w:val="0"/>
          <w:numId w:val="16"/>
        </w:numPr>
        <w:autoSpaceDE/>
        <w:autoSpaceDN/>
        <w:spacing w:after="60" w:line="276" w:lineRule="auto"/>
        <w:ind w:left="709" w:hanging="284"/>
        <w:rPr>
          <w:sz w:val="22"/>
        </w:rPr>
      </w:pPr>
      <w:r w:rsidRPr="00781ED4">
        <w:rPr>
          <w:sz w:val="22"/>
        </w:rPr>
        <w:t>synthèse des choix des matériaux, échantillons et coloris à valider par le maître d'ouvrage avant exécution ;</w:t>
      </w:r>
    </w:p>
    <w:p w14:paraId="520D5AA3" w14:textId="77777777" w:rsidR="001F2DAE" w:rsidRPr="00781ED4" w:rsidRDefault="001F2DAE" w:rsidP="00991143">
      <w:pPr>
        <w:pStyle w:val="Paragraphedeliste"/>
        <w:widowControl/>
        <w:numPr>
          <w:ilvl w:val="0"/>
          <w:numId w:val="16"/>
        </w:numPr>
        <w:autoSpaceDE/>
        <w:autoSpaceDN/>
        <w:spacing w:after="60" w:line="276" w:lineRule="auto"/>
        <w:ind w:left="709" w:hanging="284"/>
        <w:rPr>
          <w:sz w:val="22"/>
        </w:rPr>
      </w:pPr>
      <w:r w:rsidRPr="00781ED4">
        <w:rPr>
          <w:sz w:val="22"/>
        </w:rPr>
        <w:t>conformité des ouvrages réalisés ou en cours de réalisation aux prescriptions des marchés ;</w:t>
      </w:r>
    </w:p>
    <w:p w14:paraId="655AFAED" w14:textId="77777777" w:rsidR="001F2DAE" w:rsidRPr="00781ED4" w:rsidRDefault="001F2DAE" w:rsidP="00991143">
      <w:pPr>
        <w:pStyle w:val="Paragraphedeliste"/>
        <w:widowControl/>
        <w:numPr>
          <w:ilvl w:val="0"/>
          <w:numId w:val="16"/>
        </w:numPr>
        <w:autoSpaceDE/>
        <w:autoSpaceDN/>
        <w:spacing w:after="60" w:line="276" w:lineRule="auto"/>
        <w:ind w:left="709" w:hanging="284"/>
        <w:rPr>
          <w:sz w:val="22"/>
        </w:rPr>
      </w:pPr>
      <w:r w:rsidRPr="00781ED4">
        <w:rPr>
          <w:sz w:val="22"/>
        </w:rPr>
        <w:t>relevé des non conformités constatées, consignées au compte-rendu de réunion de chantier.</w:t>
      </w:r>
    </w:p>
    <w:p w14:paraId="6E593C86" w14:textId="7A92BB49" w:rsidR="001F2DAE" w:rsidRPr="00991143" w:rsidRDefault="001F2DAE" w:rsidP="00991143">
      <w:pPr>
        <w:pStyle w:val="Titre4"/>
        <w:numPr>
          <w:ilvl w:val="0"/>
          <w:numId w:val="34"/>
        </w:numPr>
        <w:rPr>
          <w:sz w:val="22"/>
          <w:szCs w:val="22"/>
        </w:rPr>
      </w:pPr>
      <w:bookmarkStart w:id="78" w:name="_Toc192775888"/>
      <w:r w:rsidRPr="00991143">
        <w:rPr>
          <w:sz w:val="22"/>
          <w:szCs w:val="22"/>
        </w:rPr>
        <w:t>Processus économique</w:t>
      </w:r>
      <w:bookmarkEnd w:id="78"/>
    </w:p>
    <w:p w14:paraId="7073C621" w14:textId="77777777" w:rsidR="001F2DAE" w:rsidRPr="00781ED4" w:rsidRDefault="001F2DAE" w:rsidP="00991143">
      <w:pPr>
        <w:pStyle w:val="Paragraphedeliste"/>
        <w:widowControl/>
        <w:numPr>
          <w:ilvl w:val="0"/>
          <w:numId w:val="17"/>
        </w:numPr>
        <w:autoSpaceDE/>
        <w:autoSpaceDN/>
        <w:spacing w:after="60" w:line="276" w:lineRule="auto"/>
        <w:ind w:left="709" w:hanging="284"/>
        <w:rPr>
          <w:sz w:val="22"/>
        </w:rPr>
      </w:pPr>
      <w:r w:rsidRPr="00781ED4">
        <w:rPr>
          <w:sz w:val="22"/>
        </w:rPr>
        <w:t>vérification des décomptes mensuels et finaux ;</w:t>
      </w:r>
    </w:p>
    <w:p w14:paraId="2484DE18" w14:textId="77777777" w:rsidR="001F2DAE" w:rsidRPr="00781ED4" w:rsidRDefault="001F2DAE" w:rsidP="00991143">
      <w:pPr>
        <w:pStyle w:val="Paragraphedeliste"/>
        <w:widowControl/>
        <w:numPr>
          <w:ilvl w:val="0"/>
          <w:numId w:val="17"/>
        </w:numPr>
        <w:autoSpaceDE/>
        <w:autoSpaceDN/>
        <w:spacing w:after="60" w:line="276" w:lineRule="auto"/>
        <w:ind w:left="709" w:hanging="284"/>
        <w:rPr>
          <w:sz w:val="22"/>
        </w:rPr>
      </w:pPr>
      <w:r w:rsidRPr="00781ED4">
        <w:rPr>
          <w:sz w:val="22"/>
        </w:rPr>
        <w:t>établissement des états d'acompte ;</w:t>
      </w:r>
    </w:p>
    <w:p w14:paraId="18490D2C" w14:textId="77777777" w:rsidR="001F2DAE" w:rsidRPr="00781ED4" w:rsidRDefault="001F2DAE" w:rsidP="00991143">
      <w:pPr>
        <w:pStyle w:val="Paragraphedeliste"/>
        <w:widowControl/>
        <w:numPr>
          <w:ilvl w:val="0"/>
          <w:numId w:val="17"/>
        </w:numPr>
        <w:autoSpaceDE/>
        <w:autoSpaceDN/>
        <w:spacing w:after="60" w:line="276" w:lineRule="auto"/>
        <w:ind w:left="709" w:hanging="284"/>
        <w:rPr>
          <w:sz w:val="22"/>
        </w:rPr>
      </w:pPr>
      <w:r w:rsidRPr="00781ED4">
        <w:rPr>
          <w:sz w:val="22"/>
        </w:rPr>
        <w:t>examen des devis de travaux complémentaires ou modificatifs ;</w:t>
      </w:r>
    </w:p>
    <w:p w14:paraId="458B0B47" w14:textId="77777777" w:rsidR="001F2DAE" w:rsidRPr="00781ED4" w:rsidRDefault="001F2DAE" w:rsidP="00991143">
      <w:pPr>
        <w:pStyle w:val="Paragraphedeliste"/>
        <w:widowControl/>
        <w:numPr>
          <w:ilvl w:val="0"/>
          <w:numId w:val="17"/>
        </w:numPr>
        <w:autoSpaceDE/>
        <w:autoSpaceDN/>
        <w:spacing w:after="60" w:line="276" w:lineRule="auto"/>
        <w:ind w:left="709" w:hanging="284"/>
        <w:rPr>
          <w:sz w:val="22"/>
        </w:rPr>
      </w:pPr>
      <w:r w:rsidRPr="00781ED4">
        <w:rPr>
          <w:sz w:val="22"/>
        </w:rPr>
        <w:t xml:space="preserve">examen matériel, technique et économique des mémoires en réclamation présentés au plus tard à la présentation du projet de décompte final; </w:t>
      </w:r>
    </w:p>
    <w:p w14:paraId="023C88C6" w14:textId="77777777" w:rsidR="001F2DAE" w:rsidRPr="00781ED4" w:rsidRDefault="001F2DAE" w:rsidP="00991143">
      <w:pPr>
        <w:pStyle w:val="Paragraphedeliste"/>
        <w:widowControl/>
        <w:numPr>
          <w:ilvl w:val="0"/>
          <w:numId w:val="17"/>
        </w:numPr>
        <w:autoSpaceDE/>
        <w:autoSpaceDN/>
        <w:spacing w:after="60" w:line="276" w:lineRule="auto"/>
        <w:ind w:left="709" w:hanging="284"/>
        <w:rPr>
          <w:sz w:val="22"/>
        </w:rPr>
      </w:pPr>
      <w:r w:rsidRPr="00781ED4">
        <w:rPr>
          <w:sz w:val="22"/>
        </w:rPr>
        <w:lastRenderedPageBreak/>
        <w:t>établissement du décompte général.</w:t>
      </w:r>
    </w:p>
    <w:p w14:paraId="6757CF92" w14:textId="3079AE22" w:rsidR="001F2DAE" w:rsidRPr="00991143" w:rsidRDefault="001F2DAE" w:rsidP="00991143">
      <w:pPr>
        <w:pStyle w:val="Titre4"/>
        <w:numPr>
          <w:ilvl w:val="0"/>
          <w:numId w:val="34"/>
        </w:numPr>
        <w:rPr>
          <w:sz w:val="22"/>
          <w:szCs w:val="22"/>
        </w:rPr>
      </w:pPr>
      <w:bookmarkStart w:id="79" w:name="_Toc192775889"/>
      <w:r w:rsidRPr="00991143">
        <w:rPr>
          <w:sz w:val="22"/>
          <w:szCs w:val="22"/>
        </w:rPr>
        <w:t>Management de l’opération</w:t>
      </w:r>
      <w:bookmarkEnd w:id="79"/>
    </w:p>
    <w:p w14:paraId="2EC3045C" w14:textId="77777777" w:rsidR="001F2DAE" w:rsidRPr="00114B43" w:rsidRDefault="001F2DAE" w:rsidP="00991143">
      <w:pPr>
        <w:pStyle w:val="Paragraphedeliste"/>
        <w:widowControl/>
        <w:numPr>
          <w:ilvl w:val="0"/>
          <w:numId w:val="18"/>
        </w:numPr>
        <w:autoSpaceDE/>
        <w:autoSpaceDN/>
        <w:spacing w:after="60" w:line="276" w:lineRule="auto"/>
        <w:ind w:left="709" w:hanging="284"/>
      </w:pPr>
      <w:r w:rsidRPr="00114B43">
        <w:t>organisation et direction des réunions de chantier ;</w:t>
      </w:r>
    </w:p>
    <w:p w14:paraId="0A8B129E" w14:textId="77777777" w:rsidR="001F2DAE" w:rsidRPr="00114B43" w:rsidRDefault="001F2DAE" w:rsidP="00991143">
      <w:pPr>
        <w:pStyle w:val="Paragraphedeliste"/>
        <w:widowControl/>
        <w:numPr>
          <w:ilvl w:val="0"/>
          <w:numId w:val="18"/>
        </w:numPr>
        <w:autoSpaceDE/>
        <w:autoSpaceDN/>
        <w:spacing w:after="60" w:line="276" w:lineRule="auto"/>
        <w:ind w:left="709" w:hanging="284"/>
      </w:pPr>
      <w:r w:rsidRPr="00114B43">
        <w:t>établissement et diffusion des comptes rendus ;</w:t>
      </w:r>
    </w:p>
    <w:p w14:paraId="1455FF08" w14:textId="77777777" w:rsidR="001F2DAE" w:rsidRPr="00114B43" w:rsidRDefault="001F2DAE" w:rsidP="00991143">
      <w:pPr>
        <w:pStyle w:val="Paragraphedeliste"/>
        <w:widowControl/>
        <w:numPr>
          <w:ilvl w:val="0"/>
          <w:numId w:val="18"/>
        </w:numPr>
        <w:autoSpaceDE/>
        <w:autoSpaceDN/>
        <w:spacing w:after="60" w:line="276" w:lineRule="auto"/>
        <w:ind w:left="709" w:hanging="284"/>
      </w:pPr>
      <w:r w:rsidRPr="00114B43">
        <w:t>établissement des ordres de service ;</w:t>
      </w:r>
    </w:p>
    <w:p w14:paraId="4225A242" w14:textId="77777777" w:rsidR="001F2DAE" w:rsidRPr="00114B43" w:rsidRDefault="001F2DAE" w:rsidP="00991143">
      <w:pPr>
        <w:pStyle w:val="Paragraphedeliste"/>
        <w:widowControl/>
        <w:numPr>
          <w:ilvl w:val="0"/>
          <w:numId w:val="18"/>
        </w:numPr>
        <w:autoSpaceDE/>
        <w:autoSpaceDN/>
        <w:spacing w:after="60" w:line="276" w:lineRule="auto"/>
        <w:ind w:left="709" w:hanging="284"/>
      </w:pPr>
      <w:r w:rsidRPr="00114B43">
        <w:t>état d'avancement général des travaux à partir du planning général ;</w:t>
      </w:r>
    </w:p>
    <w:p w14:paraId="38CE9B57" w14:textId="77777777" w:rsidR="001F2DAE" w:rsidRPr="00114B43" w:rsidRDefault="001F2DAE" w:rsidP="00991143">
      <w:pPr>
        <w:pStyle w:val="Paragraphedeliste"/>
        <w:widowControl/>
        <w:numPr>
          <w:ilvl w:val="0"/>
          <w:numId w:val="18"/>
        </w:numPr>
        <w:autoSpaceDE/>
        <w:autoSpaceDN/>
        <w:spacing w:after="60" w:line="276" w:lineRule="auto"/>
        <w:ind w:left="709" w:hanging="284"/>
      </w:pPr>
      <w:r w:rsidRPr="00114B43">
        <w:t xml:space="preserve">information du maître d'ouvrage sur : </w:t>
      </w:r>
    </w:p>
    <w:p w14:paraId="692A1884" w14:textId="77777777" w:rsidR="001F2DAE" w:rsidRPr="00114B43" w:rsidRDefault="001F2DAE" w:rsidP="00991143">
      <w:pPr>
        <w:pStyle w:val="Paragraphedeliste"/>
        <w:widowControl/>
        <w:numPr>
          <w:ilvl w:val="1"/>
          <w:numId w:val="19"/>
        </w:numPr>
        <w:autoSpaceDE/>
        <w:autoSpaceDN/>
        <w:spacing w:after="200" w:line="276" w:lineRule="auto"/>
        <w:contextualSpacing/>
      </w:pPr>
      <w:r w:rsidRPr="00114B43">
        <w:t>l’avancement et les prévisions au regard du planning contractuel ;</w:t>
      </w:r>
    </w:p>
    <w:p w14:paraId="0EFB7DD6" w14:textId="77777777" w:rsidR="001F2DAE" w:rsidRPr="00114B43" w:rsidRDefault="001F2DAE" w:rsidP="00991143">
      <w:pPr>
        <w:pStyle w:val="Paragraphedeliste"/>
        <w:widowControl/>
        <w:numPr>
          <w:ilvl w:val="1"/>
          <w:numId w:val="19"/>
        </w:numPr>
        <w:autoSpaceDE/>
        <w:autoSpaceDN/>
        <w:spacing w:after="200" w:line="276" w:lineRule="auto"/>
        <w:contextualSpacing/>
      </w:pPr>
      <w:r w:rsidRPr="00114B43">
        <w:t>les éventuelles modifications à apporter aux marchés de travaux ;</w:t>
      </w:r>
    </w:p>
    <w:p w14:paraId="61173436" w14:textId="77777777" w:rsidR="001F2DAE" w:rsidRPr="00114B43" w:rsidRDefault="001F2DAE" w:rsidP="00991143">
      <w:pPr>
        <w:pStyle w:val="Paragraphedeliste"/>
        <w:widowControl/>
        <w:numPr>
          <w:ilvl w:val="1"/>
          <w:numId w:val="19"/>
        </w:numPr>
        <w:autoSpaceDE/>
        <w:autoSpaceDN/>
        <w:spacing w:after="200" w:line="276" w:lineRule="auto"/>
        <w:contextualSpacing/>
      </w:pPr>
      <w:r w:rsidRPr="00114B43">
        <w:t>la classification des éventuels travaux modificatifs selon l’article 7.4 du CCAP ;</w:t>
      </w:r>
    </w:p>
    <w:p w14:paraId="523AE1AB" w14:textId="77777777" w:rsidR="001F2DAE" w:rsidRPr="00114B43" w:rsidRDefault="001F2DAE" w:rsidP="00991143">
      <w:pPr>
        <w:pStyle w:val="Paragraphedeliste"/>
        <w:widowControl/>
        <w:numPr>
          <w:ilvl w:val="1"/>
          <w:numId w:val="19"/>
        </w:numPr>
        <w:autoSpaceDE/>
        <w:autoSpaceDN/>
        <w:spacing w:after="200" w:line="276" w:lineRule="auto"/>
        <w:contextualSpacing/>
      </w:pPr>
      <w:r w:rsidRPr="00114B43">
        <w:t>les difficultés rencontrées et les solutions à envisager.</w:t>
      </w:r>
    </w:p>
    <w:p w14:paraId="37F04619" w14:textId="241780BA" w:rsidR="001F2DAE" w:rsidRPr="00114B43" w:rsidRDefault="001F2DAE" w:rsidP="00114B43">
      <w:pPr>
        <w:pStyle w:val="Titre1"/>
      </w:pPr>
      <w:bookmarkStart w:id="80" w:name="_Toc76650932"/>
      <w:bookmarkStart w:id="81" w:name="_Toc192775890"/>
      <w:bookmarkStart w:id="82" w:name="_Toc195026599"/>
      <w:r w:rsidRPr="00114B43">
        <w:t>ASSISTANCE AUX OPERATIONS DE RECEPTION</w:t>
      </w:r>
      <w:bookmarkEnd w:id="80"/>
      <w:bookmarkEnd w:id="81"/>
      <w:bookmarkEnd w:id="82"/>
    </w:p>
    <w:p w14:paraId="17BDF2EB" w14:textId="5B0215E0" w:rsidR="001F2DAE" w:rsidRPr="00A75C8B" w:rsidRDefault="00A75C8B" w:rsidP="00A75C8B">
      <w:pPr>
        <w:pStyle w:val="Titre2"/>
        <w:rPr>
          <w:rFonts w:ascii="Marianne" w:hAnsi="Marianne"/>
        </w:rPr>
      </w:pPr>
      <w:bookmarkStart w:id="83" w:name="_Toc195026600"/>
      <w:r>
        <w:rPr>
          <w:rFonts w:ascii="Marianne" w:hAnsi="Marianne"/>
        </w:rPr>
        <w:t>Dispositions générales</w:t>
      </w:r>
      <w:bookmarkEnd w:id="83"/>
      <w:r>
        <w:rPr>
          <w:rFonts w:ascii="Marianne" w:hAnsi="Marianne"/>
        </w:rPr>
        <w:t xml:space="preserve"> </w:t>
      </w:r>
    </w:p>
    <w:p w14:paraId="6D1CDFEF" w14:textId="77777777" w:rsidR="001F2DAE" w:rsidRPr="00114B43" w:rsidRDefault="001F2DAE" w:rsidP="001F2DAE">
      <w:r w:rsidRPr="00114B43">
        <w:t>L'assistance apportée au maître d'ouvrage lors des opérations de réception ainsi que pendant la période de garantie de parfait achèvement a pour objet :</w:t>
      </w:r>
    </w:p>
    <w:p w14:paraId="07C7C75E" w14:textId="77777777" w:rsidR="001F2DAE" w:rsidRPr="00114B43" w:rsidRDefault="001F2DAE" w:rsidP="00991143">
      <w:pPr>
        <w:pStyle w:val="Paragraphedeliste"/>
        <w:widowControl/>
        <w:numPr>
          <w:ilvl w:val="0"/>
          <w:numId w:val="20"/>
        </w:numPr>
        <w:autoSpaceDE/>
        <w:autoSpaceDN/>
        <w:spacing w:after="60" w:line="276" w:lineRule="auto"/>
        <w:ind w:hanging="295"/>
      </w:pPr>
      <w:r w:rsidRPr="00114B43">
        <w:t>d’organiser les opérations préalables à la réception des travaux</w:t>
      </w:r>
    </w:p>
    <w:p w14:paraId="16381839" w14:textId="77777777" w:rsidR="001F2DAE" w:rsidRPr="00114B43" w:rsidRDefault="001F2DAE" w:rsidP="00991143">
      <w:pPr>
        <w:pStyle w:val="Paragraphedeliste"/>
        <w:widowControl/>
        <w:numPr>
          <w:ilvl w:val="0"/>
          <w:numId w:val="20"/>
        </w:numPr>
        <w:autoSpaceDE/>
        <w:autoSpaceDN/>
        <w:spacing w:after="60" w:line="276" w:lineRule="auto"/>
        <w:ind w:hanging="295"/>
      </w:pPr>
      <w:r w:rsidRPr="00114B43">
        <w:t>d’assurer le suivi des réserves formulées lors de la réception des travaux jusqu’à leur levée</w:t>
      </w:r>
    </w:p>
    <w:p w14:paraId="01060998" w14:textId="77777777" w:rsidR="001F2DAE" w:rsidRPr="00114B43" w:rsidRDefault="001F2DAE" w:rsidP="00991143">
      <w:pPr>
        <w:pStyle w:val="Paragraphedeliste"/>
        <w:widowControl/>
        <w:numPr>
          <w:ilvl w:val="0"/>
          <w:numId w:val="20"/>
        </w:numPr>
        <w:autoSpaceDE/>
        <w:autoSpaceDN/>
        <w:spacing w:after="60" w:line="276" w:lineRule="auto"/>
        <w:ind w:hanging="295"/>
      </w:pPr>
      <w:r w:rsidRPr="00114B43">
        <w:t>de procéder à l’examen des désordres signalés par le maître d’ouvrage</w:t>
      </w:r>
    </w:p>
    <w:p w14:paraId="5FAAB940" w14:textId="77777777" w:rsidR="001F2DAE" w:rsidRPr="00114B43" w:rsidRDefault="001F2DAE" w:rsidP="00991143">
      <w:pPr>
        <w:pStyle w:val="Paragraphedeliste"/>
        <w:widowControl/>
        <w:numPr>
          <w:ilvl w:val="0"/>
          <w:numId w:val="20"/>
        </w:numPr>
        <w:autoSpaceDE/>
        <w:autoSpaceDN/>
        <w:spacing w:after="60" w:line="276" w:lineRule="auto"/>
        <w:ind w:hanging="295"/>
      </w:pPr>
      <w:r w:rsidRPr="00114B43">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3391AC76" w14:textId="73AF497A" w:rsidR="001F2DAE" w:rsidRPr="00A75C8B" w:rsidRDefault="001F2DAE" w:rsidP="00A75C8B">
      <w:pPr>
        <w:pStyle w:val="Titre2"/>
        <w:rPr>
          <w:rFonts w:ascii="Marianne" w:hAnsi="Marianne"/>
        </w:rPr>
      </w:pPr>
      <w:bookmarkStart w:id="84" w:name="_Toc192775892"/>
      <w:bookmarkStart w:id="85" w:name="_Toc195026601"/>
      <w:r w:rsidRPr="00A75C8B">
        <w:rPr>
          <w:rFonts w:ascii="Marianne" w:hAnsi="Marianne"/>
        </w:rPr>
        <w:t>Prestations confiées et documents à remettre</w:t>
      </w:r>
      <w:bookmarkEnd w:id="84"/>
      <w:bookmarkEnd w:id="85"/>
    </w:p>
    <w:p w14:paraId="7691F27F" w14:textId="73AE700F" w:rsidR="001F2DAE" w:rsidRPr="00991143" w:rsidRDefault="001F2DAE" w:rsidP="00991143">
      <w:pPr>
        <w:pStyle w:val="Titre4"/>
        <w:numPr>
          <w:ilvl w:val="0"/>
          <w:numId w:val="34"/>
        </w:numPr>
        <w:rPr>
          <w:sz w:val="22"/>
          <w:szCs w:val="22"/>
        </w:rPr>
      </w:pPr>
      <w:bookmarkStart w:id="86" w:name="_Toc192775893"/>
      <w:r w:rsidRPr="00991143">
        <w:rPr>
          <w:sz w:val="22"/>
          <w:szCs w:val="22"/>
        </w:rPr>
        <w:t>Processus projet</w:t>
      </w:r>
      <w:bookmarkEnd w:id="86"/>
    </w:p>
    <w:p w14:paraId="5810E4DA" w14:textId="77777777" w:rsidR="001F2DAE" w:rsidRPr="00114B43" w:rsidRDefault="001F2DAE" w:rsidP="001F2DAE">
      <w:pPr>
        <w:rPr>
          <w:b/>
        </w:rPr>
      </w:pPr>
      <w:r w:rsidRPr="00114B43">
        <w:rPr>
          <w:b/>
        </w:rPr>
        <w:t>Avant réception</w:t>
      </w:r>
    </w:p>
    <w:p w14:paraId="1B285CA2" w14:textId="77777777" w:rsidR="001F2DAE" w:rsidRPr="00114B43" w:rsidRDefault="001F2DAE" w:rsidP="00991143">
      <w:pPr>
        <w:pStyle w:val="Paragraphedeliste"/>
        <w:widowControl/>
        <w:numPr>
          <w:ilvl w:val="0"/>
          <w:numId w:val="21"/>
        </w:numPr>
        <w:autoSpaceDE/>
        <w:autoSpaceDN/>
        <w:spacing w:after="60" w:line="276" w:lineRule="auto"/>
        <w:ind w:hanging="295"/>
      </w:pPr>
      <w:r w:rsidRPr="00114B43">
        <w:t>vérification de la bonne exécution des ouvrages réalisés et du fonctionnement des équipements selon les prescriptions des marchés de travaux ;</w:t>
      </w:r>
    </w:p>
    <w:p w14:paraId="767679BB" w14:textId="77777777" w:rsidR="001F2DAE" w:rsidRPr="00114B43" w:rsidRDefault="001F2DAE" w:rsidP="00991143">
      <w:pPr>
        <w:pStyle w:val="Paragraphedeliste"/>
        <w:widowControl/>
        <w:numPr>
          <w:ilvl w:val="0"/>
          <w:numId w:val="21"/>
        </w:numPr>
        <w:autoSpaceDE/>
        <w:autoSpaceDN/>
        <w:spacing w:after="60" w:line="276" w:lineRule="auto"/>
        <w:ind w:hanging="295"/>
      </w:pPr>
      <w:r w:rsidRPr="00114B43">
        <w:t>établissement par marchés de la liste des réserves ;</w:t>
      </w:r>
    </w:p>
    <w:p w14:paraId="3A28F4B1" w14:textId="77777777" w:rsidR="001F2DAE" w:rsidRPr="00114B43" w:rsidRDefault="001F2DAE" w:rsidP="00991143">
      <w:pPr>
        <w:pStyle w:val="Paragraphedeliste"/>
        <w:widowControl/>
        <w:numPr>
          <w:ilvl w:val="0"/>
          <w:numId w:val="21"/>
        </w:numPr>
        <w:autoSpaceDE/>
        <w:autoSpaceDN/>
        <w:spacing w:after="60" w:line="276" w:lineRule="auto"/>
        <w:ind w:hanging="295"/>
      </w:pPr>
      <w:r w:rsidRPr="00114B43">
        <w:t xml:space="preserve">proposition de réception au maître d’ouvrage ; </w:t>
      </w:r>
    </w:p>
    <w:p w14:paraId="50400A95" w14:textId="77777777" w:rsidR="001F2DAE" w:rsidRPr="00114B43" w:rsidRDefault="001F2DAE" w:rsidP="00991143">
      <w:pPr>
        <w:pStyle w:val="Paragraphedeliste"/>
        <w:widowControl/>
        <w:numPr>
          <w:ilvl w:val="0"/>
          <w:numId w:val="21"/>
        </w:numPr>
        <w:autoSpaceDE/>
        <w:autoSpaceDN/>
        <w:spacing w:after="60" w:line="276" w:lineRule="auto"/>
        <w:ind w:hanging="295"/>
      </w:pPr>
      <w:r w:rsidRPr="00114B43">
        <w:t>établissement des documents administratifs nécessaires à la réception des travaux par le maître d’ouvrage notamment les procès-verbaux des opérations préalables et le document de décision de réception qui sera signé par le maître de l’ouvrage.</w:t>
      </w:r>
    </w:p>
    <w:p w14:paraId="43E2DFA1" w14:textId="77777777" w:rsidR="001F2DAE" w:rsidRPr="00114B43" w:rsidRDefault="001F2DAE" w:rsidP="001F2DAE">
      <w:pPr>
        <w:rPr>
          <w:b/>
        </w:rPr>
      </w:pPr>
      <w:r w:rsidRPr="00114B43">
        <w:rPr>
          <w:b/>
        </w:rPr>
        <w:t>Après réception</w:t>
      </w:r>
    </w:p>
    <w:p w14:paraId="71A9F3BC" w14:textId="77777777" w:rsidR="001F2DAE" w:rsidRPr="00114B43" w:rsidRDefault="001F2DAE" w:rsidP="00991143">
      <w:pPr>
        <w:pStyle w:val="Paragraphedeliste"/>
        <w:widowControl/>
        <w:numPr>
          <w:ilvl w:val="0"/>
          <w:numId w:val="22"/>
        </w:numPr>
        <w:autoSpaceDE/>
        <w:autoSpaceDN/>
        <w:spacing w:after="60" w:line="276" w:lineRule="auto"/>
        <w:ind w:left="720" w:hanging="295"/>
      </w:pPr>
      <w:r w:rsidRPr="00114B43">
        <w:t xml:space="preserve">suivi et levées des réserves formulées dans la décision de réception ; </w:t>
      </w:r>
    </w:p>
    <w:p w14:paraId="1FF861BE" w14:textId="77777777" w:rsidR="001F2DAE" w:rsidRPr="00114B43" w:rsidRDefault="001F2DAE" w:rsidP="00991143">
      <w:pPr>
        <w:pStyle w:val="Paragraphedeliste"/>
        <w:widowControl/>
        <w:numPr>
          <w:ilvl w:val="0"/>
          <w:numId w:val="22"/>
        </w:numPr>
        <w:autoSpaceDE/>
        <w:autoSpaceDN/>
        <w:spacing w:after="60" w:line="276" w:lineRule="auto"/>
        <w:ind w:left="720" w:hanging="295"/>
      </w:pPr>
      <w:r w:rsidRPr="00114B43">
        <w:t>établissement des procès-verbaux de levée des réserves ;</w:t>
      </w:r>
    </w:p>
    <w:p w14:paraId="16CA85FA" w14:textId="77777777" w:rsidR="001F2DAE" w:rsidRPr="00114B43" w:rsidRDefault="001F2DAE" w:rsidP="00991143">
      <w:pPr>
        <w:pStyle w:val="Paragraphedeliste"/>
        <w:widowControl/>
        <w:numPr>
          <w:ilvl w:val="0"/>
          <w:numId w:val="22"/>
        </w:numPr>
        <w:autoSpaceDE/>
        <w:autoSpaceDN/>
        <w:spacing w:after="60" w:line="276" w:lineRule="auto"/>
        <w:ind w:left="720" w:hanging="295"/>
      </w:pPr>
      <w:r w:rsidRPr="00114B43">
        <w:t xml:space="preserve">examen des désordres postérieurs signalés par le maître d’ouvrage au cours de l’année de garantie de parfait achèvement: </w:t>
      </w:r>
    </w:p>
    <w:p w14:paraId="72827406" w14:textId="77777777" w:rsidR="001F2DAE" w:rsidRPr="00114B43" w:rsidRDefault="001F2DAE" w:rsidP="00991143">
      <w:pPr>
        <w:pStyle w:val="Paragraphedeliste"/>
        <w:widowControl/>
        <w:numPr>
          <w:ilvl w:val="1"/>
          <w:numId w:val="23"/>
        </w:numPr>
        <w:autoSpaceDE/>
        <w:autoSpaceDN/>
        <w:spacing w:after="200" w:line="276" w:lineRule="auto"/>
        <w:contextualSpacing/>
        <w:jc w:val="left"/>
      </w:pPr>
      <w:r w:rsidRPr="00114B43">
        <w:t>lorsque les désordres sont mineurs, demande d’intervention aux entrepreneurs concernés ;</w:t>
      </w:r>
    </w:p>
    <w:p w14:paraId="11AA10D4" w14:textId="77777777" w:rsidR="001F2DAE" w:rsidRPr="00114B43" w:rsidRDefault="001F2DAE" w:rsidP="00991143">
      <w:pPr>
        <w:pStyle w:val="Paragraphedeliste"/>
        <w:widowControl/>
        <w:numPr>
          <w:ilvl w:val="1"/>
          <w:numId w:val="23"/>
        </w:numPr>
        <w:autoSpaceDE/>
        <w:autoSpaceDN/>
        <w:spacing w:after="200" w:line="276" w:lineRule="auto"/>
        <w:contextualSpacing/>
        <w:jc w:val="left"/>
      </w:pPr>
      <w:r w:rsidRPr="00114B43">
        <w:lastRenderedPageBreak/>
        <w:t xml:space="preserve">lorsque les désordres nuisent à la destination de l’ouvrage ou s’ils mettent en péril sa solidité, examen sur place des désordres et engagements des actions et travaux de mise en conformité. </w:t>
      </w:r>
    </w:p>
    <w:p w14:paraId="4454583A" w14:textId="5D3D079B" w:rsidR="001F2DAE" w:rsidRPr="00991143" w:rsidRDefault="001F2DAE" w:rsidP="00991143">
      <w:pPr>
        <w:pStyle w:val="Titre4"/>
        <w:numPr>
          <w:ilvl w:val="0"/>
          <w:numId w:val="34"/>
        </w:numPr>
        <w:rPr>
          <w:sz w:val="22"/>
          <w:szCs w:val="22"/>
        </w:rPr>
      </w:pPr>
      <w:bookmarkStart w:id="87" w:name="_Toc192775894"/>
      <w:r w:rsidRPr="00991143">
        <w:rPr>
          <w:sz w:val="22"/>
          <w:szCs w:val="22"/>
        </w:rPr>
        <w:t>Dossiers des ouvrages exécutés</w:t>
      </w:r>
      <w:bookmarkEnd w:id="87"/>
    </w:p>
    <w:p w14:paraId="72C98049" w14:textId="77777777" w:rsidR="001F2DAE" w:rsidRPr="00114B43" w:rsidRDefault="001F2DAE" w:rsidP="001F2DAE">
      <w:r w:rsidRPr="00114B43">
        <w:t>Le maître d’œuvre constitue le dossier des ouvrages exécutés nécessaire à la vie de l’ouvrage et en assure la diffusion au maître d’ouvrage. Ce dossier est établi comme suit :</w:t>
      </w:r>
    </w:p>
    <w:p w14:paraId="374B5AD8" w14:textId="77777777" w:rsidR="001F2DAE" w:rsidRPr="00114B43" w:rsidRDefault="001F2DAE" w:rsidP="001F2DAE">
      <w:pPr>
        <w:rPr>
          <w:b/>
          <w:u w:val="single"/>
        </w:rPr>
      </w:pPr>
      <w:r w:rsidRPr="00781ED4">
        <w:rPr>
          <w:b/>
          <w:sz w:val="22"/>
        </w:rPr>
        <w:tab/>
      </w:r>
      <w:r w:rsidRPr="00781ED4">
        <w:rPr>
          <w:b/>
          <w:sz w:val="22"/>
        </w:rPr>
        <w:tab/>
      </w:r>
      <w:r w:rsidRPr="00781ED4">
        <w:rPr>
          <w:b/>
          <w:sz w:val="22"/>
        </w:rPr>
        <w:tab/>
      </w:r>
      <w:r w:rsidRPr="00114B43">
        <w:rPr>
          <w:b/>
          <w:u w:val="single"/>
        </w:rPr>
        <w:t xml:space="preserve">DOE maîtrise d’œuvre </w:t>
      </w:r>
    </w:p>
    <w:p w14:paraId="60E8E0B7" w14:textId="77777777" w:rsidR="001F2DAE" w:rsidRPr="00114B43" w:rsidRDefault="001F2DAE" w:rsidP="001F2DAE">
      <w:r w:rsidRPr="00114B43">
        <w:t>Le maître d’œuvre établit le dossier des plans généraux de l’ouvrage mis à jour, aux mêmes échelles que ceux délivrés dans la cadre du dossier PRO. Ce dossier comprend les plans architecturaux généraux.</w:t>
      </w:r>
    </w:p>
    <w:p w14:paraId="6101BAEC" w14:textId="77777777" w:rsidR="001F2DAE" w:rsidRPr="00114B43" w:rsidRDefault="001F2DAE" w:rsidP="001F2DAE">
      <w:r w:rsidRPr="00114B43">
        <w:t>Lorsque le maître d’œuvre est chargé d’établir les plans d’exécution des ouvrages, il les joint au dossier des ouvrages exécutés.</w:t>
      </w:r>
    </w:p>
    <w:p w14:paraId="1A6CE5E6" w14:textId="77777777" w:rsidR="001F2DAE" w:rsidRPr="00114B43" w:rsidRDefault="001F2DAE" w:rsidP="001F2DAE">
      <w:pPr>
        <w:rPr>
          <w:b/>
          <w:u w:val="single"/>
        </w:rPr>
      </w:pPr>
      <w:r w:rsidRPr="00114B43">
        <w:rPr>
          <w:b/>
        </w:rPr>
        <w:tab/>
      </w:r>
      <w:r w:rsidRPr="00114B43">
        <w:rPr>
          <w:b/>
        </w:rPr>
        <w:tab/>
      </w:r>
      <w:r w:rsidRPr="00114B43">
        <w:rPr>
          <w:b/>
        </w:rPr>
        <w:tab/>
      </w:r>
      <w:r w:rsidRPr="00114B43">
        <w:rPr>
          <w:b/>
          <w:u w:val="single"/>
        </w:rPr>
        <w:t>DOE entrepreneurs</w:t>
      </w:r>
    </w:p>
    <w:p w14:paraId="5EBC6D30" w14:textId="77777777" w:rsidR="001F2DAE" w:rsidRPr="00114B43" w:rsidRDefault="001F2DAE" w:rsidP="001F2DAE">
      <w:r w:rsidRPr="00114B43">
        <w:t>Le maître d’œuvre collecte et vérifie :</w:t>
      </w:r>
    </w:p>
    <w:p w14:paraId="7DB5B2F6" w14:textId="77777777" w:rsidR="001F2DAE" w:rsidRPr="00114B43" w:rsidRDefault="001F2DAE" w:rsidP="00991143">
      <w:pPr>
        <w:pStyle w:val="Paragraphedeliste"/>
        <w:widowControl/>
        <w:numPr>
          <w:ilvl w:val="0"/>
          <w:numId w:val="15"/>
        </w:numPr>
        <w:autoSpaceDE/>
        <w:autoSpaceDN/>
        <w:spacing w:after="200" w:line="276" w:lineRule="auto"/>
        <w:contextualSpacing/>
        <w:jc w:val="left"/>
      </w:pPr>
      <w:r w:rsidRPr="00114B43">
        <w:t xml:space="preserve">le dossier des ouvrages tels qu’exécutés par les entrepreneurs ; </w:t>
      </w:r>
    </w:p>
    <w:p w14:paraId="3E9F701E" w14:textId="77777777" w:rsidR="001F2DAE" w:rsidRPr="00114B43" w:rsidRDefault="001F2DAE" w:rsidP="00991143">
      <w:pPr>
        <w:pStyle w:val="Paragraphedeliste"/>
        <w:widowControl/>
        <w:numPr>
          <w:ilvl w:val="0"/>
          <w:numId w:val="15"/>
        </w:numPr>
        <w:autoSpaceDE/>
        <w:autoSpaceDN/>
        <w:spacing w:after="200" w:line="276" w:lineRule="auto"/>
        <w:contextualSpacing/>
        <w:jc w:val="left"/>
      </w:pPr>
      <w:r w:rsidRPr="00114B43">
        <w:t>les notices de fonctionnement et de maintenance des éléments d’équipements.</w:t>
      </w:r>
    </w:p>
    <w:p w14:paraId="059D0658" w14:textId="7BD610CC" w:rsidR="001F2DAE" w:rsidRPr="00991143" w:rsidRDefault="001F2DAE" w:rsidP="00991143">
      <w:pPr>
        <w:pStyle w:val="Titre4"/>
        <w:numPr>
          <w:ilvl w:val="0"/>
          <w:numId w:val="34"/>
        </w:numPr>
        <w:rPr>
          <w:sz w:val="22"/>
          <w:szCs w:val="22"/>
        </w:rPr>
      </w:pPr>
      <w:bookmarkStart w:id="88" w:name="_Toc192775895"/>
      <w:r w:rsidRPr="00991143">
        <w:rPr>
          <w:sz w:val="22"/>
          <w:szCs w:val="22"/>
        </w:rPr>
        <w:t>Processus administratif</w:t>
      </w:r>
      <w:bookmarkEnd w:id="88"/>
    </w:p>
    <w:p w14:paraId="74091078" w14:textId="77777777" w:rsidR="001F2DAE" w:rsidRPr="00114B43" w:rsidRDefault="001F2DAE" w:rsidP="001F2DAE">
      <w:r w:rsidRPr="00114B43">
        <w:t>Le cas échéant, le maître d’œuvre assiste à la commission de sécurité sollicitée par le maître d’ouvrage et sur sa demande fait engager les travaux correctifs.</w:t>
      </w:r>
    </w:p>
    <w:p w14:paraId="1AC9B5C5" w14:textId="77777777" w:rsidR="001F2DAE" w:rsidRPr="00114B43" w:rsidRDefault="001F2DAE" w:rsidP="001F2DAE">
      <w:r w:rsidRPr="00114B43">
        <w:t xml:space="preserve">Le cas échéant, l’architecte, sur demande du maître d’ouvrage certifie la conformité de l’ouvrage au permis de construire, conformément à l’article R. 462-1 du code de l’urbanisme. </w:t>
      </w:r>
    </w:p>
    <w:p w14:paraId="474F08E1" w14:textId="358E0505" w:rsidR="001F2DAE" w:rsidRPr="00114B43" w:rsidRDefault="001F2DAE" w:rsidP="00114B43">
      <w:pPr>
        <w:pStyle w:val="Titre1"/>
      </w:pPr>
      <w:bookmarkStart w:id="89" w:name="_Toc76650933"/>
      <w:bookmarkStart w:id="90" w:name="_Toc192775896"/>
      <w:bookmarkStart w:id="91" w:name="_Toc195026602"/>
      <w:r w:rsidRPr="00114B43">
        <w:t xml:space="preserve">DIAGNOSTIC </w:t>
      </w:r>
      <w:r w:rsidR="00943BE8" w:rsidRPr="00114B43">
        <w:t>ET RELEVE DES EXISTANTS</w:t>
      </w:r>
      <w:bookmarkEnd w:id="89"/>
      <w:bookmarkEnd w:id="90"/>
      <w:bookmarkEnd w:id="91"/>
    </w:p>
    <w:p w14:paraId="3E147010" w14:textId="29F7F9CD" w:rsidR="001F2DAE" w:rsidRPr="00991143" w:rsidRDefault="00991143" w:rsidP="00991143">
      <w:pPr>
        <w:pStyle w:val="Titre2"/>
        <w:rPr>
          <w:rFonts w:ascii="Marianne" w:hAnsi="Marianne"/>
        </w:rPr>
      </w:pPr>
      <w:bookmarkStart w:id="92" w:name="_Toc195026603"/>
      <w:r>
        <w:rPr>
          <w:rFonts w:ascii="Marianne" w:hAnsi="Marianne"/>
        </w:rPr>
        <w:t>Dispositions générales</w:t>
      </w:r>
      <w:bookmarkEnd w:id="92"/>
      <w:r>
        <w:rPr>
          <w:rFonts w:ascii="Marianne" w:hAnsi="Marianne"/>
        </w:rPr>
        <w:t xml:space="preserve"> </w:t>
      </w:r>
    </w:p>
    <w:p w14:paraId="311BE4DD" w14:textId="77777777" w:rsidR="001F2DAE" w:rsidRPr="00781ED4" w:rsidRDefault="001F2DAE" w:rsidP="001F2DAE">
      <w:pPr>
        <w:rPr>
          <w:color w:val="000000" w:themeColor="text1"/>
          <w:sz w:val="22"/>
        </w:rPr>
      </w:pPr>
      <w:r w:rsidRPr="00781ED4">
        <w:rPr>
          <w:color w:val="000000" w:themeColor="text1"/>
          <w:sz w:val="22"/>
        </w:rPr>
        <w:t>Les études de diagnostic et relevé des existants permettent de renseigner le maître d'ouvrage sur l'état du bâtiment et sur la faisabilité de l'opération et ont pour objet :</w:t>
      </w:r>
    </w:p>
    <w:p w14:paraId="1627BDF7" w14:textId="77777777" w:rsidR="001F2DAE" w:rsidRPr="00781ED4" w:rsidRDefault="001F2DAE" w:rsidP="00991143">
      <w:pPr>
        <w:pStyle w:val="Paragraphedeliste"/>
        <w:widowControl/>
        <w:numPr>
          <w:ilvl w:val="0"/>
          <w:numId w:val="9"/>
        </w:numPr>
        <w:autoSpaceDE/>
        <w:autoSpaceDN/>
        <w:spacing w:after="200" w:line="276" w:lineRule="auto"/>
        <w:ind w:hanging="294"/>
        <w:contextualSpacing/>
        <w:rPr>
          <w:color w:val="000000" w:themeColor="text1"/>
          <w:sz w:val="22"/>
        </w:rPr>
      </w:pPr>
      <w:r w:rsidRPr="00781ED4">
        <w:rPr>
          <w:color w:val="000000" w:themeColor="text1"/>
          <w:sz w:val="22"/>
        </w:rPr>
        <w:t xml:space="preserve">d’établir un </w:t>
      </w:r>
      <w:r w:rsidRPr="00781ED4">
        <w:rPr>
          <w:rFonts w:cs="HelveticaNeue-Heavy"/>
          <w:bCs/>
          <w:color w:val="000000" w:themeColor="text1"/>
          <w:sz w:val="22"/>
        </w:rPr>
        <w:t>état des lieux</w:t>
      </w:r>
      <w:r w:rsidRPr="00781ED4">
        <w:rPr>
          <w:color w:val="000000" w:themeColor="text1"/>
          <w:sz w:val="22"/>
        </w:rPr>
        <w:t>. Le maître d'ouvrage a la charge de remettre à la maîtrise d'œuvre, tous les renseignements en sa possession concernant le bâtiment. La maîtrise d'œuvre est chargée, s’il y a lieu, d'effectuer les relevés nécessaires à l'établissement de cet état des lieux ;</w:t>
      </w:r>
    </w:p>
    <w:p w14:paraId="0DAF71BE" w14:textId="77777777" w:rsidR="001F2DAE" w:rsidRPr="00781ED4" w:rsidRDefault="001F2DAE" w:rsidP="00991143">
      <w:pPr>
        <w:pStyle w:val="Paragraphedeliste"/>
        <w:widowControl/>
        <w:numPr>
          <w:ilvl w:val="0"/>
          <w:numId w:val="9"/>
        </w:numPr>
        <w:autoSpaceDE/>
        <w:autoSpaceDN/>
        <w:spacing w:after="200" w:line="276" w:lineRule="auto"/>
        <w:ind w:hanging="294"/>
        <w:contextualSpacing/>
        <w:rPr>
          <w:color w:val="000000" w:themeColor="text1"/>
          <w:sz w:val="22"/>
        </w:rPr>
      </w:pPr>
      <w:r w:rsidRPr="00781ED4">
        <w:rPr>
          <w:color w:val="000000" w:themeColor="text1"/>
          <w:sz w:val="22"/>
        </w:rPr>
        <w:t xml:space="preserve">de fournir une </w:t>
      </w:r>
      <w:r w:rsidRPr="00781ED4">
        <w:rPr>
          <w:rFonts w:cs="HelveticaNeue-Heavy"/>
          <w:bCs/>
          <w:color w:val="000000" w:themeColor="text1"/>
          <w:sz w:val="22"/>
        </w:rPr>
        <w:t>analyse du fonctionnement urbanistique et de la perception architecturale</w:t>
      </w:r>
      <w:r w:rsidRPr="00781ED4">
        <w:rPr>
          <w:color w:val="000000" w:themeColor="text1"/>
          <w:sz w:val="22"/>
        </w:rPr>
        <w:t xml:space="preserve"> du bâti existant, ainsi que permettre une meilleure prise en compte des attentes des habitants et usagers ;</w:t>
      </w:r>
    </w:p>
    <w:p w14:paraId="1EAB44AA" w14:textId="77777777" w:rsidR="001F2DAE" w:rsidRPr="00781ED4" w:rsidRDefault="001F2DAE" w:rsidP="00991143">
      <w:pPr>
        <w:pStyle w:val="Paragraphedeliste"/>
        <w:widowControl/>
        <w:numPr>
          <w:ilvl w:val="0"/>
          <w:numId w:val="9"/>
        </w:numPr>
        <w:autoSpaceDE/>
        <w:autoSpaceDN/>
        <w:spacing w:after="200" w:line="276" w:lineRule="auto"/>
        <w:ind w:hanging="294"/>
        <w:contextualSpacing/>
        <w:rPr>
          <w:color w:val="000000" w:themeColor="text1"/>
          <w:sz w:val="22"/>
        </w:rPr>
      </w:pPr>
      <w:r w:rsidRPr="00781ED4">
        <w:rPr>
          <w:color w:val="000000" w:themeColor="text1"/>
          <w:sz w:val="22"/>
        </w:rPr>
        <w:t xml:space="preserve">de procéder à une </w:t>
      </w:r>
      <w:r w:rsidRPr="00781ED4">
        <w:rPr>
          <w:rFonts w:cs="HelveticaNeue-Heavy"/>
          <w:bCs/>
          <w:color w:val="000000" w:themeColor="text1"/>
          <w:sz w:val="22"/>
        </w:rPr>
        <w:t>analyse technique</w:t>
      </w:r>
      <w:r w:rsidRPr="00781ED4">
        <w:rPr>
          <w:color w:val="000000" w:themeColor="text1"/>
          <w:sz w:val="22"/>
        </w:rPr>
        <w:t xml:space="preserve"> sur la résistance mécanique des structures en place et sur la conformité des équipements techniques aux normes en vigueur, et aux règlements d'hygiène et de sécurité ;</w:t>
      </w:r>
    </w:p>
    <w:p w14:paraId="2B7601E7" w14:textId="77777777" w:rsidR="001F2DAE" w:rsidRPr="00781ED4" w:rsidRDefault="001F2DAE" w:rsidP="00991143">
      <w:pPr>
        <w:pStyle w:val="Paragraphedeliste"/>
        <w:widowControl/>
        <w:numPr>
          <w:ilvl w:val="0"/>
          <w:numId w:val="9"/>
        </w:numPr>
        <w:autoSpaceDE/>
        <w:autoSpaceDN/>
        <w:spacing w:after="200" w:line="276" w:lineRule="auto"/>
        <w:ind w:hanging="294"/>
        <w:contextualSpacing/>
        <w:jc w:val="left"/>
        <w:rPr>
          <w:color w:val="000000" w:themeColor="text1"/>
          <w:sz w:val="22"/>
        </w:rPr>
      </w:pPr>
      <w:r w:rsidRPr="00781ED4">
        <w:rPr>
          <w:color w:val="000000" w:themeColor="text1"/>
          <w:sz w:val="22"/>
        </w:rPr>
        <w:t xml:space="preserve">de permettre l’établissement d’un </w:t>
      </w:r>
      <w:r w:rsidRPr="00781ED4">
        <w:rPr>
          <w:rFonts w:cs="HelveticaNeue-Heavy"/>
          <w:bCs/>
          <w:color w:val="000000" w:themeColor="text1"/>
          <w:sz w:val="22"/>
        </w:rPr>
        <w:t>programme fonctionnel</w:t>
      </w:r>
      <w:r w:rsidRPr="00781ED4">
        <w:rPr>
          <w:color w:val="000000" w:themeColor="text1"/>
          <w:sz w:val="22"/>
        </w:rPr>
        <w:t xml:space="preserve"> d'utilisation du bâtiment ainsi qu'une estimation financière et d'en déduire la faisabilité de l'opération ;</w:t>
      </w:r>
    </w:p>
    <w:p w14:paraId="6933D415" w14:textId="77777777" w:rsidR="001F2DAE" w:rsidRPr="00781ED4" w:rsidRDefault="001F2DAE" w:rsidP="00991143">
      <w:pPr>
        <w:pStyle w:val="Paragraphedeliste"/>
        <w:widowControl/>
        <w:numPr>
          <w:ilvl w:val="0"/>
          <w:numId w:val="9"/>
        </w:numPr>
        <w:autoSpaceDE/>
        <w:autoSpaceDN/>
        <w:spacing w:after="200" w:line="276" w:lineRule="auto"/>
        <w:ind w:hanging="294"/>
        <w:contextualSpacing/>
        <w:jc w:val="left"/>
        <w:rPr>
          <w:color w:val="000000" w:themeColor="text1"/>
          <w:sz w:val="22"/>
        </w:rPr>
      </w:pPr>
      <w:r w:rsidRPr="00781ED4">
        <w:rPr>
          <w:color w:val="000000" w:themeColor="text1"/>
          <w:sz w:val="22"/>
        </w:rPr>
        <w:lastRenderedPageBreak/>
        <w:t>de proposer éventuellement des études complémentaires d'investigation des existants.</w:t>
      </w:r>
    </w:p>
    <w:p w14:paraId="045C0951" w14:textId="736ECF4F" w:rsidR="001F2DAE" w:rsidRPr="00991143" w:rsidRDefault="001F2DAE" w:rsidP="00991143">
      <w:pPr>
        <w:pStyle w:val="Titre2"/>
        <w:rPr>
          <w:rFonts w:ascii="Marianne" w:hAnsi="Marianne"/>
        </w:rPr>
      </w:pPr>
      <w:bookmarkStart w:id="93" w:name="_Toc192775898"/>
      <w:bookmarkStart w:id="94" w:name="_Toc195026604"/>
      <w:r w:rsidRPr="00991143">
        <w:rPr>
          <w:rFonts w:ascii="Marianne" w:hAnsi="Marianne"/>
        </w:rPr>
        <w:t>Documents à remettre et prestations à réaliser</w:t>
      </w:r>
      <w:bookmarkEnd w:id="93"/>
      <w:bookmarkEnd w:id="94"/>
    </w:p>
    <w:p w14:paraId="59DE1A2D" w14:textId="69923FBA" w:rsidR="001F2DAE" w:rsidRPr="00781ED4" w:rsidRDefault="001F2DAE" w:rsidP="00991143">
      <w:pPr>
        <w:pStyle w:val="Titre4"/>
        <w:numPr>
          <w:ilvl w:val="0"/>
          <w:numId w:val="35"/>
        </w:numPr>
        <w:rPr>
          <w:sz w:val="22"/>
        </w:rPr>
      </w:pPr>
      <w:bookmarkStart w:id="95" w:name="_Toc192775899"/>
      <w:bookmarkStart w:id="96" w:name="_GoBack"/>
      <w:bookmarkEnd w:id="96"/>
      <w:r w:rsidRPr="00991143">
        <w:rPr>
          <w:sz w:val="22"/>
          <w:szCs w:val="22"/>
        </w:rPr>
        <w:t>Documents à remettre par le maître d’ouvrage</w:t>
      </w:r>
      <w:bookmarkEnd w:id="95"/>
    </w:p>
    <w:p w14:paraId="389F2191" w14:textId="77777777" w:rsidR="001F2DAE" w:rsidRPr="00781ED4" w:rsidRDefault="001F2DAE" w:rsidP="001F2DAE">
      <w:pPr>
        <w:autoSpaceDE w:val="0"/>
        <w:autoSpaceDN w:val="0"/>
        <w:adjustRightInd w:val="0"/>
        <w:rPr>
          <w:rFonts w:eastAsia="Times New Roman" w:cs="HelveticaNeue-Thin"/>
          <w:sz w:val="22"/>
        </w:rPr>
      </w:pPr>
      <w:r w:rsidRPr="00781ED4">
        <w:rPr>
          <w:rFonts w:eastAsia="Times New Roman" w:cs="HelveticaNeue-Thin"/>
          <w:sz w:val="22"/>
        </w:rPr>
        <w:t>Le maître d’ouvrage remet au maître d’œuvre les éléments suivants :</w:t>
      </w:r>
    </w:p>
    <w:p w14:paraId="4BD77CC2" w14:textId="77777777" w:rsidR="001F2DAE" w:rsidRPr="00781ED4" w:rsidRDefault="001F2DAE" w:rsidP="00991143">
      <w:pPr>
        <w:pStyle w:val="Paragraphedeliste"/>
        <w:widowControl/>
        <w:numPr>
          <w:ilvl w:val="0"/>
          <w:numId w:val="10"/>
        </w:numPr>
        <w:adjustRightInd w:val="0"/>
        <w:spacing w:after="200" w:line="276" w:lineRule="auto"/>
        <w:ind w:hanging="294"/>
        <w:contextualSpacing/>
        <w:rPr>
          <w:rFonts w:eastAsia="Times New Roman" w:cs="HelveticaNeue-Thin"/>
          <w:sz w:val="22"/>
        </w:rPr>
      </w:pPr>
      <w:r w:rsidRPr="00781ED4">
        <w:rPr>
          <w:rFonts w:eastAsia="Times New Roman" w:cs="HelveticaNeue-Thin"/>
          <w:sz w:val="22"/>
        </w:rPr>
        <w:t>le relevé des lieux comprenant les plans de niveaux, les façades, les coupes nécessaires à la complète compréhension des ouvrages. Le cas échéant, ce relevé est remplacé par une maquette numérique ;</w:t>
      </w:r>
    </w:p>
    <w:p w14:paraId="24DA0A73" w14:textId="77777777" w:rsidR="001F2DAE" w:rsidRPr="00781ED4" w:rsidRDefault="001F2DAE" w:rsidP="00991143">
      <w:pPr>
        <w:pStyle w:val="Paragraphedeliste"/>
        <w:widowControl/>
        <w:numPr>
          <w:ilvl w:val="0"/>
          <w:numId w:val="10"/>
        </w:numPr>
        <w:adjustRightInd w:val="0"/>
        <w:spacing w:after="200" w:line="276" w:lineRule="auto"/>
        <w:ind w:hanging="294"/>
        <w:contextualSpacing/>
        <w:rPr>
          <w:rFonts w:eastAsia="Times New Roman" w:cs="HelveticaNeue-Thin"/>
          <w:sz w:val="22"/>
        </w:rPr>
      </w:pPr>
      <w:r w:rsidRPr="00781ED4">
        <w:rPr>
          <w:rFonts w:eastAsia="Times New Roman" w:cs="HelveticaNeue-Thin"/>
          <w:sz w:val="22"/>
        </w:rPr>
        <w:t xml:space="preserve">les diagnostics amiante et plomb. </w:t>
      </w:r>
    </w:p>
    <w:p w14:paraId="5BCFADCD" w14:textId="77777777" w:rsidR="001F2DAE" w:rsidRPr="00781ED4" w:rsidRDefault="001F2DAE" w:rsidP="001F2DAE">
      <w:pPr>
        <w:autoSpaceDE w:val="0"/>
        <w:autoSpaceDN w:val="0"/>
        <w:adjustRightInd w:val="0"/>
        <w:rPr>
          <w:rFonts w:eastAsia="Times New Roman" w:cs="HelveticaNeue-Thin"/>
          <w:sz w:val="22"/>
        </w:rPr>
      </w:pPr>
      <w:r w:rsidRPr="00781ED4">
        <w:rPr>
          <w:rFonts w:eastAsia="Times New Roman" w:cs="HelveticaNeue-Thin"/>
          <w:sz w:val="22"/>
        </w:rPr>
        <w:t>De plus, il mettra à disposition tout autre document technique relatif aux ouvrages existants et à leur exploitation dont il a la possession (investigations, expertises, dossiers techniques, dossiers d’ouvrages exécutés, etc.).</w:t>
      </w:r>
    </w:p>
    <w:p w14:paraId="494B6B03" w14:textId="62D7C8DB" w:rsidR="001F2DAE" w:rsidRPr="00991143" w:rsidRDefault="001F2DAE" w:rsidP="00991143">
      <w:pPr>
        <w:pStyle w:val="Titre4"/>
        <w:numPr>
          <w:ilvl w:val="0"/>
          <w:numId w:val="35"/>
        </w:numPr>
        <w:rPr>
          <w:sz w:val="22"/>
          <w:szCs w:val="22"/>
        </w:rPr>
      </w:pPr>
      <w:bookmarkStart w:id="97" w:name="_Toc192775900"/>
      <w:r w:rsidRPr="00991143">
        <w:rPr>
          <w:sz w:val="22"/>
          <w:szCs w:val="22"/>
        </w:rPr>
        <w:t>Processus projet</w:t>
      </w:r>
      <w:bookmarkEnd w:id="97"/>
    </w:p>
    <w:p w14:paraId="6D552E40" w14:textId="77777777" w:rsidR="001F2DAE" w:rsidRPr="00114B43" w:rsidRDefault="001F2DAE" w:rsidP="001F2DAE">
      <w:r w:rsidRPr="00114B43">
        <w:t xml:space="preserve">Sur la base des éléments disponibles, le maître d’œuvre établit : </w:t>
      </w:r>
    </w:p>
    <w:p w14:paraId="77DC371F" w14:textId="77777777" w:rsidR="001F2DAE" w:rsidRPr="00114B43" w:rsidRDefault="001F2DAE" w:rsidP="00991143">
      <w:pPr>
        <w:pStyle w:val="Paragraphedeliste"/>
        <w:widowControl/>
        <w:numPr>
          <w:ilvl w:val="0"/>
          <w:numId w:val="25"/>
        </w:numPr>
        <w:autoSpaceDE/>
        <w:autoSpaceDN/>
        <w:spacing w:after="200" w:line="276" w:lineRule="auto"/>
        <w:ind w:hanging="294"/>
        <w:contextualSpacing/>
      </w:pPr>
      <w:r w:rsidRPr="00114B43">
        <w:t>un état des lieux comprenant :</w:t>
      </w:r>
    </w:p>
    <w:p w14:paraId="563B936D" w14:textId="77777777" w:rsidR="001F2DAE" w:rsidRPr="00114B43" w:rsidRDefault="001F2DAE" w:rsidP="00991143">
      <w:pPr>
        <w:pStyle w:val="Paragraphedeliste"/>
        <w:widowControl/>
        <w:numPr>
          <w:ilvl w:val="1"/>
          <w:numId w:val="24"/>
        </w:numPr>
        <w:autoSpaceDE/>
        <w:autoSpaceDN/>
        <w:spacing w:after="200" w:line="276" w:lineRule="auto"/>
        <w:contextualSpacing/>
      </w:pPr>
      <w:r w:rsidRPr="00114B43">
        <w:t>les plans architecturaux d’état existant représentant l’ouvrage dans ses différents dimensions, avec identification des composants  structurels et secondaires résultant de la visite des lieux, ainsi que des documents et résultats d’investigations fournis par le maître d’ouvrage ;</w:t>
      </w:r>
    </w:p>
    <w:p w14:paraId="46939D7B" w14:textId="77777777" w:rsidR="001F2DAE" w:rsidRPr="00114B43" w:rsidRDefault="001F2DAE" w:rsidP="00991143">
      <w:pPr>
        <w:pStyle w:val="Paragraphedeliste"/>
        <w:widowControl/>
        <w:numPr>
          <w:ilvl w:val="1"/>
          <w:numId w:val="24"/>
        </w:numPr>
        <w:autoSpaceDE/>
        <w:autoSpaceDN/>
        <w:spacing w:after="200" w:line="276" w:lineRule="auto"/>
        <w:contextualSpacing/>
      </w:pPr>
      <w:r w:rsidRPr="00114B43">
        <w:t>une note de présentation.</w:t>
      </w:r>
    </w:p>
    <w:p w14:paraId="280D4C34" w14:textId="77777777" w:rsidR="001F2DAE" w:rsidRPr="00114B43" w:rsidRDefault="001F2DAE" w:rsidP="001F2DAE">
      <w:pPr>
        <w:pStyle w:val="Paragraphedeliste"/>
        <w:ind w:left="1440"/>
      </w:pPr>
    </w:p>
    <w:p w14:paraId="21313C89" w14:textId="77777777" w:rsidR="001F2DAE" w:rsidRPr="00114B43" w:rsidRDefault="001F2DAE" w:rsidP="00991143">
      <w:pPr>
        <w:pStyle w:val="Paragraphedeliste"/>
        <w:widowControl/>
        <w:numPr>
          <w:ilvl w:val="0"/>
          <w:numId w:val="12"/>
        </w:numPr>
        <w:autoSpaceDE/>
        <w:autoSpaceDN/>
        <w:spacing w:after="200" w:line="276" w:lineRule="auto"/>
        <w:ind w:hanging="294"/>
        <w:contextualSpacing/>
      </w:pPr>
      <w:r w:rsidRPr="00114B43">
        <w:t xml:space="preserve">un rapport d’analyse architecturale et urbaine comprenant : </w:t>
      </w:r>
    </w:p>
    <w:p w14:paraId="78EC1ED8" w14:textId="77777777" w:rsidR="001F2DAE" w:rsidRPr="00114B43" w:rsidRDefault="001F2DAE" w:rsidP="00991143">
      <w:pPr>
        <w:pStyle w:val="Paragraphedeliste"/>
        <w:widowControl/>
        <w:numPr>
          <w:ilvl w:val="1"/>
          <w:numId w:val="28"/>
        </w:numPr>
        <w:autoSpaceDE/>
        <w:autoSpaceDN/>
        <w:spacing w:after="200" w:line="276" w:lineRule="auto"/>
        <w:contextualSpacing/>
      </w:pPr>
      <w:r w:rsidRPr="00114B43">
        <w:t>compréhension de la situation du bâti dans son environnement urbain ;</w:t>
      </w:r>
    </w:p>
    <w:p w14:paraId="156844D3" w14:textId="77777777" w:rsidR="001F2DAE" w:rsidRPr="00114B43" w:rsidRDefault="001F2DAE" w:rsidP="00991143">
      <w:pPr>
        <w:pStyle w:val="Paragraphedeliste"/>
        <w:widowControl/>
        <w:numPr>
          <w:ilvl w:val="1"/>
          <w:numId w:val="28"/>
        </w:numPr>
        <w:autoSpaceDE/>
        <w:autoSpaceDN/>
        <w:spacing w:after="200" w:line="276" w:lineRule="auto"/>
        <w:contextualSpacing/>
      </w:pPr>
      <w:r w:rsidRPr="00114B43">
        <w:t>dans le cas de bâtiment à forte valeur patrimoniale, analyse historique.</w:t>
      </w:r>
    </w:p>
    <w:p w14:paraId="5C250BF9" w14:textId="77777777" w:rsidR="001F2DAE" w:rsidRPr="00114B43" w:rsidRDefault="001F2DAE" w:rsidP="001F2DAE">
      <w:pPr>
        <w:pStyle w:val="Paragraphedeliste"/>
        <w:ind w:left="1992"/>
      </w:pPr>
    </w:p>
    <w:p w14:paraId="14492793" w14:textId="77777777" w:rsidR="001F2DAE" w:rsidRPr="00114B43" w:rsidRDefault="001F2DAE" w:rsidP="00991143">
      <w:pPr>
        <w:pStyle w:val="Paragraphedeliste"/>
        <w:widowControl/>
        <w:numPr>
          <w:ilvl w:val="0"/>
          <w:numId w:val="12"/>
        </w:numPr>
        <w:autoSpaceDE/>
        <w:autoSpaceDN/>
        <w:spacing w:after="200" w:line="276" w:lineRule="auto"/>
        <w:ind w:hanging="294"/>
        <w:contextualSpacing/>
      </w:pPr>
      <w:r w:rsidRPr="00114B43">
        <w:t>un rapport d’analyse technique comprenant :</w:t>
      </w:r>
    </w:p>
    <w:p w14:paraId="557FFD41" w14:textId="77777777" w:rsidR="001F2DAE" w:rsidRPr="00114B43" w:rsidRDefault="001F2DAE" w:rsidP="00991143">
      <w:pPr>
        <w:pStyle w:val="Paragraphedeliste"/>
        <w:widowControl/>
        <w:numPr>
          <w:ilvl w:val="1"/>
          <w:numId w:val="27"/>
        </w:numPr>
        <w:autoSpaceDE/>
        <w:autoSpaceDN/>
        <w:spacing w:after="200" w:line="276" w:lineRule="auto"/>
        <w:contextualSpacing/>
      </w:pPr>
      <w:r w:rsidRPr="00114B43">
        <w:t xml:space="preserve">l’analyse des systèmes constructifs ; </w:t>
      </w:r>
    </w:p>
    <w:p w14:paraId="2A239210" w14:textId="77777777" w:rsidR="001F2DAE" w:rsidRPr="00114B43" w:rsidRDefault="001F2DAE" w:rsidP="00991143">
      <w:pPr>
        <w:pStyle w:val="Paragraphedeliste"/>
        <w:widowControl/>
        <w:numPr>
          <w:ilvl w:val="1"/>
          <w:numId w:val="27"/>
        </w:numPr>
        <w:autoSpaceDE/>
        <w:autoSpaceDN/>
        <w:spacing w:after="200" w:line="276" w:lineRule="auto"/>
        <w:contextualSpacing/>
      </w:pPr>
      <w:r w:rsidRPr="00114B43">
        <w:t>le repérage et l’analyse des éventuels désordres affectant la solidité des ouvrages.</w:t>
      </w:r>
    </w:p>
    <w:p w14:paraId="31A7356C" w14:textId="77777777" w:rsidR="001F2DAE" w:rsidRPr="00114B43" w:rsidRDefault="001F2DAE" w:rsidP="001F2DAE">
      <w:pPr>
        <w:pStyle w:val="Paragraphedeliste"/>
        <w:ind w:left="1440"/>
      </w:pPr>
    </w:p>
    <w:p w14:paraId="76B94041" w14:textId="77777777" w:rsidR="001F2DAE" w:rsidRPr="00114B43" w:rsidRDefault="001F2DAE" w:rsidP="00991143">
      <w:pPr>
        <w:pStyle w:val="Paragraphedeliste"/>
        <w:widowControl/>
        <w:numPr>
          <w:ilvl w:val="0"/>
          <w:numId w:val="13"/>
        </w:numPr>
        <w:autoSpaceDE/>
        <w:autoSpaceDN/>
        <w:spacing w:after="200" w:line="276" w:lineRule="auto"/>
        <w:ind w:hanging="294"/>
        <w:contextualSpacing/>
      </w:pPr>
      <w:r w:rsidRPr="00114B43">
        <w:t>le cas échéant, selon le niveau de réemploi considéré, un rapport d’analyse :</w:t>
      </w:r>
    </w:p>
    <w:p w14:paraId="3BE2FD84" w14:textId="77777777" w:rsidR="001F2DAE" w:rsidRPr="00114B43" w:rsidRDefault="001F2DAE" w:rsidP="00991143">
      <w:pPr>
        <w:pStyle w:val="Paragraphedeliste"/>
        <w:widowControl/>
        <w:numPr>
          <w:ilvl w:val="1"/>
          <w:numId w:val="26"/>
        </w:numPr>
        <w:autoSpaceDE/>
        <w:autoSpaceDN/>
        <w:spacing w:after="200" w:line="276" w:lineRule="auto"/>
        <w:contextualSpacing/>
      </w:pPr>
      <w:r w:rsidRPr="00114B43">
        <w:t>des divers process techniques existants dans le bâtiment au profit des zones concernées, l’évaluation de leur efficacité, et l’analyse de leur conformité vis à vis des réglementations en vigueur ;</w:t>
      </w:r>
    </w:p>
    <w:p w14:paraId="0E248D31" w14:textId="77777777" w:rsidR="001F2DAE" w:rsidRPr="00114B43" w:rsidRDefault="001F2DAE" w:rsidP="00991143">
      <w:pPr>
        <w:pStyle w:val="Paragraphedeliste"/>
        <w:widowControl/>
        <w:numPr>
          <w:ilvl w:val="1"/>
          <w:numId w:val="26"/>
        </w:numPr>
        <w:autoSpaceDE/>
        <w:autoSpaceDN/>
        <w:spacing w:after="200" w:line="276" w:lineRule="auto"/>
        <w:contextualSpacing/>
      </w:pPr>
      <w:r w:rsidRPr="00114B43">
        <w:t>des éventuels dysfonctionnements liés à ces installations, sur la base des observations et des renseignements fournis, le cas échéant, par les utilisateurs ;</w:t>
      </w:r>
    </w:p>
    <w:p w14:paraId="2B495B48" w14:textId="77777777" w:rsidR="001F2DAE" w:rsidRPr="00114B43" w:rsidRDefault="001F2DAE" w:rsidP="00991143">
      <w:pPr>
        <w:pStyle w:val="Paragraphedeliste"/>
        <w:widowControl/>
        <w:numPr>
          <w:ilvl w:val="1"/>
          <w:numId w:val="26"/>
        </w:numPr>
        <w:autoSpaceDE/>
        <w:autoSpaceDN/>
        <w:spacing w:after="200" w:line="276" w:lineRule="auto"/>
        <w:contextualSpacing/>
      </w:pPr>
      <w:r w:rsidRPr="00114B43">
        <w:t>des ouvrages secondaires et de leur état général.</w:t>
      </w:r>
    </w:p>
    <w:p w14:paraId="383FA1C3" w14:textId="77777777" w:rsidR="001F2DAE" w:rsidRPr="00114B43" w:rsidRDefault="001F2DAE" w:rsidP="001F2DAE">
      <w:pPr>
        <w:pStyle w:val="Paragraphedeliste"/>
        <w:ind w:left="1440"/>
      </w:pPr>
    </w:p>
    <w:p w14:paraId="7C2D900D" w14:textId="77777777" w:rsidR="001F2DAE" w:rsidRPr="00114B43" w:rsidRDefault="001F2DAE" w:rsidP="00991143">
      <w:pPr>
        <w:pStyle w:val="Paragraphedeliste"/>
        <w:widowControl/>
        <w:numPr>
          <w:ilvl w:val="0"/>
          <w:numId w:val="13"/>
        </w:numPr>
        <w:autoSpaceDE/>
        <w:autoSpaceDN/>
        <w:spacing w:after="200" w:line="276" w:lineRule="auto"/>
        <w:ind w:hanging="294"/>
        <w:contextualSpacing/>
      </w:pPr>
      <w:r w:rsidRPr="00114B43">
        <w:t>sur la base des renseignements fournis par le maître d’ouvrage, une note identifiant les principales attentes des usagers et/ou habitants du bâtiment</w:t>
      </w:r>
    </w:p>
    <w:p w14:paraId="7AFC373C" w14:textId="77777777" w:rsidR="001F2DAE" w:rsidRPr="00114B43" w:rsidRDefault="001F2DAE" w:rsidP="001F2DAE">
      <w:pPr>
        <w:pStyle w:val="Paragraphedeliste"/>
      </w:pPr>
    </w:p>
    <w:p w14:paraId="38DFE405" w14:textId="77777777" w:rsidR="001F2DAE" w:rsidRPr="00114B43" w:rsidRDefault="001F2DAE" w:rsidP="00991143">
      <w:pPr>
        <w:pStyle w:val="Paragraphedeliste"/>
        <w:widowControl/>
        <w:numPr>
          <w:ilvl w:val="0"/>
          <w:numId w:val="13"/>
        </w:numPr>
        <w:autoSpaceDE/>
        <w:autoSpaceDN/>
        <w:spacing w:after="200" w:line="276" w:lineRule="auto"/>
        <w:ind w:hanging="294"/>
        <w:contextualSpacing/>
      </w:pPr>
      <w:r w:rsidRPr="00114B43">
        <w:t>le cas échéant, une note sur les investigations complémentaires comprenant :</w:t>
      </w:r>
    </w:p>
    <w:p w14:paraId="003B6AF6" w14:textId="77777777" w:rsidR="001F2DAE" w:rsidRPr="00114B43" w:rsidRDefault="001F2DAE" w:rsidP="00991143">
      <w:pPr>
        <w:pStyle w:val="Paragraphedeliste"/>
        <w:widowControl/>
        <w:numPr>
          <w:ilvl w:val="1"/>
          <w:numId w:val="29"/>
        </w:numPr>
        <w:autoSpaceDE/>
        <w:autoSpaceDN/>
        <w:spacing w:after="200" w:line="276" w:lineRule="auto"/>
        <w:contextualSpacing/>
      </w:pPr>
      <w:r w:rsidRPr="00114B43">
        <w:t>la présentation des études et investigations complémentaires nécessaires à la complétude du diagnostic, avec indication de leur niveau de criticité sur le planning prévisionnel de l’opération ;</w:t>
      </w:r>
    </w:p>
    <w:p w14:paraId="02831C5D" w14:textId="77777777" w:rsidR="001F2DAE" w:rsidRPr="00114B43" w:rsidRDefault="001F2DAE" w:rsidP="00991143">
      <w:pPr>
        <w:pStyle w:val="Paragraphedeliste"/>
        <w:widowControl/>
        <w:numPr>
          <w:ilvl w:val="1"/>
          <w:numId w:val="29"/>
        </w:numPr>
        <w:autoSpaceDE/>
        <w:autoSpaceDN/>
        <w:spacing w:after="200" w:line="276" w:lineRule="auto"/>
        <w:contextualSpacing/>
      </w:pPr>
      <w:r w:rsidRPr="00114B43">
        <w:lastRenderedPageBreak/>
        <w:t>les cahiers des charges décrivant ces investigations et les analyses attendues, avec un niveau de détail permettant la consultation des prestataires concernés.</w:t>
      </w:r>
    </w:p>
    <w:p w14:paraId="7AE3C9B7" w14:textId="77777777" w:rsidR="001F2DAE" w:rsidRPr="00114B43" w:rsidRDefault="001F2DAE" w:rsidP="00991143">
      <w:pPr>
        <w:pStyle w:val="Paragraphedeliste"/>
        <w:widowControl/>
        <w:numPr>
          <w:ilvl w:val="0"/>
          <w:numId w:val="14"/>
        </w:numPr>
        <w:autoSpaceDE/>
        <w:autoSpaceDN/>
        <w:spacing w:after="200" w:line="276" w:lineRule="auto"/>
        <w:ind w:hanging="294"/>
        <w:contextualSpacing/>
        <w:jc w:val="left"/>
      </w:pPr>
      <w:r w:rsidRPr="00114B43">
        <w:t>un rapport d’analyse fonctionnelle comprenant :</w:t>
      </w:r>
    </w:p>
    <w:p w14:paraId="0FBE66F6" w14:textId="77777777" w:rsidR="001F2DAE" w:rsidRPr="00114B43" w:rsidRDefault="001F2DAE" w:rsidP="00991143">
      <w:pPr>
        <w:pStyle w:val="Paragraphedeliste"/>
        <w:widowControl/>
        <w:numPr>
          <w:ilvl w:val="1"/>
          <w:numId w:val="14"/>
        </w:numPr>
        <w:autoSpaceDE/>
        <w:autoSpaceDN/>
        <w:spacing w:after="200" w:line="276" w:lineRule="auto"/>
        <w:contextualSpacing/>
        <w:jc w:val="left"/>
      </w:pPr>
      <w:r w:rsidRPr="00114B43">
        <w:t>l’analyse de l’adéquation des surfaces existantes avec le programme ;</w:t>
      </w:r>
    </w:p>
    <w:p w14:paraId="168097CD" w14:textId="77777777" w:rsidR="001F2DAE" w:rsidRPr="00114B43" w:rsidRDefault="001F2DAE" w:rsidP="00991143">
      <w:pPr>
        <w:pStyle w:val="Paragraphedeliste"/>
        <w:widowControl/>
        <w:numPr>
          <w:ilvl w:val="1"/>
          <w:numId w:val="14"/>
        </w:numPr>
        <w:autoSpaceDE/>
        <w:autoSpaceDN/>
        <w:spacing w:after="200" w:line="276" w:lineRule="auto"/>
        <w:contextualSpacing/>
        <w:jc w:val="left"/>
      </w:pPr>
      <w:r w:rsidRPr="00114B43">
        <w:t>l’évaluation de l’aptitude des locaux à recevoir le programme fonctionnel envisagé ;</w:t>
      </w:r>
    </w:p>
    <w:p w14:paraId="5E4C624C" w14:textId="77777777" w:rsidR="001F2DAE" w:rsidRPr="00114B43" w:rsidRDefault="001F2DAE" w:rsidP="00991143">
      <w:pPr>
        <w:pStyle w:val="Paragraphedeliste"/>
        <w:widowControl/>
        <w:numPr>
          <w:ilvl w:val="1"/>
          <w:numId w:val="14"/>
        </w:numPr>
        <w:autoSpaceDE/>
        <w:autoSpaceDN/>
        <w:spacing w:after="200" w:line="276" w:lineRule="auto"/>
        <w:contextualSpacing/>
        <w:jc w:val="left"/>
      </w:pPr>
      <w:r w:rsidRPr="00114B43">
        <w:t>la mise en évidence des principales adaptations  à apporter aux existants et/ou au programme de travaux pour garantir la faisabilité de l’opération.</w:t>
      </w:r>
    </w:p>
    <w:p w14:paraId="3363DABF" w14:textId="531EA1A1" w:rsidR="001F2DAE" w:rsidRPr="00991143" w:rsidRDefault="001F2DAE" w:rsidP="00991143">
      <w:pPr>
        <w:pStyle w:val="Titre4"/>
        <w:numPr>
          <w:ilvl w:val="0"/>
          <w:numId w:val="35"/>
        </w:numPr>
        <w:rPr>
          <w:sz w:val="22"/>
          <w:szCs w:val="22"/>
        </w:rPr>
      </w:pPr>
      <w:bookmarkStart w:id="98" w:name="_Toc192775901"/>
      <w:r w:rsidRPr="00991143">
        <w:rPr>
          <w:sz w:val="22"/>
          <w:szCs w:val="22"/>
        </w:rPr>
        <w:t>Processus administratif</w:t>
      </w:r>
      <w:bookmarkEnd w:id="98"/>
    </w:p>
    <w:p w14:paraId="18CBA2C3" w14:textId="77777777" w:rsidR="001F2DAE" w:rsidRPr="00114B43" w:rsidRDefault="001F2DAE" w:rsidP="00991143">
      <w:pPr>
        <w:pStyle w:val="Paragraphedeliste"/>
        <w:widowControl/>
        <w:numPr>
          <w:ilvl w:val="0"/>
          <w:numId w:val="11"/>
        </w:numPr>
        <w:autoSpaceDE/>
        <w:autoSpaceDN/>
        <w:spacing w:after="200" w:line="276" w:lineRule="auto"/>
        <w:ind w:hanging="294"/>
        <w:contextualSpacing/>
        <w:jc w:val="left"/>
      </w:pPr>
      <w:r w:rsidRPr="00114B43">
        <w:t xml:space="preserve">note sur les réglementations d’urbanisme applicables, identification des principales règles applicables au projet, évaluation de leurs impacts. </w:t>
      </w:r>
    </w:p>
    <w:p w14:paraId="572FD05B" w14:textId="40528715" w:rsidR="001F2DAE" w:rsidRPr="00991143" w:rsidRDefault="001F2DAE" w:rsidP="00991143">
      <w:pPr>
        <w:pStyle w:val="Titre4"/>
        <w:numPr>
          <w:ilvl w:val="0"/>
          <w:numId w:val="35"/>
        </w:numPr>
        <w:rPr>
          <w:sz w:val="22"/>
          <w:szCs w:val="22"/>
        </w:rPr>
      </w:pPr>
      <w:bookmarkStart w:id="99" w:name="_Toc192775902"/>
      <w:r w:rsidRPr="00991143">
        <w:rPr>
          <w:sz w:val="22"/>
          <w:szCs w:val="22"/>
        </w:rPr>
        <w:t>Processus économique</w:t>
      </w:r>
      <w:bookmarkEnd w:id="99"/>
    </w:p>
    <w:p w14:paraId="605911C4" w14:textId="77777777" w:rsidR="001F2DAE" w:rsidRPr="00114B43" w:rsidRDefault="001F2DAE" w:rsidP="00991143">
      <w:pPr>
        <w:pStyle w:val="Paragraphedeliste"/>
        <w:widowControl/>
        <w:numPr>
          <w:ilvl w:val="0"/>
          <w:numId w:val="11"/>
        </w:numPr>
        <w:autoSpaceDE/>
        <w:autoSpaceDN/>
        <w:spacing w:after="200" w:line="276" w:lineRule="auto"/>
        <w:ind w:hanging="294"/>
        <w:contextualSpacing/>
        <w:jc w:val="left"/>
      </w:pPr>
      <w:r w:rsidRPr="00114B43">
        <w:t xml:space="preserve">note sur la cohérence de l’enveloppe financière prévisionnelle  </w:t>
      </w:r>
    </w:p>
    <w:p w14:paraId="540B7CD2" w14:textId="6C9ADC7F" w:rsidR="001F2DAE" w:rsidRPr="00991143" w:rsidRDefault="001F2DAE" w:rsidP="00991143">
      <w:pPr>
        <w:pStyle w:val="Titre4"/>
        <w:numPr>
          <w:ilvl w:val="0"/>
          <w:numId w:val="35"/>
        </w:numPr>
        <w:rPr>
          <w:sz w:val="22"/>
          <w:szCs w:val="22"/>
        </w:rPr>
      </w:pPr>
      <w:bookmarkStart w:id="100" w:name="_Toc192775903"/>
      <w:r w:rsidRPr="00991143">
        <w:rPr>
          <w:sz w:val="22"/>
          <w:szCs w:val="22"/>
        </w:rPr>
        <w:t>Management de l’opération</w:t>
      </w:r>
      <w:bookmarkEnd w:id="100"/>
    </w:p>
    <w:p w14:paraId="57C05E5A" w14:textId="77777777" w:rsidR="001F2DAE" w:rsidRPr="00114B43" w:rsidRDefault="001F2DAE" w:rsidP="00991143">
      <w:pPr>
        <w:pStyle w:val="Paragraphedeliste"/>
        <w:widowControl/>
        <w:numPr>
          <w:ilvl w:val="0"/>
          <w:numId w:val="11"/>
        </w:numPr>
        <w:adjustRightInd w:val="0"/>
        <w:ind w:hanging="294"/>
        <w:contextualSpacing/>
        <w:rPr>
          <w:rFonts w:eastAsia="Times New Roman" w:cs="HelveticaNeue-Thin"/>
        </w:rPr>
      </w:pPr>
      <w:r w:rsidRPr="00114B43">
        <w:rPr>
          <w:rFonts w:eastAsia="Times New Roman" w:cs="HelveticaNeue-Thin"/>
        </w:rPr>
        <w:t>note de synthèse et de faisabilité de l’opération, établie sur la base des diverses analyses réalisée</w:t>
      </w:r>
    </w:p>
    <w:p w14:paraId="09F08947" w14:textId="77777777" w:rsidR="001F2DAE" w:rsidRPr="00114B43" w:rsidRDefault="001F2DAE" w:rsidP="001F2DAE">
      <w:pPr>
        <w:pStyle w:val="Paragraphedeliste"/>
        <w:adjustRightInd w:val="0"/>
        <w:rPr>
          <w:rFonts w:eastAsia="Times New Roman" w:cs="HelveticaNeue-Thin"/>
        </w:rPr>
      </w:pPr>
    </w:p>
    <w:p w14:paraId="6BCF0F74" w14:textId="77777777" w:rsidR="001F2DAE" w:rsidRPr="00114B43" w:rsidRDefault="001F2DAE" w:rsidP="001F2DAE">
      <w:pPr>
        <w:autoSpaceDE w:val="0"/>
        <w:autoSpaceDN w:val="0"/>
        <w:adjustRightInd w:val="0"/>
        <w:spacing w:after="0" w:line="240" w:lineRule="auto"/>
        <w:rPr>
          <w:rFonts w:eastAsia="Times New Roman" w:cs="HelveticaNeue-Thin"/>
        </w:rPr>
      </w:pPr>
      <w:r w:rsidRPr="00114B43">
        <w:rPr>
          <w:rFonts w:eastAsia="Times New Roman" w:cs="HelveticaNeue-Thin"/>
        </w:rPr>
        <w:t>Cette note renseigne le maître d’ouvrage sur l’état général des constructions existantes, leurs capacités à accueillir le programme envisagé, l’importance des modifications à leur apporter et le niveau d’adéquation avec l’enveloppe financière prévisionnelle. Elle contient également une proposition de planification sommaire de l’opération. La note permet au maître d’ouvrage de juger de la faisabilité de l’opération</w:t>
      </w:r>
    </w:p>
    <w:p w14:paraId="0190CADB" w14:textId="77777777" w:rsidR="001F2DAE" w:rsidRPr="00114B43" w:rsidRDefault="001F2DAE" w:rsidP="001F2DAE">
      <w:pPr>
        <w:autoSpaceDE w:val="0"/>
        <w:autoSpaceDN w:val="0"/>
        <w:adjustRightInd w:val="0"/>
        <w:spacing w:after="0" w:line="240" w:lineRule="auto"/>
        <w:rPr>
          <w:rFonts w:eastAsia="Times New Roman" w:cs="HelveticaNeue-Thin"/>
        </w:rPr>
      </w:pPr>
    </w:p>
    <w:p w14:paraId="2AC2F4D3" w14:textId="5CB229A1" w:rsidR="001F2DAE" w:rsidRPr="00781ED4" w:rsidRDefault="001F2DAE" w:rsidP="001F2DAE">
      <w:pPr>
        <w:spacing w:line="240" w:lineRule="auto"/>
        <w:rPr>
          <w:strike/>
          <w:sz w:val="22"/>
        </w:rPr>
      </w:pPr>
    </w:p>
    <w:p w14:paraId="096EE774" w14:textId="77777777" w:rsidR="00FB3D3B" w:rsidRDefault="00FB3D3B">
      <w:pPr>
        <w:spacing w:before="0" w:after="200"/>
        <w:jc w:val="left"/>
        <w:rPr>
          <w:rFonts w:asciiTheme="minorHAnsi" w:hAnsiTheme="minorHAnsi" w:cs="Times New Roman"/>
          <w:color w:val="auto"/>
          <w:sz w:val="22"/>
          <w:szCs w:val="22"/>
        </w:rPr>
      </w:pPr>
    </w:p>
    <w:sectPr w:rsidR="00FB3D3B" w:rsidSect="0073518E">
      <w:headerReference w:type="even" r:id="rId10"/>
      <w:headerReference w:type="default" r:id="rId11"/>
      <w:footerReference w:type="even" r:id="rId12"/>
      <w:footerReference w:type="default" r:id="rId13"/>
      <w:headerReference w:type="first" r:id="rId14"/>
      <w:footerReference w:type="first" r:id="rId15"/>
      <w:pgSz w:w="11900" w:h="16820"/>
      <w:pgMar w:top="1400" w:right="1300" w:bottom="142" w:left="1300"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9A442" w14:textId="77777777" w:rsidR="001476CA" w:rsidRDefault="001476CA" w:rsidP="00AF1EC2">
      <w:r>
        <w:separator/>
      </w:r>
    </w:p>
    <w:p w14:paraId="3B9F29BB" w14:textId="77777777" w:rsidR="001476CA" w:rsidRDefault="001476CA" w:rsidP="00AF1EC2"/>
    <w:p w14:paraId="6410B5C9" w14:textId="77777777" w:rsidR="001476CA" w:rsidRDefault="001476CA" w:rsidP="00AF1EC2"/>
  </w:endnote>
  <w:endnote w:type="continuationSeparator" w:id="0">
    <w:p w14:paraId="4EFC8034" w14:textId="77777777" w:rsidR="001476CA" w:rsidRDefault="001476CA" w:rsidP="00AF1EC2">
      <w:r>
        <w:continuationSeparator/>
      </w:r>
    </w:p>
    <w:p w14:paraId="47CF1AFD" w14:textId="77777777" w:rsidR="001476CA" w:rsidRDefault="001476CA" w:rsidP="00AF1EC2"/>
    <w:p w14:paraId="6F4B3C6A" w14:textId="77777777" w:rsidR="001476CA" w:rsidRDefault="001476CA" w:rsidP="00AF1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Thin">
    <w:altName w:val="Times New Roman"/>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5A314" w14:textId="77777777" w:rsidR="001476CA" w:rsidRDefault="001476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515815"/>
      <w:docPartObj>
        <w:docPartGallery w:val="Page Numbers (Bottom of Page)"/>
        <w:docPartUnique/>
      </w:docPartObj>
    </w:sdtPr>
    <w:sdtContent>
      <w:sdt>
        <w:sdtPr>
          <w:id w:val="-1769616900"/>
          <w:docPartObj>
            <w:docPartGallery w:val="Page Numbers (Top of Page)"/>
            <w:docPartUnique/>
          </w:docPartObj>
        </w:sdtPr>
        <w:sdtContent>
          <w:p w14:paraId="6F4B50F7" w14:textId="71E0D2AC" w:rsidR="001476CA" w:rsidRPr="00D63C8B" w:rsidRDefault="001476CA" w:rsidP="00AF1EC2">
            <w:pPr>
              <w:pStyle w:val="Pieddepage"/>
            </w:pPr>
            <w:r w:rsidRPr="00D63C8B">
              <w:t xml:space="preserve">Consultation n° </w:t>
            </w:r>
            <w:sdt>
              <w:sdtPr>
                <w:id w:val="145017132"/>
                <w:placeholder>
                  <w:docPart w:val="F94A50DEF8864E02BE56FBC3A887052C"/>
                </w:placeholder>
              </w:sdtPr>
              <w:sdtContent>
                <w:r w:rsidRPr="009637C1">
                  <w:t>V2024BMI24</w:t>
                </w:r>
                <w:r>
                  <w:rPr>
                    <w:rFonts w:ascii="Calibri" w:hAnsi="Calibri" w:cs="Calibri"/>
                  </w:rPr>
                  <w:t> </w:t>
                </w:r>
                <w:r>
                  <w:t xml:space="preserve">: </w:t>
                </w:r>
                <w:r w:rsidRPr="009637C1">
                  <w:t xml:space="preserve">Marché public de maîtrise d’œuvre </w:t>
                </w:r>
                <w:r>
                  <w:t xml:space="preserve">d’exécution </w:t>
                </w:r>
                <w:r w:rsidRPr="009637C1">
                  <w:t>pour la construction d'un plateau technique d'instruction NRBC (Nucléaire Radiologique Biologique Chimique) au profit de la brigade de sapeurs-pompiers de Paris à Valenton (94460)</w:t>
                </w:r>
                <w:r>
                  <w:t xml:space="preserve"> </w:t>
                </w:r>
              </w:sdtContent>
            </w:sdt>
          </w:p>
          <w:p w14:paraId="376E0A45" w14:textId="224330B4" w:rsidR="001476CA" w:rsidRDefault="001476CA" w:rsidP="000038F8">
            <w:pPr>
              <w:pStyle w:val="Pieddepage"/>
              <w:jc w:val="right"/>
              <w:rPr>
                <w:sz w:val="24"/>
                <w:szCs w:val="24"/>
              </w:rPr>
            </w:pPr>
            <w:r w:rsidRPr="00D63C8B">
              <w:t xml:space="preserve">Page </w:t>
            </w:r>
            <w:r w:rsidRPr="00D63C8B">
              <w:rPr>
                <w:sz w:val="24"/>
                <w:szCs w:val="24"/>
              </w:rPr>
              <w:fldChar w:fldCharType="begin"/>
            </w:r>
            <w:r w:rsidRPr="00D63C8B">
              <w:instrText>PAGE</w:instrText>
            </w:r>
            <w:r w:rsidRPr="00D63C8B">
              <w:rPr>
                <w:sz w:val="24"/>
                <w:szCs w:val="24"/>
              </w:rPr>
              <w:fldChar w:fldCharType="separate"/>
            </w:r>
            <w:r w:rsidR="00690C57">
              <w:rPr>
                <w:noProof/>
              </w:rPr>
              <w:t>23</w:t>
            </w:r>
            <w:r w:rsidRPr="00D63C8B">
              <w:rPr>
                <w:sz w:val="24"/>
                <w:szCs w:val="24"/>
              </w:rPr>
              <w:fldChar w:fldCharType="end"/>
            </w:r>
            <w:r w:rsidRPr="00D63C8B">
              <w:t xml:space="preserve"> sur </w:t>
            </w:r>
            <w:r w:rsidRPr="00D63C8B">
              <w:rPr>
                <w:sz w:val="24"/>
                <w:szCs w:val="24"/>
              </w:rPr>
              <w:fldChar w:fldCharType="begin"/>
            </w:r>
            <w:r w:rsidRPr="00D63C8B">
              <w:instrText>NUMPAGES</w:instrText>
            </w:r>
            <w:r w:rsidRPr="00D63C8B">
              <w:rPr>
                <w:sz w:val="24"/>
                <w:szCs w:val="24"/>
              </w:rPr>
              <w:fldChar w:fldCharType="separate"/>
            </w:r>
            <w:r w:rsidR="00690C57">
              <w:rPr>
                <w:noProof/>
              </w:rPr>
              <w:t>24</w:t>
            </w:r>
            <w:r w:rsidRPr="00D63C8B">
              <w:rPr>
                <w:sz w:val="24"/>
                <w:szCs w:val="24"/>
              </w:rPr>
              <w:fldChar w:fldCharType="end"/>
            </w:r>
          </w:p>
          <w:p w14:paraId="138CBA55" w14:textId="77777777" w:rsidR="001476CA" w:rsidRDefault="001476CA" w:rsidP="000038F8">
            <w:pPr>
              <w:pStyle w:val="Pieddepage"/>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82F69" w14:textId="77777777" w:rsidR="001476CA" w:rsidRDefault="001476C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51931" w14:textId="77777777" w:rsidR="001476CA" w:rsidRDefault="001476CA" w:rsidP="00AF1EC2">
      <w:r>
        <w:separator/>
      </w:r>
    </w:p>
    <w:p w14:paraId="0694637E" w14:textId="77777777" w:rsidR="001476CA" w:rsidRDefault="001476CA" w:rsidP="00AF1EC2"/>
    <w:p w14:paraId="05B98177" w14:textId="77777777" w:rsidR="001476CA" w:rsidRDefault="001476CA" w:rsidP="00AF1EC2"/>
  </w:footnote>
  <w:footnote w:type="continuationSeparator" w:id="0">
    <w:p w14:paraId="2D335ADF" w14:textId="77777777" w:rsidR="001476CA" w:rsidRDefault="001476CA" w:rsidP="00AF1EC2">
      <w:r>
        <w:continuationSeparator/>
      </w:r>
    </w:p>
    <w:p w14:paraId="2631DBA7" w14:textId="77777777" w:rsidR="001476CA" w:rsidRDefault="001476CA" w:rsidP="00AF1EC2"/>
    <w:p w14:paraId="61C469D0" w14:textId="77777777" w:rsidR="001476CA" w:rsidRDefault="001476CA" w:rsidP="00AF1E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1DB5" w14:textId="77777777" w:rsidR="001476CA" w:rsidRDefault="001476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0EAAF" w14:textId="77777777" w:rsidR="001476CA" w:rsidRDefault="001476C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14F1B" w14:textId="77777777" w:rsidR="001476CA" w:rsidRDefault="001476C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72E8C354"/>
    <w:lvl w:ilvl="0">
      <w:start w:val="1"/>
      <w:numFmt w:val="bullet"/>
      <w:pStyle w:val="Titre4"/>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38B2696"/>
    <w:multiLevelType w:val="hybridMultilevel"/>
    <w:tmpl w:val="E460C09E"/>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7A2597"/>
    <w:multiLevelType w:val="hybridMultilevel"/>
    <w:tmpl w:val="9260E2B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EC00536"/>
    <w:multiLevelType w:val="hybridMultilevel"/>
    <w:tmpl w:val="3B2427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402D56"/>
    <w:multiLevelType w:val="hybridMultilevel"/>
    <w:tmpl w:val="CBAC35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9E5896"/>
    <w:multiLevelType w:val="hybridMultilevel"/>
    <w:tmpl w:val="585C2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B752C0"/>
    <w:multiLevelType w:val="hybridMultilevel"/>
    <w:tmpl w:val="AA2CD8A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4B92FD7"/>
    <w:multiLevelType w:val="multilevel"/>
    <w:tmpl w:val="249E2120"/>
    <w:styleLink w:val="WW8Num2"/>
    <w:lvl w:ilvl="0">
      <w:numFmt w:val="bullet"/>
      <w:lvlText w:val="-"/>
      <w:lvlJc w:val="left"/>
      <w:pPr>
        <w:ind w:left="360" w:hanging="360"/>
      </w:pPr>
      <w:rPr>
        <w:rFonts w:ascii="Trebuchet MS" w:hAnsi="Trebuchet MS" w:cs="Times New Roman"/>
        <w:color w:val="000000"/>
        <w:sz w:val="20"/>
        <w:szCs w:val="20"/>
        <w:shd w:val="clear" w:color="auto" w:fill="auto"/>
      </w:rPr>
    </w:lvl>
    <w:lvl w:ilvl="1">
      <w:numFmt w:val="bullet"/>
      <w:lvlText w:val="-"/>
      <w:lvlJc w:val="left"/>
      <w:pPr>
        <w:ind w:left="1080" w:hanging="360"/>
      </w:pPr>
      <w:rPr>
        <w:rFonts w:ascii="Trebuchet MS" w:eastAsia="Lucida Sans Unicode" w:hAnsi="Trebuchet MS" w:cs="Courier New"/>
        <w:color w:val="000000"/>
        <w:sz w:val="20"/>
        <w:szCs w:val="20"/>
      </w:rPr>
    </w:lvl>
    <w:lvl w:ilvl="2">
      <w:numFmt w:val="bullet"/>
      <w:lvlText w:val=""/>
      <w:lvlJc w:val="left"/>
      <w:pPr>
        <w:ind w:left="1800" w:hanging="360"/>
      </w:pPr>
      <w:rPr>
        <w:rFonts w:ascii="Wingdings" w:hAnsi="Wingdings" w:cs="Wingdings"/>
        <w:color w:val="000000"/>
        <w:sz w:val="20"/>
        <w:szCs w:val="20"/>
        <w:shd w:val="clear" w:color="auto" w:fill="FFFF00"/>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color w:val="000000"/>
        <w:sz w:val="20"/>
        <w:szCs w:val="20"/>
      </w:rPr>
    </w:lvl>
    <w:lvl w:ilvl="5">
      <w:numFmt w:val="bullet"/>
      <w:lvlText w:val=""/>
      <w:lvlJc w:val="left"/>
      <w:pPr>
        <w:ind w:left="3960" w:hanging="360"/>
      </w:pPr>
      <w:rPr>
        <w:rFonts w:ascii="Wingdings" w:hAnsi="Wingdings" w:cs="Wingdings"/>
        <w:color w:val="000000"/>
        <w:sz w:val="20"/>
        <w:szCs w:val="20"/>
        <w:shd w:val="clear" w:color="auto" w:fill="FFFF00"/>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color w:val="000000"/>
        <w:sz w:val="20"/>
        <w:szCs w:val="20"/>
      </w:rPr>
    </w:lvl>
    <w:lvl w:ilvl="8">
      <w:numFmt w:val="bullet"/>
      <w:lvlText w:val=""/>
      <w:lvlJc w:val="left"/>
      <w:pPr>
        <w:ind w:left="6120" w:hanging="360"/>
      </w:pPr>
      <w:rPr>
        <w:rFonts w:ascii="Wingdings" w:hAnsi="Wingdings" w:cs="Wingdings"/>
        <w:color w:val="000000"/>
        <w:sz w:val="20"/>
        <w:szCs w:val="20"/>
        <w:shd w:val="clear" w:color="auto" w:fill="FFFF00"/>
      </w:rPr>
    </w:lvl>
  </w:abstractNum>
  <w:abstractNum w:abstractNumId="8" w15:restartNumberingAfterBreak="0">
    <w:nsid w:val="1AE73FF0"/>
    <w:multiLevelType w:val="hybridMultilevel"/>
    <w:tmpl w:val="2BB05B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7C524D"/>
    <w:multiLevelType w:val="hybridMultilevel"/>
    <w:tmpl w:val="18C6BA3E"/>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2376362"/>
    <w:multiLevelType w:val="hybridMultilevel"/>
    <w:tmpl w:val="631CB8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570B4C"/>
    <w:multiLevelType w:val="multilevel"/>
    <w:tmpl w:val="937C9C16"/>
    <w:lvl w:ilvl="0">
      <w:start w:val="1"/>
      <w:numFmt w:val="lowerLetter"/>
      <w:lvlText w:val="%1)"/>
      <w:lvlJc w:val="left"/>
      <w:pPr>
        <w:tabs>
          <w:tab w:val="num" w:pos="392"/>
        </w:tabs>
        <w:ind w:left="822" w:hanging="360"/>
      </w:pPr>
      <w:rPr>
        <w:b/>
        <w:color w:val="auto"/>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2" w15:restartNumberingAfterBreak="0">
    <w:nsid w:val="24D65755"/>
    <w:multiLevelType w:val="hybridMultilevel"/>
    <w:tmpl w:val="1A70C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FD4870"/>
    <w:multiLevelType w:val="hybridMultilevel"/>
    <w:tmpl w:val="805E0FDA"/>
    <w:lvl w:ilvl="0" w:tplc="040C0001">
      <w:start w:val="1"/>
      <w:numFmt w:val="bullet"/>
      <w:lvlText w:val=""/>
      <w:lvlJc w:val="left"/>
      <w:pPr>
        <w:ind w:left="720" w:hanging="360"/>
      </w:pPr>
      <w:rPr>
        <w:rFonts w:ascii="Symbol" w:hAnsi="Symbol" w:hint="default"/>
      </w:rPr>
    </w:lvl>
    <w:lvl w:ilvl="1" w:tplc="FC10BBD4">
      <w:numFmt w:val="bullet"/>
      <w:lvlText w:val="-"/>
      <w:lvlJc w:val="left"/>
      <w:pPr>
        <w:ind w:left="1440" w:hanging="360"/>
      </w:pPr>
      <w:rPr>
        <w:rFonts w:ascii="Calibri Light" w:eastAsia="Times New Roman" w:hAnsi="Calibri Light"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B93C36"/>
    <w:multiLevelType w:val="hybridMultilevel"/>
    <w:tmpl w:val="5FAA9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5F29EF"/>
    <w:multiLevelType w:val="hybridMultilevel"/>
    <w:tmpl w:val="E0302976"/>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A9F5937"/>
    <w:multiLevelType w:val="hybridMultilevel"/>
    <w:tmpl w:val="91DE78E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B3976D5"/>
    <w:multiLevelType w:val="hybridMultilevel"/>
    <w:tmpl w:val="29423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F45817"/>
    <w:multiLevelType w:val="hybridMultilevel"/>
    <w:tmpl w:val="1AB29FA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AF3EAC"/>
    <w:multiLevelType w:val="hybridMultilevel"/>
    <w:tmpl w:val="3B5E02D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745664"/>
    <w:multiLevelType w:val="hybridMultilevel"/>
    <w:tmpl w:val="FE3266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170C28"/>
    <w:multiLevelType w:val="hybridMultilevel"/>
    <w:tmpl w:val="05CE0E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5A2CF2"/>
    <w:multiLevelType w:val="hybridMultilevel"/>
    <w:tmpl w:val="EC5AD8B0"/>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702916"/>
    <w:multiLevelType w:val="hybridMultilevel"/>
    <w:tmpl w:val="BDB695D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FF842BA"/>
    <w:multiLevelType w:val="hybridMultilevel"/>
    <w:tmpl w:val="E40E92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082DF5"/>
    <w:multiLevelType w:val="hybridMultilevel"/>
    <w:tmpl w:val="7492672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015361B"/>
    <w:multiLevelType w:val="multilevel"/>
    <w:tmpl w:val="07E2A746"/>
    <w:lvl w:ilvl="0">
      <w:start w:val="1"/>
      <w:numFmt w:val="lowerLetter"/>
      <w:lvlText w:val="%1)"/>
      <w:lvlJc w:val="left"/>
      <w:pPr>
        <w:tabs>
          <w:tab w:val="num" w:pos="392"/>
        </w:tabs>
        <w:ind w:left="822" w:hanging="360"/>
      </w:pPr>
      <w:rPr>
        <w:b/>
        <w:color w:val="auto"/>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7" w15:restartNumberingAfterBreak="0">
    <w:nsid w:val="43606C6F"/>
    <w:multiLevelType w:val="hybridMultilevel"/>
    <w:tmpl w:val="7A44FD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465FB5"/>
    <w:multiLevelType w:val="hybridMultilevel"/>
    <w:tmpl w:val="F788B6DC"/>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49335D1F"/>
    <w:multiLevelType w:val="hybridMultilevel"/>
    <w:tmpl w:val="58A2AD4A"/>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BF687E"/>
    <w:multiLevelType w:val="hybridMultilevel"/>
    <w:tmpl w:val="F2C2A88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1C45EC"/>
    <w:multiLevelType w:val="hybridMultilevel"/>
    <w:tmpl w:val="63F631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D2960C3"/>
    <w:multiLevelType w:val="hybridMultilevel"/>
    <w:tmpl w:val="DEFAD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BE6678"/>
    <w:multiLevelType w:val="hybridMultilevel"/>
    <w:tmpl w:val="B5004316"/>
    <w:lvl w:ilvl="0" w:tplc="040C0003">
      <w:start w:val="1"/>
      <w:numFmt w:val="bullet"/>
      <w:lvlText w:val="o"/>
      <w:lvlJc w:val="left"/>
      <w:pPr>
        <w:ind w:left="1440" w:hanging="360"/>
      </w:pPr>
      <w:rPr>
        <w:rFonts w:ascii="Courier New" w:hAnsi="Courier New" w:cs="Courier New" w:hint="default"/>
      </w:rPr>
    </w:lvl>
    <w:lvl w:ilvl="1" w:tplc="FC10BBD4">
      <w:numFmt w:val="bullet"/>
      <w:lvlText w:val="-"/>
      <w:lvlJc w:val="left"/>
      <w:pPr>
        <w:ind w:left="2160" w:hanging="360"/>
      </w:pPr>
      <w:rPr>
        <w:rFonts w:ascii="Calibri Light" w:eastAsia="Times New Roman" w:hAnsi="Calibri Light" w:cs="Calibri Light"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4FE00654"/>
    <w:multiLevelType w:val="hybridMultilevel"/>
    <w:tmpl w:val="FF5E57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162A01"/>
    <w:multiLevelType w:val="hybridMultilevel"/>
    <w:tmpl w:val="2D1849F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7AF0AC9"/>
    <w:multiLevelType w:val="hybridMultilevel"/>
    <w:tmpl w:val="09F65C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985905"/>
    <w:multiLevelType w:val="hybridMultilevel"/>
    <w:tmpl w:val="AC780F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8B3E6D"/>
    <w:multiLevelType w:val="multilevel"/>
    <w:tmpl w:val="280A7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E349E3"/>
    <w:multiLevelType w:val="hybridMultilevel"/>
    <w:tmpl w:val="97E264BE"/>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2D0213"/>
    <w:multiLevelType w:val="hybridMultilevel"/>
    <w:tmpl w:val="88188DFE"/>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6C85F69"/>
    <w:multiLevelType w:val="hybridMultilevel"/>
    <w:tmpl w:val="46BC1F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7975EA7"/>
    <w:multiLevelType w:val="multilevel"/>
    <w:tmpl w:val="9B4E6A06"/>
    <w:lvl w:ilvl="0">
      <w:start w:val="1"/>
      <w:numFmt w:val="lowerLetter"/>
      <w:lvlText w:val="%1)"/>
      <w:lvlJc w:val="left"/>
      <w:pPr>
        <w:tabs>
          <w:tab w:val="num" w:pos="392"/>
        </w:tabs>
        <w:ind w:left="822" w:hanging="360"/>
      </w:pPr>
      <w:rPr>
        <w:b/>
        <w:color w:val="auto"/>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3" w15:restartNumberingAfterBreak="0">
    <w:nsid w:val="6C666123"/>
    <w:multiLevelType w:val="multilevel"/>
    <w:tmpl w:val="AF2CBA8E"/>
    <w:lvl w:ilvl="0">
      <w:start w:val="1"/>
      <w:numFmt w:val="decimal"/>
      <w:pStyle w:val="Titre1"/>
      <w:lvlText w:val="%1."/>
      <w:lvlJc w:val="left"/>
      <w:pPr>
        <w:tabs>
          <w:tab w:val="num" w:pos="108"/>
        </w:tabs>
        <w:ind w:left="465" w:hanging="426"/>
      </w:pPr>
      <w:rPr>
        <w:b w:val="0"/>
        <w:bCs w:val="0"/>
        <w:i w:val="0"/>
        <w:iCs w:val="0"/>
        <w:caps w:val="0"/>
        <w:smallCaps w:val="0"/>
        <w:strike w:val="0"/>
        <w:dstrike w:val="0"/>
        <w:outline w:val="0"/>
        <w:shadow w:val="0"/>
        <w:emboss w:val="0"/>
        <w:imprint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636"/>
        </w:tabs>
        <w:ind w:left="357" w:hanging="357"/>
      </w:pPr>
      <w:rPr>
        <w:rFonts w:ascii="Arial" w:hAnsi="Arial" w:cs="Arial"/>
        <w:b/>
        <w:bCs/>
        <w:color w:val="1F497D" w:themeColor="text2"/>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44" w15:restartNumberingAfterBreak="0">
    <w:nsid w:val="719F3CD2"/>
    <w:multiLevelType w:val="hybridMultilevel"/>
    <w:tmpl w:val="0C765BC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2C11AE9"/>
    <w:multiLevelType w:val="hybridMultilevel"/>
    <w:tmpl w:val="4006895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6" w15:restartNumberingAfterBreak="0">
    <w:nsid w:val="745B270F"/>
    <w:multiLevelType w:val="hybridMultilevel"/>
    <w:tmpl w:val="333C011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9412CC"/>
    <w:multiLevelType w:val="hybridMultilevel"/>
    <w:tmpl w:val="A53A5412"/>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8" w15:restartNumberingAfterBreak="0">
    <w:nsid w:val="75614AA4"/>
    <w:multiLevelType w:val="hybridMultilevel"/>
    <w:tmpl w:val="814CB3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75432A1"/>
    <w:multiLevelType w:val="hybridMultilevel"/>
    <w:tmpl w:val="1430E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D613477"/>
    <w:multiLevelType w:val="hybridMultilevel"/>
    <w:tmpl w:val="887EB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EFD7AA3"/>
    <w:multiLevelType w:val="hybridMultilevel"/>
    <w:tmpl w:val="49ACB9FE"/>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abstractNumId w:val="43"/>
  </w:num>
  <w:num w:numId="2">
    <w:abstractNumId w:val="0"/>
  </w:num>
  <w:num w:numId="3">
    <w:abstractNumId w:val="7"/>
  </w:num>
  <w:num w:numId="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4"/>
  </w:num>
  <w:num w:numId="7">
    <w:abstractNumId w:val="32"/>
  </w:num>
  <w:num w:numId="8">
    <w:abstractNumId w:val="5"/>
  </w:num>
  <w:num w:numId="9">
    <w:abstractNumId w:val="4"/>
  </w:num>
  <w:num w:numId="10">
    <w:abstractNumId w:val="27"/>
  </w:num>
  <w:num w:numId="11">
    <w:abstractNumId w:val="10"/>
  </w:num>
  <w:num w:numId="12">
    <w:abstractNumId w:val="48"/>
  </w:num>
  <w:num w:numId="13">
    <w:abstractNumId w:val="18"/>
  </w:num>
  <w:num w:numId="14">
    <w:abstractNumId w:val="34"/>
  </w:num>
  <w:num w:numId="15">
    <w:abstractNumId w:val="12"/>
  </w:num>
  <w:num w:numId="16">
    <w:abstractNumId w:val="44"/>
  </w:num>
  <w:num w:numId="17">
    <w:abstractNumId w:val="23"/>
  </w:num>
  <w:num w:numId="18">
    <w:abstractNumId w:val="9"/>
  </w:num>
  <w:num w:numId="19">
    <w:abstractNumId w:val="22"/>
  </w:num>
  <w:num w:numId="20">
    <w:abstractNumId w:val="17"/>
  </w:num>
  <w:num w:numId="21">
    <w:abstractNumId w:val="37"/>
  </w:num>
  <w:num w:numId="22">
    <w:abstractNumId w:val="15"/>
  </w:num>
  <w:num w:numId="23">
    <w:abstractNumId w:val="40"/>
  </w:num>
  <w:num w:numId="24">
    <w:abstractNumId w:val="29"/>
  </w:num>
  <w:num w:numId="25">
    <w:abstractNumId w:val="8"/>
  </w:num>
  <w:num w:numId="26">
    <w:abstractNumId w:val="46"/>
  </w:num>
  <w:num w:numId="27">
    <w:abstractNumId w:val="30"/>
  </w:num>
  <w:num w:numId="28">
    <w:abstractNumId w:val="1"/>
  </w:num>
  <w:num w:numId="29">
    <w:abstractNumId w:val="19"/>
  </w:num>
  <w:num w:numId="30">
    <w:abstractNumId w:val="47"/>
  </w:num>
  <w:num w:numId="31">
    <w:abstractNumId w:val="38"/>
  </w:num>
  <w:num w:numId="32">
    <w:abstractNumId w:val="14"/>
  </w:num>
  <w:num w:numId="33">
    <w:abstractNumId w:val="42"/>
  </w:num>
  <w:num w:numId="34">
    <w:abstractNumId w:val="11"/>
  </w:num>
  <w:num w:numId="35">
    <w:abstractNumId w:val="26"/>
  </w:num>
  <w:num w:numId="36">
    <w:abstractNumId w:val="39"/>
  </w:num>
  <w:num w:numId="37">
    <w:abstractNumId w:val="2"/>
  </w:num>
  <w:num w:numId="38">
    <w:abstractNumId w:val="49"/>
  </w:num>
  <w:num w:numId="39">
    <w:abstractNumId w:val="50"/>
  </w:num>
  <w:num w:numId="40">
    <w:abstractNumId w:val="51"/>
  </w:num>
  <w:num w:numId="41">
    <w:abstractNumId w:val="21"/>
  </w:num>
  <w:num w:numId="42">
    <w:abstractNumId w:val="28"/>
  </w:num>
  <w:num w:numId="43">
    <w:abstractNumId w:val="33"/>
  </w:num>
  <w:num w:numId="44">
    <w:abstractNumId w:val="35"/>
  </w:num>
  <w:num w:numId="45">
    <w:abstractNumId w:val="36"/>
  </w:num>
  <w:num w:numId="46">
    <w:abstractNumId w:val="20"/>
  </w:num>
  <w:num w:numId="47">
    <w:abstractNumId w:val="13"/>
  </w:num>
  <w:num w:numId="48">
    <w:abstractNumId w:val="3"/>
  </w:num>
  <w:num w:numId="49">
    <w:abstractNumId w:val="41"/>
  </w:num>
  <w:num w:numId="50">
    <w:abstractNumId w:val="16"/>
  </w:num>
  <w:num w:numId="51">
    <w:abstractNumId w:val="45"/>
  </w:num>
  <w:num w:numId="52">
    <w:abstractNumId w:val="6"/>
  </w:num>
  <w:num w:numId="53">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662"/>
    <w:rsid w:val="000034E1"/>
    <w:rsid w:val="000038F8"/>
    <w:rsid w:val="00003D4D"/>
    <w:rsid w:val="00005ED1"/>
    <w:rsid w:val="00016E0C"/>
    <w:rsid w:val="00035871"/>
    <w:rsid w:val="000363E9"/>
    <w:rsid w:val="0003765F"/>
    <w:rsid w:val="00043BCC"/>
    <w:rsid w:val="000519C3"/>
    <w:rsid w:val="00051AE7"/>
    <w:rsid w:val="00051CFF"/>
    <w:rsid w:val="00053D13"/>
    <w:rsid w:val="000642FE"/>
    <w:rsid w:val="00066F60"/>
    <w:rsid w:val="00070589"/>
    <w:rsid w:val="000824BC"/>
    <w:rsid w:val="000852A6"/>
    <w:rsid w:val="000856F0"/>
    <w:rsid w:val="000868E0"/>
    <w:rsid w:val="000918BA"/>
    <w:rsid w:val="000923BB"/>
    <w:rsid w:val="000A16A1"/>
    <w:rsid w:val="000A22E7"/>
    <w:rsid w:val="000A3E97"/>
    <w:rsid w:val="000B2190"/>
    <w:rsid w:val="000B5BA4"/>
    <w:rsid w:val="000C1EE6"/>
    <w:rsid w:val="000C360C"/>
    <w:rsid w:val="000C5DF1"/>
    <w:rsid w:val="000D738A"/>
    <w:rsid w:val="000E0BD7"/>
    <w:rsid w:val="000E30C0"/>
    <w:rsid w:val="000E715C"/>
    <w:rsid w:val="000F3766"/>
    <w:rsid w:val="001076A8"/>
    <w:rsid w:val="001140CA"/>
    <w:rsid w:val="00114406"/>
    <w:rsid w:val="00114B43"/>
    <w:rsid w:val="00120720"/>
    <w:rsid w:val="0012135F"/>
    <w:rsid w:val="00132626"/>
    <w:rsid w:val="00137F29"/>
    <w:rsid w:val="00145FC3"/>
    <w:rsid w:val="001476CA"/>
    <w:rsid w:val="00154512"/>
    <w:rsid w:val="00155A49"/>
    <w:rsid w:val="001665E3"/>
    <w:rsid w:val="00167541"/>
    <w:rsid w:val="00172972"/>
    <w:rsid w:val="00174C2A"/>
    <w:rsid w:val="00174F62"/>
    <w:rsid w:val="001830A1"/>
    <w:rsid w:val="00183F1C"/>
    <w:rsid w:val="001903A0"/>
    <w:rsid w:val="001945B0"/>
    <w:rsid w:val="001A0C38"/>
    <w:rsid w:val="001A2C71"/>
    <w:rsid w:val="001A6701"/>
    <w:rsid w:val="001B07A0"/>
    <w:rsid w:val="001B4841"/>
    <w:rsid w:val="001B4992"/>
    <w:rsid w:val="001C5504"/>
    <w:rsid w:val="001D364C"/>
    <w:rsid w:val="001D55B5"/>
    <w:rsid w:val="001E1D30"/>
    <w:rsid w:val="001E425C"/>
    <w:rsid w:val="001E45FA"/>
    <w:rsid w:val="001E5EFB"/>
    <w:rsid w:val="001E5F8C"/>
    <w:rsid w:val="001F2DAE"/>
    <w:rsid w:val="00200DFA"/>
    <w:rsid w:val="002031A0"/>
    <w:rsid w:val="00205073"/>
    <w:rsid w:val="00211B8C"/>
    <w:rsid w:val="002142E6"/>
    <w:rsid w:val="0022567E"/>
    <w:rsid w:val="002301A7"/>
    <w:rsid w:val="00235810"/>
    <w:rsid w:val="00241C6A"/>
    <w:rsid w:val="00243CDB"/>
    <w:rsid w:val="0024692A"/>
    <w:rsid w:val="00255C7B"/>
    <w:rsid w:val="00272507"/>
    <w:rsid w:val="0027585E"/>
    <w:rsid w:val="00283F19"/>
    <w:rsid w:val="00290E5B"/>
    <w:rsid w:val="00292D23"/>
    <w:rsid w:val="00293FBB"/>
    <w:rsid w:val="002A08F6"/>
    <w:rsid w:val="002A2949"/>
    <w:rsid w:val="002A295E"/>
    <w:rsid w:val="002A4D84"/>
    <w:rsid w:val="002A5C16"/>
    <w:rsid w:val="002B2EDA"/>
    <w:rsid w:val="002B3397"/>
    <w:rsid w:val="002B4940"/>
    <w:rsid w:val="002B75C1"/>
    <w:rsid w:val="002B7B00"/>
    <w:rsid w:val="002C18B6"/>
    <w:rsid w:val="002C5312"/>
    <w:rsid w:val="002C6362"/>
    <w:rsid w:val="002C7162"/>
    <w:rsid w:val="002D3312"/>
    <w:rsid w:val="002D33E4"/>
    <w:rsid w:val="002D5E03"/>
    <w:rsid w:val="002E12E9"/>
    <w:rsid w:val="002E7228"/>
    <w:rsid w:val="002F0A0C"/>
    <w:rsid w:val="003047D8"/>
    <w:rsid w:val="00310AC0"/>
    <w:rsid w:val="00315ED9"/>
    <w:rsid w:val="0031620A"/>
    <w:rsid w:val="00320C1F"/>
    <w:rsid w:val="00324320"/>
    <w:rsid w:val="00326379"/>
    <w:rsid w:val="00326D9E"/>
    <w:rsid w:val="00341E14"/>
    <w:rsid w:val="003477D8"/>
    <w:rsid w:val="00350706"/>
    <w:rsid w:val="00350F06"/>
    <w:rsid w:val="00357EB3"/>
    <w:rsid w:val="00360D9E"/>
    <w:rsid w:val="003613AF"/>
    <w:rsid w:val="00362BC6"/>
    <w:rsid w:val="00364C93"/>
    <w:rsid w:val="003719C4"/>
    <w:rsid w:val="00374284"/>
    <w:rsid w:val="003802F5"/>
    <w:rsid w:val="00391EAB"/>
    <w:rsid w:val="00393AE1"/>
    <w:rsid w:val="003A0940"/>
    <w:rsid w:val="003B4C54"/>
    <w:rsid w:val="003B600A"/>
    <w:rsid w:val="003B7956"/>
    <w:rsid w:val="003C05E0"/>
    <w:rsid w:val="003C29CC"/>
    <w:rsid w:val="003C7EEF"/>
    <w:rsid w:val="003D4211"/>
    <w:rsid w:val="003E086C"/>
    <w:rsid w:val="0040209D"/>
    <w:rsid w:val="0040542B"/>
    <w:rsid w:val="00415770"/>
    <w:rsid w:val="00415F59"/>
    <w:rsid w:val="00422E24"/>
    <w:rsid w:val="0042407D"/>
    <w:rsid w:val="004267DD"/>
    <w:rsid w:val="0043748D"/>
    <w:rsid w:val="004403DE"/>
    <w:rsid w:val="00442844"/>
    <w:rsid w:val="00463688"/>
    <w:rsid w:val="00465915"/>
    <w:rsid w:val="00472B77"/>
    <w:rsid w:val="00477549"/>
    <w:rsid w:val="004918AB"/>
    <w:rsid w:val="0049499B"/>
    <w:rsid w:val="00497E26"/>
    <w:rsid w:val="004A1EC2"/>
    <w:rsid w:val="004C72D3"/>
    <w:rsid w:val="004D34EE"/>
    <w:rsid w:val="004D69D9"/>
    <w:rsid w:val="004E5FB9"/>
    <w:rsid w:val="004E79C7"/>
    <w:rsid w:val="004F0677"/>
    <w:rsid w:val="004F7445"/>
    <w:rsid w:val="00501988"/>
    <w:rsid w:val="00503D07"/>
    <w:rsid w:val="00512F7E"/>
    <w:rsid w:val="00522F5D"/>
    <w:rsid w:val="00525459"/>
    <w:rsid w:val="00530DDB"/>
    <w:rsid w:val="0053441D"/>
    <w:rsid w:val="005352DD"/>
    <w:rsid w:val="0053718F"/>
    <w:rsid w:val="0054323D"/>
    <w:rsid w:val="0054603A"/>
    <w:rsid w:val="00554420"/>
    <w:rsid w:val="00570481"/>
    <w:rsid w:val="00574E08"/>
    <w:rsid w:val="00584EA2"/>
    <w:rsid w:val="005900CF"/>
    <w:rsid w:val="00593443"/>
    <w:rsid w:val="005A2A7E"/>
    <w:rsid w:val="005A7AC7"/>
    <w:rsid w:val="005B263F"/>
    <w:rsid w:val="005B62B8"/>
    <w:rsid w:val="005C1EFF"/>
    <w:rsid w:val="005C3213"/>
    <w:rsid w:val="005C4344"/>
    <w:rsid w:val="005D1A8B"/>
    <w:rsid w:val="005D2E04"/>
    <w:rsid w:val="005E14D4"/>
    <w:rsid w:val="005E32FF"/>
    <w:rsid w:val="005F7B74"/>
    <w:rsid w:val="00601D66"/>
    <w:rsid w:val="00610EED"/>
    <w:rsid w:val="00616F09"/>
    <w:rsid w:val="006503D1"/>
    <w:rsid w:val="00652322"/>
    <w:rsid w:val="00664734"/>
    <w:rsid w:val="00665B04"/>
    <w:rsid w:val="0066649A"/>
    <w:rsid w:val="006666C0"/>
    <w:rsid w:val="00676585"/>
    <w:rsid w:val="00683CCA"/>
    <w:rsid w:val="00684B2D"/>
    <w:rsid w:val="00690C57"/>
    <w:rsid w:val="006919E1"/>
    <w:rsid w:val="0069209C"/>
    <w:rsid w:val="00694D13"/>
    <w:rsid w:val="006978E1"/>
    <w:rsid w:val="006A182C"/>
    <w:rsid w:val="006A19DA"/>
    <w:rsid w:val="006A2362"/>
    <w:rsid w:val="006B045B"/>
    <w:rsid w:val="006B0D53"/>
    <w:rsid w:val="006B36E9"/>
    <w:rsid w:val="006B6B3C"/>
    <w:rsid w:val="006B6C0D"/>
    <w:rsid w:val="006B7939"/>
    <w:rsid w:val="006C0E3C"/>
    <w:rsid w:val="006C67B9"/>
    <w:rsid w:val="006D08C7"/>
    <w:rsid w:val="006D5DA3"/>
    <w:rsid w:val="006E2DB4"/>
    <w:rsid w:val="006E3304"/>
    <w:rsid w:val="006E5697"/>
    <w:rsid w:val="006F55BF"/>
    <w:rsid w:val="0070286B"/>
    <w:rsid w:val="0070451F"/>
    <w:rsid w:val="0071226A"/>
    <w:rsid w:val="007137BB"/>
    <w:rsid w:val="00721D7B"/>
    <w:rsid w:val="007222A4"/>
    <w:rsid w:val="0073518E"/>
    <w:rsid w:val="00742FD9"/>
    <w:rsid w:val="00756976"/>
    <w:rsid w:val="007638EB"/>
    <w:rsid w:val="00767B01"/>
    <w:rsid w:val="00787B7B"/>
    <w:rsid w:val="00797625"/>
    <w:rsid w:val="007A3564"/>
    <w:rsid w:val="007A5CB6"/>
    <w:rsid w:val="007A670E"/>
    <w:rsid w:val="007C03CB"/>
    <w:rsid w:val="007C4A8C"/>
    <w:rsid w:val="007D2417"/>
    <w:rsid w:val="007D24A7"/>
    <w:rsid w:val="007D5510"/>
    <w:rsid w:val="007E35AD"/>
    <w:rsid w:val="007F07C2"/>
    <w:rsid w:val="007F24B5"/>
    <w:rsid w:val="007F73E0"/>
    <w:rsid w:val="008042EC"/>
    <w:rsid w:val="00807D0D"/>
    <w:rsid w:val="00816531"/>
    <w:rsid w:val="00817BA8"/>
    <w:rsid w:val="008201DB"/>
    <w:rsid w:val="008208E9"/>
    <w:rsid w:val="00831ECA"/>
    <w:rsid w:val="0085621D"/>
    <w:rsid w:val="00862D02"/>
    <w:rsid w:val="0086564A"/>
    <w:rsid w:val="00871EE9"/>
    <w:rsid w:val="008729AA"/>
    <w:rsid w:val="008854BB"/>
    <w:rsid w:val="00885D96"/>
    <w:rsid w:val="0089174B"/>
    <w:rsid w:val="00892FC3"/>
    <w:rsid w:val="00896D32"/>
    <w:rsid w:val="008A0CE9"/>
    <w:rsid w:val="008A3066"/>
    <w:rsid w:val="008A343C"/>
    <w:rsid w:val="008A3DF3"/>
    <w:rsid w:val="008A654D"/>
    <w:rsid w:val="008A66B1"/>
    <w:rsid w:val="008B2C37"/>
    <w:rsid w:val="008C224E"/>
    <w:rsid w:val="008C27B1"/>
    <w:rsid w:val="008C761A"/>
    <w:rsid w:val="008D47FC"/>
    <w:rsid w:val="008D5167"/>
    <w:rsid w:val="008D6090"/>
    <w:rsid w:val="008E0AA1"/>
    <w:rsid w:val="008E70FB"/>
    <w:rsid w:val="008F57CA"/>
    <w:rsid w:val="008F62CA"/>
    <w:rsid w:val="009110B6"/>
    <w:rsid w:val="00912D93"/>
    <w:rsid w:val="00921D42"/>
    <w:rsid w:val="0092347A"/>
    <w:rsid w:val="00923CC3"/>
    <w:rsid w:val="009316A6"/>
    <w:rsid w:val="009340A4"/>
    <w:rsid w:val="009418E1"/>
    <w:rsid w:val="00943BE8"/>
    <w:rsid w:val="009457DF"/>
    <w:rsid w:val="00947A43"/>
    <w:rsid w:val="0095210B"/>
    <w:rsid w:val="0095219C"/>
    <w:rsid w:val="009558F3"/>
    <w:rsid w:val="00962252"/>
    <w:rsid w:val="009637C1"/>
    <w:rsid w:val="00964A81"/>
    <w:rsid w:val="00966315"/>
    <w:rsid w:val="00971191"/>
    <w:rsid w:val="009717F6"/>
    <w:rsid w:val="00977399"/>
    <w:rsid w:val="00983577"/>
    <w:rsid w:val="00983F35"/>
    <w:rsid w:val="00991143"/>
    <w:rsid w:val="00992730"/>
    <w:rsid w:val="00997EFA"/>
    <w:rsid w:val="009A1117"/>
    <w:rsid w:val="009A2487"/>
    <w:rsid w:val="009A2A4C"/>
    <w:rsid w:val="009A6777"/>
    <w:rsid w:val="009B1FF1"/>
    <w:rsid w:val="009B6CE3"/>
    <w:rsid w:val="009C166D"/>
    <w:rsid w:val="009C204B"/>
    <w:rsid w:val="009C5362"/>
    <w:rsid w:val="009C66E5"/>
    <w:rsid w:val="009D117D"/>
    <w:rsid w:val="009F479C"/>
    <w:rsid w:val="009F6437"/>
    <w:rsid w:val="00A01CA3"/>
    <w:rsid w:val="00A022E4"/>
    <w:rsid w:val="00A05B74"/>
    <w:rsid w:val="00A10174"/>
    <w:rsid w:val="00A127D0"/>
    <w:rsid w:val="00A15380"/>
    <w:rsid w:val="00A26093"/>
    <w:rsid w:val="00A2715F"/>
    <w:rsid w:val="00A41DE7"/>
    <w:rsid w:val="00A52CA5"/>
    <w:rsid w:val="00A56B44"/>
    <w:rsid w:val="00A60E65"/>
    <w:rsid w:val="00A65033"/>
    <w:rsid w:val="00A67376"/>
    <w:rsid w:val="00A75C8B"/>
    <w:rsid w:val="00A775C8"/>
    <w:rsid w:val="00A808C2"/>
    <w:rsid w:val="00A80F44"/>
    <w:rsid w:val="00A8249D"/>
    <w:rsid w:val="00A83F89"/>
    <w:rsid w:val="00A97529"/>
    <w:rsid w:val="00AA727B"/>
    <w:rsid w:val="00AA7844"/>
    <w:rsid w:val="00AB3EEB"/>
    <w:rsid w:val="00AB5971"/>
    <w:rsid w:val="00AB5ED3"/>
    <w:rsid w:val="00AC24DD"/>
    <w:rsid w:val="00AE242F"/>
    <w:rsid w:val="00AF08C0"/>
    <w:rsid w:val="00AF138B"/>
    <w:rsid w:val="00AF1EC2"/>
    <w:rsid w:val="00AF4C44"/>
    <w:rsid w:val="00AF4FD4"/>
    <w:rsid w:val="00B118B3"/>
    <w:rsid w:val="00B16314"/>
    <w:rsid w:val="00B17978"/>
    <w:rsid w:val="00B20249"/>
    <w:rsid w:val="00B27966"/>
    <w:rsid w:val="00B35A56"/>
    <w:rsid w:val="00B51E7C"/>
    <w:rsid w:val="00B52B52"/>
    <w:rsid w:val="00B64662"/>
    <w:rsid w:val="00B65D21"/>
    <w:rsid w:val="00B70A2D"/>
    <w:rsid w:val="00B729C4"/>
    <w:rsid w:val="00B730CA"/>
    <w:rsid w:val="00B85D72"/>
    <w:rsid w:val="00B8651C"/>
    <w:rsid w:val="00B914DB"/>
    <w:rsid w:val="00BA1AED"/>
    <w:rsid w:val="00BA2A98"/>
    <w:rsid w:val="00BA3287"/>
    <w:rsid w:val="00BA5910"/>
    <w:rsid w:val="00BA7D9E"/>
    <w:rsid w:val="00BC1099"/>
    <w:rsid w:val="00BC1383"/>
    <w:rsid w:val="00BC79EC"/>
    <w:rsid w:val="00BD529D"/>
    <w:rsid w:val="00BF0C01"/>
    <w:rsid w:val="00C13415"/>
    <w:rsid w:val="00C144E8"/>
    <w:rsid w:val="00C449F6"/>
    <w:rsid w:val="00C46C1A"/>
    <w:rsid w:val="00C46F6F"/>
    <w:rsid w:val="00C506A2"/>
    <w:rsid w:val="00C631E6"/>
    <w:rsid w:val="00C64570"/>
    <w:rsid w:val="00C77C4C"/>
    <w:rsid w:val="00C77F63"/>
    <w:rsid w:val="00C8137D"/>
    <w:rsid w:val="00C8149E"/>
    <w:rsid w:val="00C90ED1"/>
    <w:rsid w:val="00C9166C"/>
    <w:rsid w:val="00C9295B"/>
    <w:rsid w:val="00C956EB"/>
    <w:rsid w:val="00C961C4"/>
    <w:rsid w:val="00C97610"/>
    <w:rsid w:val="00CA4849"/>
    <w:rsid w:val="00CA548E"/>
    <w:rsid w:val="00CA65C4"/>
    <w:rsid w:val="00CA67EC"/>
    <w:rsid w:val="00CC324F"/>
    <w:rsid w:val="00CD0DC3"/>
    <w:rsid w:val="00D00567"/>
    <w:rsid w:val="00D01D64"/>
    <w:rsid w:val="00D02C05"/>
    <w:rsid w:val="00D06920"/>
    <w:rsid w:val="00D134D9"/>
    <w:rsid w:val="00D139D2"/>
    <w:rsid w:val="00D16624"/>
    <w:rsid w:val="00D2108D"/>
    <w:rsid w:val="00D22FE9"/>
    <w:rsid w:val="00D40CEC"/>
    <w:rsid w:val="00D4330B"/>
    <w:rsid w:val="00D51332"/>
    <w:rsid w:val="00D61D3F"/>
    <w:rsid w:val="00D63C8B"/>
    <w:rsid w:val="00D650FC"/>
    <w:rsid w:val="00D70452"/>
    <w:rsid w:val="00D7561E"/>
    <w:rsid w:val="00D854A5"/>
    <w:rsid w:val="00D86E8A"/>
    <w:rsid w:val="00D91A22"/>
    <w:rsid w:val="00DA0AF5"/>
    <w:rsid w:val="00DB0D83"/>
    <w:rsid w:val="00DB26BD"/>
    <w:rsid w:val="00DB39C9"/>
    <w:rsid w:val="00DB606D"/>
    <w:rsid w:val="00DC4E6E"/>
    <w:rsid w:val="00DD10E5"/>
    <w:rsid w:val="00DD1CD4"/>
    <w:rsid w:val="00DD22A4"/>
    <w:rsid w:val="00DD537D"/>
    <w:rsid w:val="00DD754E"/>
    <w:rsid w:val="00DF05A5"/>
    <w:rsid w:val="00E02127"/>
    <w:rsid w:val="00E02FBC"/>
    <w:rsid w:val="00E0744C"/>
    <w:rsid w:val="00E105BF"/>
    <w:rsid w:val="00E13FEF"/>
    <w:rsid w:val="00E15447"/>
    <w:rsid w:val="00E1619E"/>
    <w:rsid w:val="00E27D4D"/>
    <w:rsid w:val="00E35C13"/>
    <w:rsid w:val="00E3716F"/>
    <w:rsid w:val="00E372BA"/>
    <w:rsid w:val="00E43ACF"/>
    <w:rsid w:val="00E459DE"/>
    <w:rsid w:val="00E53FE6"/>
    <w:rsid w:val="00E670FD"/>
    <w:rsid w:val="00E776BE"/>
    <w:rsid w:val="00E81E54"/>
    <w:rsid w:val="00E864ED"/>
    <w:rsid w:val="00E90913"/>
    <w:rsid w:val="00E90C61"/>
    <w:rsid w:val="00E97375"/>
    <w:rsid w:val="00EA27A1"/>
    <w:rsid w:val="00EB6F15"/>
    <w:rsid w:val="00EC5F60"/>
    <w:rsid w:val="00ED1F18"/>
    <w:rsid w:val="00ED29B3"/>
    <w:rsid w:val="00ED69C6"/>
    <w:rsid w:val="00EE0A4D"/>
    <w:rsid w:val="00EE3C22"/>
    <w:rsid w:val="00EE51BA"/>
    <w:rsid w:val="00EE5D97"/>
    <w:rsid w:val="00EF3EC2"/>
    <w:rsid w:val="00F047D6"/>
    <w:rsid w:val="00F1222A"/>
    <w:rsid w:val="00F12DFF"/>
    <w:rsid w:val="00F14451"/>
    <w:rsid w:val="00F15A8A"/>
    <w:rsid w:val="00F174C6"/>
    <w:rsid w:val="00F17B30"/>
    <w:rsid w:val="00F21E86"/>
    <w:rsid w:val="00F30AF9"/>
    <w:rsid w:val="00F401EE"/>
    <w:rsid w:val="00F46103"/>
    <w:rsid w:val="00F60265"/>
    <w:rsid w:val="00F65438"/>
    <w:rsid w:val="00F6553E"/>
    <w:rsid w:val="00F70AA7"/>
    <w:rsid w:val="00F96B4F"/>
    <w:rsid w:val="00FA049C"/>
    <w:rsid w:val="00FB1A93"/>
    <w:rsid w:val="00FB1DC7"/>
    <w:rsid w:val="00FB3D3B"/>
    <w:rsid w:val="00FC7696"/>
    <w:rsid w:val="00FD38CA"/>
    <w:rsid w:val="00FD5B7D"/>
    <w:rsid w:val="00FD5CF4"/>
    <w:rsid w:val="00FE115C"/>
    <w:rsid w:val="00FF52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13E513"/>
  <w14:defaultImageDpi w14:val="96"/>
  <w15:docId w15:val="{A8660E74-0495-4FC3-86F1-6E37F84E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B43"/>
    <w:pPr>
      <w:spacing w:before="60" w:after="60"/>
      <w:jc w:val="both"/>
    </w:pPr>
    <w:rPr>
      <w:rFonts w:ascii="Marianne" w:hAnsi="Marianne" w:cs="Arial"/>
      <w:color w:val="000000"/>
      <w:sz w:val="20"/>
      <w:szCs w:val="20"/>
    </w:rPr>
  </w:style>
  <w:style w:type="paragraph" w:styleId="Titre1">
    <w:name w:val="heading 1"/>
    <w:basedOn w:val="Normal"/>
    <w:next w:val="Normal"/>
    <w:link w:val="Titre1Car"/>
    <w:uiPriority w:val="9"/>
    <w:qFormat/>
    <w:rsid w:val="00C13415"/>
    <w:pPr>
      <w:keepNext/>
      <w:keepLines/>
      <w:widowControl w:val="0"/>
      <w:numPr>
        <w:numId w:val="1"/>
      </w:numPr>
      <w:tabs>
        <w:tab w:val="left" w:pos="465"/>
      </w:tabs>
      <w:autoSpaceDE w:val="0"/>
      <w:autoSpaceDN w:val="0"/>
      <w:adjustRightInd w:val="0"/>
      <w:spacing w:line="240" w:lineRule="auto"/>
      <w:outlineLvl w:val="0"/>
    </w:pPr>
    <w:rPr>
      <w:b/>
      <w:bCs/>
      <w:color w:val="1F497D" w:themeColor="text2"/>
      <w:sz w:val="28"/>
      <w:szCs w:val="28"/>
    </w:rPr>
  </w:style>
  <w:style w:type="paragraph" w:styleId="Titre2">
    <w:name w:val="heading 2"/>
    <w:basedOn w:val="Normal"/>
    <w:next w:val="Normal"/>
    <w:link w:val="Titre2Car"/>
    <w:uiPriority w:val="9"/>
    <w:unhideWhenUsed/>
    <w:qFormat/>
    <w:rsid w:val="00AF1EC2"/>
    <w:pPr>
      <w:keepNext/>
      <w:keepLines/>
      <w:widowControl w:val="0"/>
      <w:numPr>
        <w:ilvl w:val="1"/>
        <w:numId w:val="1"/>
      </w:numPr>
      <w:tabs>
        <w:tab w:val="left" w:pos="822"/>
        <w:tab w:val="left" w:pos="1101"/>
      </w:tabs>
      <w:autoSpaceDE w:val="0"/>
      <w:autoSpaceDN w:val="0"/>
      <w:adjustRightInd w:val="0"/>
      <w:spacing w:line="240" w:lineRule="auto"/>
      <w:outlineLvl w:val="1"/>
    </w:pPr>
    <w:rPr>
      <w:rFonts w:ascii="Arial" w:hAnsi="Arial"/>
      <w:b/>
      <w:bCs/>
      <w:color w:val="1F497D" w:themeColor="text2"/>
      <w:sz w:val="24"/>
      <w:szCs w:val="24"/>
    </w:rPr>
  </w:style>
  <w:style w:type="paragraph" w:styleId="Titre3">
    <w:name w:val="heading 3"/>
    <w:basedOn w:val="Normal"/>
    <w:link w:val="Titre3Car"/>
    <w:uiPriority w:val="9"/>
    <w:qFormat/>
    <w:rsid w:val="002301A7"/>
    <w:pPr>
      <w:widowControl w:val="0"/>
      <w:autoSpaceDE w:val="0"/>
      <w:autoSpaceDN w:val="0"/>
      <w:spacing w:after="0" w:line="240" w:lineRule="auto"/>
      <w:ind w:left="924" w:hanging="360"/>
      <w:outlineLvl w:val="2"/>
    </w:pPr>
    <w:rPr>
      <w:rFonts w:ascii="Arial" w:hAnsi="Arial"/>
      <w:b/>
      <w:bCs/>
      <w:lang w:val="en-US" w:eastAsia="en-US"/>
    </w:rPr>
  </w:style>
  <w:style w:type="paragraph" w:styleId="Titre4">
    <w:name w:val="heading 4"/>
    <w:basedOn w:val="Normal"/>
    <w:next w:val="Normal"/>
    <w:link w:val="Titre4Car"/>
    <w:uiPriority w:val="9"/>
    <w:unhideWhenUsed/>
    <w:qFormat/>
    <w:rsid w:val="00AF1EC2"/>
    <w:pPr>
      <w:keepNext/>
      <w:keepLines/>
      <w:widowControl w:val="0"/>
      <w:numPr>
        <w:numId w:val="2"/>
      </w:numPr>
      <w:tabs>
        <w:tab w:val="left" w:pos="828"/>
      </w:tabs>
      <w:autoSpaceDE w:val="0"/>
      <w:autoSpaceDN w:val="0"/>
      <w:adjustRightInd w:val="0"/>
      <w:spacing w:line="240" w:lineRule="auto"/>
      <w:outlineLvl w:val="3"/>
    </w:pPr>
    <w:rPr>
      <w:b/>
      <w:bCs/>
    </w:rPr>
  </w:style>
  <w:style w:type="paragraph" w:styleId="Titre5">
    <w:name w:val="heading 5"/>
    <w:basedOn w:val="Normal"/>
    <w:next w:val="Normal"/>
    <w:link w:val="Titre5Car"/>
    <w:uiPriority w:val="9"/>
    <w:unhideWhenUsed/>
    <w:qFormat/>
    <w:rsid w:val="001F2DA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13415"/>
    <w:rPr>
      <w:rFonts w:ascii="Marianne" w:hAnsi="Marianne" w:cs="Arial"/>
      <w:b/>
      <w:bCs/>
      <w:color w:val="1F497D" w:themeColor="text2"/>
      <w:sz w:val="28"/>
      <w:szCs w:val="28"/>
    </w:rPr>
  </w:style>
  <w:style w:type="character" w:customStyle="1" w:styleId="Titre2Car">
    <w:name w:val="Titre 2 Car"/>
    <w:basedOn w:val="Policepardfaut"/>
    <w:link w:val="Titre2"/>
    <w:uiPriority w:val="9"/>
    <w:rsid w:val="00AF1EC2"/>
    <w:rPr>
      <w:rFonts w:ascii="Arial" w:hAnsi="Arial" w:cs="Arial"/>
      <w:b/>
      <w:bCs/>
      <w:color w:val="1F497D" w:themeColor="text2"/>
      <w:sz w:val="24"/>
      <w:szCs w:val="24"/>
    </w:rPr>
  </w:style>
  <w:style w:type="character" w:customStyle="1" w:styleId="Titre3Car">
    <w:name w:val="Titre 3 Car"/>
    <w:basedOn w:val="Policepardfaut"/>
    <w:link w:val="Titre3"/>
    <w:uiPriority w:val="9"/>
    <w:locked/>
    <w:rsid w:val="002301A7"/>
    <w:rPr>
      <w:rFonts w:ascii="Arial" w:hAnsi="Arial" w:cs="Arial"/>
      <w:b/>
      <w:bCs/>
      <w:sz w:val="20"/>
      <w:szCs w:val="20"/>
      <w:lang w:val="en-US" w:eastAsia="en-US"/>
    </w:rPr>
  </w:style>
  <w:style w:type="character" w:customStyle="1" w:styleId="Titre4Car">
    <w:name w:val="Titre 4 Car"/>
    <w:basedOn w:val="Policepardfaut"/>
    <w:link w:val="Titre4"/>
    <w:uiPriority w:val="9"/>
    <w:rsid w:val="00AF1EC2"/>
    <w:rPr>
      <w:rFonts w:ascii="Marianne" w:hAnsi="Marianne" w:cs="Arial"/>
      <w:b/>
      <w:bCs/>
      <w:color w:val="000000"/>
      <w:sz w:val="20"/>
      <w:szCs w:val="20"/>
    </w:rPr>
  </w:style>
  <w:style w:type="paragraph" w:styleId="Corpsdetexte">
    <w:name w:val="Body Text"/>
    <w:basedOn w:val="Normal"/>
    <w:link w:val="CorpsdetexteCar"/>
    <w:uiPriority w:val="1"/>
    <w:qFormat/>
    <w:rsid w:val="002301A7"/>
    <w:pPr>
      <w:widowControl w:val="0"/>
      <w:autoSpaceDE w:val="0"/>
      <w:autoSpaceDN w:val="0"/>
      <w:spacing w:after="0" w:line="240" w:lineRule="auto"/>
    </w:pPr>
    <w:rPr>
      <w:rFonts w:ascii="Arial" w:hAnsi="Arial"/>
      <w:lang w:val="en-US" w:eastAsia="en-US"/>
    </w:rPr>
  </w:style>
  <w:style w:type="character" w:customStyle="1" w:styleId="CorpsdetexteCar">
    <w:name w:val="Corps de texte Car"/>
    <w:basedOn w:val="Policepardfaut"/>
    <w:link w:val="Corpsdetexte"/>
    <w:uiPriority w:val="1"/>
    <w:locked/>
    <w:rsid w:val="002301A7"/>
    <w:rPr>
      <w:rFonts w:ascii="Arial" w:hAnsi="Arial" w:cs="Arial"/>
      <w:sz w:val="20"/>
      <w:szCs w:val="20"/>
      <w:lang w:val="en-US" w:eastAsia="en-US"/>
    </w:rPr>
  </w:style>
  <w:style w:type="paragraph" w:styleId="Textedebulles">
    <w:name w:val="Balloon Text"/>
    <w:basedOn w:val="Normal"/>
    <w:link w:val="TextedebullesCar"/>
    <w:uiPriority w:val="99"/>
    <w:semiHidden/>
    <w:unhideWhenUsed/>
    <w:rsid w:val="002301A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301A7"/>
    <w:rPr>
      <w:rFonts w:ascii="Tahoma" w:hAnsi="Tahoma" w:cs="Tahoma"/>
      <w:sz w:val="16"/>
      <w:szCs w:val="16"/>
    </w:rPr>
  </w:style>
  <w:style w:type="table" w:customStyle="1" w:styleId="TableNormal">
    <w:name w:val="Table Normal"/>
    <w:uiPriority w:val="2"/>
    <w:semiHidden/>
    <w:unhideWhenUsed/>
    <w:qFormat/>
    <w:rsid w:val="009D117D"/>
    <w:pPr>
      <w:widowControl w:val="0"/>
      <w:autoSpaceDE w:val="0"/>
      <w:autoSpaceDN w:val="0"/>
      <w:spacing w:after="0" w:line="240" w:lineRule="auto"/>
    </w:pPr>
    <w:rPr>
      <w:lang w:val="en-US" w:eastAsia="en-US"/>
    </w:rPr>
    <w:tblPr>
      <w:tblInd w:w="0" w:type="dxa"/>
      <w:tblCellMar>
        <w:top w:w="0" w:type="dxa"/>
        <w:left w:w="0" w:type="dxa"/>
        <w:bottom w:w="0" w:type="dxa"/>
        <w:right w:w="0" w:type="dxa"/>
      </w:tblCellMar>
    </w:tblPr>
  </w:style>
  <w:style w:type="paragraph" w:styleId="Paragraphedeliste">
    <w:name w:val="List Paragraph"/>
    <w:basedOn w:val="Normal"/>
    <w:uiPriority w:val="34"/>
    <w:qFormat/>
    <w:rsid w:val="00C631E6"/>
    <w:pPr>
      <w:widowControl w:val="0"/>
      <w:autoSpaceDE w:val="0"/>
      <w:autoSpaceDN w:val="0"/>
      <w:spacing w:before="0" w:after="0" w:line="240" w:lineRule="auto"/>
      <w:ind w:left="918" w:hanging="357"/>
    </w:pPr>
    <w:rPr>
      <w:lang w:eastAsia="en-US"/>
    </w:rPr>
  </w:style>
  <w:style w:type="paragraph" w:customStyle="1" w:styleId="TableParagraph">
    <w:name w:val="Table Paragraph"/>
    <w:basedOn w:val="Normal"/>
    <w:uiPriority w:val="1"/>
    <w:qFormat/>
    <w:rsid w:val="009D117D"/>
    <w:pPr>
      <w:widowControl w:val="0"/>
      <w:autoSpaceDE w:val="0"/>
      <w:autoSpaceDN w:val="0"/>
      <w:spacing w:before="117" w:after="0" w:line="240" w:lineRule="auto"/>
    </w:pPr>
    <w:rPr>
      <w:rFonts w:ascii="Arial" w:hAnsi="Arial"/>
      <w:lang w:val="en-US" w:eastAsia="en-US"/>
    </w:rPr>
  </w:style>
  <w:style w:type="character" w:customStyle="1" w:styleId="fontstyle01">
    <w:name w:val="fontstyle01"/>
    <w:rsid w:val="00F6553E"/>
    <w:rPr>
      <w:rFonts w:ascii="Arial" w:hAnsi="Arial"/>
      <w:color w:val="000000"/>
      <w:sz w:val="18"/>
    </w:rPr>
  </w:style>
  <w:style w:type="character" w:styleId="Marquedecommentaire">
    <w:name w:val="annotation reference"/>
    <w:basedOn w:val="Policepardfaut"/>
    <w:uiPriority w:val="99"/>
    <w:semiHidden/>
    <w:unhideWhenUsed/>
    <w:rsid w:val="000A16A1"/>
    <w:rPr>
      <w:rFonts w:cs="Times New Roman"/>
      <w:sz w:val="16"/>
      <w:szCs w:val="16"/>
    </w:rPr>
  </w:style>
  <w:style w:type="paragraph" w:styleId="Commentaire">
    <w:name w:val="annotation text"/>
    <w:basedOn w:val="Normal"/>
    <w:link w:val="CommentaireCar"/>
    <w:uiPriority w:val="99"/>
    <w:unhideWhenUsed/>
    <w:rsid w:val="000A16A1"/>
  </w:style>
  <w:style w:type="character" w:customStyle="1" w:styleId="CommentaireCar">
    <w:name w:val="Commentaire Car"/>
    <w:basedOn w:val="Policepardfaut"/>
    <w:link w:val="Commentaire"/>
    <w:uiPriority w:val="99"/>
    <w:locked/>
    <w:rsid w:val="000A16A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0A16A1"/>
    <w:rPr>
      <w:b/>
      <w:bCs/>
    </w:rPr>
  </w:style>
  <w:style w:type="character" w:customStyle="1" w:styleId="ObjetducommentaireCar">
    <w:name w:val="Objet du commentaire Car"/>
    <w:basedOn w:val="CommentaireCar"/>
    <w:link w:val="Objetducommentaire"/>
    <w:uiPriority w:val="99"/>
    <w:semiHidden/>
    <w:locked/>
    <w:rsid w:val="000A16A1"/>
    <w:rPr>
      <w:rFonts w:cs="Times New Roman"/>
      <w:b/>
      <w:bCs/>
      <w:sz w:val="20"/>
      <w:szCs w:val="20"/>
    </w:rPr>
  </w:style>
  <w:style w:type="paragraph" w:styleId="Rvision">
    <w:name w:val="Revision"/>
    <w:hidden/>
    <w:uiPriority w:val="99"/>
    <w:semiHidden/>
    <w:rsid w:val="00F21E86"/>
    <w:pPr>
      <w:spacing w:after="0" w:line="240" w:lineRule="auto"/>
    </w:pPr>
  </w:style>
  <w:style w:type="paragraph" w:styleId="En-tte">
    <w:name w:val="header"/>
    <w:basedOn w:val="Normal"/>
    <w:link w:val="En-tteCar"/>
    <w:uiPriority w:val="99"/>
    <w:unhideWhenUsed/>
    <w:rsid w:val="00C46C1A"/>
    <w:pPr>
      <w:tabs>
        <w:tab w:val="center" w:pos="4536"/>
        <w:tab w:val="right" w:pos="9072"/>
      </w:tabs>
    </w:pPr>
  </w:style>
  <w:style w:type="character" w:customStyle="1" w:styleId="En-tteCar">
    <w:name w:val="En-tête Car"/>
    <w:basedOn w:val="Policepardfaut"/>
    <w:link w:val="En-tte"/>
    <w:uiPriority w:val="99"/>
    <w:locked/>
    <w:rsid w:val="00C46C1A"/>
    <w:rPr>
      <w:rFonts w:cs="Times New Roman"/>
    </w:rPr>
  </w:style>
  <w:style w:type="paragraph" w:styleId="Pieddepage">
    <w:name w:val="footer"/>
    <w:basedOn w:val="Normal"/>
    <w:link w:val="PieddepageCar"/>
    <w:uiPriority w:val="99"/>
    <w:unhideWhenUsed/>
    <w:rsid w:val="00C46C1A"/>
    <w:pPr>
      <w:tabs>
        <w:tab w:val="center" w:pos="4536"/>
        <w:tab w:val="right" w:pos="9072"/>
      </w:tabs>
    </w:pPr>
  </w:style>
  <w:style w:type="character" w:customStyle="1" w:styleId="PieddepageCar">
    <w:name w:val="Pied de page Car"/>
    <w:basedOn w:val="Policepardfaut"/>
    <w:link w:val="Pieddepage"/>
    <w:uiPriority w:val="99"/>
    <w:locked/>
    <w:rsid w:val="00C46C1A"/>
    <w:rPr>
      <w:rFonts w:cs="Times New Roman"/>
    </w:rPr>
  </w:style>
  <w:style w:type="table" w:styleId="Grilledutableau">
    <w:name w:val="Table Grid"/>
    <w:basedOn w:val="TableauNormal"/>
    <w:uiPriority w:val="59"/>
    <w:rsid w:val="00A6737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EF3EC2"/>
    <w:rPr>
      <w:rFonts w:cs="Times New Roman"/>
      <w:color w:val="0000FF"/>
      <w:u w:val="single"/>
    </w:rPr>
  </w:style>
  <w:style w:type="paragraph" w:customStyle="1" w:styleId="Default">
    <w:name w:val="Default"/>
    <w:rsid w:val="00BC1383"/>
    <w:pPr>
      <w:autoSpaceDE w:val="0"/>
      <w:autoSpaceDN w:val="0"/>
      <w:adjustRightInd w:val="0"/>
      <w:spacing w:after="0" w:line="240" w:lineRule="auto"/>
    </w:pPr>
    <w:rPr>
      <w:rFonts w:ascii="Arial" w:hAnsi="Arial" w:cs="Arial"/>
      <w:color w:val="000000"/>
      <w:sz w:val="24"/>
      <w:szCs w:val="24"/>
    </w:rPr>
  </w:style>
  <w:style w:type="character" w:styleId="Textedelespacerserv">
    <w:name w:val="Placeholder Text"/>
    <w:basedOn w:val="Policepardfaut"/>
    <w:uiPriority w:val="99"/>
    <w:semiHidden/>
    <w:rsid w:val="001903A0"/>
    <w:rPr>
      <w:color w:val="808080"/>
    </w:rPr>
  </w:style>
  <w:style w:type="paragraph" w:styleId="TM1">
    <w:name w:val="toc 1"/>
    <w:basedOn w:val="Normal"/>
    <w:next w:val="Normal"/>
    <w:autoRedefine/>
    <w:uiPriority w:val="39"/>
    <w:unhideWhenUsed/>
    <w:rsid w:val="00D63C8B"/>
    <w:pPr>
      <w:spacing w:before="360" w:after="360"/>
      <w:jc w:val="left"/>
    </w:pPr>
    <w:rPr>
      <w:rFonts w:asciiTheme="minorHAnsi" w:hAnsiTheme="minorHAnsi" w:cstheme="minorHAnsi"/>
      <w:b/>
      <w:bCs/>
      <w:caps/>
      <w:sz w:val="22"/>
      <w:szCs w:val="22"/>
      <w:u w:val="single"/>
    </w:rPr>
  </w:style>
  <w:style w:type="paragraph" w:styleId="TM2">
    <w:name w:val="toc 2"/>
    <w:basedOn w:val="Normal"/>
    <w:next w:val="Normal"/>
    <w:autoRedefine/>
    <w:uiPriority w:val="39"/>
    <w:unhideWhenUsed/>
    <w:rsid w:val="00D63C8B"/>
    <w:pPr>
      <w:spacing w:before="0" w:after="0"/>
      <w:jc w:val="left"/>
    </w:pPr>
    <w:rPr>
      <w:rFonts w:asciiTheme="minorHAnsi" w:hAnsiTheme="minorHAnsi" w:cstheme="minorHAnsi"/>
      <w:b/>
      <w:bCs/>
      <w:smallCaps/>
      <w:sz w:val="22"/>
      <w:szCs w:val="22"/>
    </w:rPr>
  </w:style>
  <w:style w:type="paragraph" w:styleId="TM4">
    <w:name w:val="toc 4"/>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3">
    <w:name w:val="toc 3"/>
    <w:basedOn w:val="Normal"/>
    <w:next w:val="Normal"/>
    <w:autoRedefine/>
    <w:uiPriority w:val="39"/>
    <w:unhideWhenUsed/>
    <w:rsid w:val="004F7445"/>
    <w:pPr>
      <w:spacing w:before="0" w:after="0"/>
      <w:jc w:val="left"/>
    </w:pPr>
    <w:rPr>
      <w:rFonts w:asciiTheme="minorHAnsi" w:hAnsiTheme="minorHAnsi" w:cstheme="minorHAnsi"/>
      <w:smallCaps/>
      <w:sz w:val="22"/>
      <w:szCs w:val="22"/>
    </w:rPr>
  </w:style>
  <w:style w:type="paragraph" w:styleId="TM5">
    <w:name w:val="toc 5"/>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6">
    <w:name w:val="toc 6"/>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7">
    <w:name w:val="toc 7"/>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8">
    <w:name w:val="toc 8"/>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9">
    <w:name w:val="toc 9"/>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NormalWeb">
    <w:name w:val="Normal (Web)"/>
    <w:basedOn w:val="Normal"/>
    <w:uiPriority w:val="99"/>
    <w:unhideWhenUsed/>
    <w:rsid w:val="00D02C05"/>
    <w:pPr>
      <w:spacing w:before="100" w:beforeAutospacing="1" w:after="100" w:afterAutospacing="1" w:line="240" w:lineRule="auto"/>
      <w:jc w:val="left"/>
    </w:pPr>
    <w:rPr>
      <w:rFonts w:ascii="Times New Roman" w:eastAsia="Times New Roman" w:hAnsi="Times New Roman" w:cs="Times New Roman"/>
      <w:color w:val="auto"/>
      <w:sz w:val="24"/>
      <w:szCs w:val="24"/>
    </w:rPr>
  </w:style>
  <w:style w:type="paragraph" w:styleId="Notedebasdepage">
    <w:name w:val="footnote text"/>
    <w:basedOn w:val="Normal"/>
    <w:link w:val="NotedebasdepageCar"/>
    <w:uiPriority w:val="99"/>
    <w:rsid w:val="00D02C05"/>
    <w:pPr>
      <w:spacing w:before="0" w:after="0" w:line="240" w:lineRule="auto"/>
    </w:pPr>
  </w:style>
  <w:style w:type="character" w:customStyle="1" w:styleId="NotedebasdepageCar">
    <w:name w:val="Note de bas de page Car"/>
    <w:basedOn w:val="Policepardfaut"/>
    <w:link w:val="Notedebasdepage"/>
    <w:uiPriority w:val="99"/>
    <w:rsid w:val="00D02C05"/>
    <w:rPr>
      <w:rFonts w:ascii="Marianne" w:hAnsi="Marianne" w:cs="Arial"/>
      <w:color w:val="000000"/>
      <w:sz w:val="20"/>
      <w:szCs w:val="20"/>
    </w:rPr>
  </w:style>
  <w:style w:type="character" w:styleId="Appelnotedebasdep">
    <w:name w:val="footnote reference"/>
    <w:basedOn w:val="Policepardfaut"/>
    <w:uiPriority w:val="99"/>
    <w:rsid w:val="00D02C05"/>
    <w:rPr>
      <w:vertAlign w:val="superscript"/>
    </w:rPr>
  </w:style>
  <w:style w:type="numbering" w:customStyle="1" w:styleId="WW8Num2">
    <w:name w:val="WW8Num2"/>
    <w:basedOn w:val="Aucuneliste"/>
    <w:rsid w:val="0003765F"/>
    <w:pPr>
      <w:numPr>
        <w:numId w:val="3"/>
      </w:numPr>
    </w:pPr>
  </w:style>
  <w:style w:type="character" w:customStyle="1" w:styleId="UnresolvedMention">
    <w:name w:val="Unresolved Mention"/>
    <w:basedOn w:val="Policepardfaut"/>
    <w:uiPriority w:val="99"/>
    <w:semiHidden/>
    <w:unhideWhenUsed/>
    <w:rsid w:val="00C97610"/>
    <w:rPr>
      <w:color w:val="605E5C"/>
      <w:shd w:val="clear" w:color="auto" w:fill="E1DFDD"/>
    </w:rPr>
  </w:style>
  <w:style w:type="character" w:customStyle="1" w:styleId="Titre5Car">
    <w:name w:val="Titre 5 Car"/>
    <w:basedOn w:val="Policepardfaut"/>
    <w:link w:val="Titre5"/>
    <w:uiPriority w:val="9"/>
    <w:rsid w:val="001F2DAE"/>
    <w:rPr>
      <w:rFonts w:asciiTheme="majorHAnsi" w:eastAsiaTheme="majorEastAsia" w:hAnsiTheme="majorHAnsi" w:cstheme="majorBidi"/>
      <w:color w:val="365F91" w:themeColor="accent1" w:themeShade="BF"/>
      <w:sz w:val="20"/>
      <w:szCs w:val="20"/>
    </w:rPr>
  </w:style>
  <w:style w:type="character" w:styleId="lev">
    <w:name w:val="Strong"/>
    <w:basedOn w:val="Policepardfaut"/>
    <w:uiPriority w:val="22"/>
    <w:qFormat/>
    <w:rsid w:val="00574E08"/>
    <w:rPr>
      <w:b/>
      <w:bCs/>
    </w:rPr>
  </w:style>
  <w:style w:type="paragraph" w:styleId="En-ttedetabledesmatires">
    <w:name w:val="TOC Heading"/>
    <w:basedOn w:val="Titre1"/>
    <w:next w:val="Normal"/>
    <w:uiPriority w:val="39"/>
    <w:unhideWhenUsed/>
    <w:qFormat/>
    <w:rsid w:val="00A75C8B"/>
    <w:pPr>
      <w:widowControl/>
      <w:numPr>
        <w:numId w:val="0"/>
      </w:numPr>
      <w:tabs>
        <w:tab w:val="clear" w:pos="465"/>
      </w:tabs>
      <w:autoSpaceDE/>
      <w:autoSpaceDN/>
      <w:adjustRightInd/>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115">
      <w:bodyDiv w:val="1"/>
      <w:marLeft w:val="0"/>
      <w:marRight w:val="0"/>
      <w:marTop w:val="0"/>
      <w:marBottom w:val="0"/>
      <w:divBdr>
        <w:top w:val="none" w:sz="0" w:space="0" w:color="auto"/>
        <w:left w:val="none" w:sz="0" w:space="0" w:color="auto"/>
        <w:bottom w:val="none" w:sz="0" w:space="0" w:color="auto"/>
        <w:right w:val="none" w:sz="0" w:space="0" w:color="auto"/>
      </w:divBdr>
    </w:div>
    <w:div w:id="79454144">
      <w:bodyDiv w:val="1"/>
      <w:marLeft w:val="0"/>
      <w:marRight w:val="0"/>
      <w:marTop w:val="0"/>
      <w:marBottom w:val="0"/>
      <w:divBdr>
        <w:top w:val="none" w:sz="0" w:space="0" w:color="auto"/>
        <w:left w:val="none" w:sz="0" w:space="0" w:color="auto"/>
        <w:bottom w:val="none" w:sz="0" w:space="0" w:color="auto"/>
        <w:right w:val="none" w:sz="0" w:space="0" w:color="auto"/>
      </w:divBdr>
    </w:div>
    <w:div w:id="296298750">
      <w:bodyDiv w:val="1"/>
      <w:marLeft w:val="0"/>
      <w:marRight w:val="0"/>
      <w:marTop w:val="0"/>
      <w:marBottom w:val="0"/>
      <w:divBdr>
        <w:top w:val="none" w:sz="0" w:space="0" w:color="auto"/>
        <w:left w:val="none" w:sz="0" w:space="0" w:color="auto"/>
        <w:bottom w:val="none" w:sz="0" w:space="0" w:color="auto"/>
        <w:right w:val="none" w:sz="0" w:space="0" w:color="auto"/>
      </w:divBdr>
    </w:div>
    <w:div w:id="296884336">
      <w:bodyDiv w:val="1"/>
      <w:marLeft w:val="0"/>
      <w:marRight w:val="0"/>
      <w:marTop w:val="0"/>
      <w:marBottom w:val="0"/>
      <w:divBdr>
        <w:top w:val="none" w:sz="0" w:space="0" w:color="auto"/>
        <w:left w:val="none" w:sz="0" w:space="0" w:color="auto"/>
        <w:bottom w:val="none" w:sz="0" w:space="0" w:color="auto"/>
        <w:right w:val="none" w:sz="0" w:space="0" w:color="auto"/>
      </w:divBdr>
    </w:div>
    <w:div w:id="391775388">
      <w:bodyDiv w:val="1"/>
      <w:marLeft w:val="0"/>
      <w:marRight w:val="0"/>
      <w:marTop w:val="0"/>
      <w:marBottom w:val="0"/>
      <w:divBdr>
        <w:top w:val="none" w:sz="0" w:space="0" w:color="auto"/>
        <w:left w:val="none" w:sz="0" w:space="0" w:color="auto"/>
        <w:bottom w:val="none" w:sz="0" w:space="0" w:color="auto"/>
        <w:right w:val="none" w:sz="0" w:space="0" w:color="auto"/>
      </w:divBdr>
      <w:divsChild>
        <w:div w:id="162744482">
          <w:marLeft w:val="0"/>
          <w:marRight w:val="0"/>
          <w:marTop w:val="0"/>
          <w:marBottom w:val="0"/>
          <w:divBdr>
            <w:top w:val="none" w:sz="0" w:space="0" w:color="auto"/>
            <w:left w:val="none" w:sz="0" w:space="0" w:color="auto"/>
            <w:bottom w:val="none" w:sz="0" w:space="0" w:color="auto"/>
            <w:right w:val="none" w:sz="0" w:space="0" w:color="auto"/>
          </w:divBdr>
        </w:div>
      </w:divsChild>
    </w:div>
    <w:div w:id="522669746">
      <w:bodyDiv w:val="1"/>
      <w:marLeft w:val="0"/>
      <w:marRight w:val="0"/>
      <w:marTop w:val="0"/>
      <w:marBottom w:val="0"/>
      <w:divBdr>
        <w:top w:val="none" w:sz="0" w:space="0" w:color="auto"/>
        <w:left w:val="none" w:sz="0" w:space="0" w:color="auto"/>
        <w:bottom w:val="none" w:sz="0" w:space="0" w:color="auto"/>
        <w:right w:val="none" w:sz="0" w:space="0" w:color="auto"/>
      </w:divBdr>
    </w:div>
    <w:div w:id="524754461">
      <w:bodyDiv w:val="1"/>
      <w:marLeft w:val="0"/>
      <w:marRight w:val="0"/>
      <w:marTop w:val="0"/>
      <w:marBottom w:val="0"/>
      <w:divBdr>
        <w:top w:val="none" w:sz="0" w:space="0" w:color="auto"/>
        <w:left w:val="none" w:sz="0" w:space="0" w:color="auto"/>
        <w:bottom w:val="none" w:sz="0" w:space="0" w:color="auto"/>
        <w:right w:val="none" w:sz="0" w:space="0" w:color="auto"/>
      </w:divBdr>
    </w:div>
    <w:div w:id="668144477">
      <w:bodyDiv w:val="1"/>
      <w:marLeft w:val="0"/>
      <w:marRight w:val="0"/>
      <w:marTop w:val="0"/>
      <w:marBottom w:val="0"/>
      <w:divBdr>
        <w:top w:val="none" w:sz="0" w:space="0" w:color="auto"/>
        <w:left w:val="none" w:sz="0" w:space="0" w:color="auto"/>
        <w:bottom w:val="none" w:sz="0" w:space="0" w:color="auto"/>
        <w:right w:val="none" w:sz="0" w:space="0" w:color="auto"/>
      </w:divBdr>
    </w:div>
    <w:div w:id="673267429">
      <w:bodyDiv w:val="1"/>
      <w:marLeft w:val="0"/>
      <w:marRight w:val="0"/>
      <w:marTop w:val="0"/>
      <w:marBottom w:val="0"/>
      <w:divBdr>
        <w:top w:val="none" w:sz="0" w:space="0" w:color="auto"/>
        <w:left w:val="none" w:sz="0" w:space="0" w:color="auto"/>
        <w:bottom w:val="none" w:sz="0" w:space="0" w:color="auto"/>
        <w:right w:val="none" w:sz="0" w:space="0" w:color="auto"/>
      </w:divBdr>
    </w:div>
    <w:div w:id="720835520">
      <w:bodyDiv w:val="1"/>
      <w:marLeft w:val="0"/>
      <w:marRight w:val="0"/>
      <w:marTop w:val="0"/>
      <w:marBottom w:val="0"/>
      <w:divBdr>
        <w:top w:val="none" w:sz="0" w:space="0" w:color="auto"/>
        <w:left w:val="none" w:sz="0" w:space="0" w:color="auto"/>
        <w:bottom w:val="none" w:sz="0" w:space="0" w:color="auto"/>
        <w:right w:val="none" w:sz="0" w:space="0" w:color="auto"/>
      </w:divBdr>
    </w:div>
    <w:div w:id="746194300">
      <w:bodyDiv w:val="1"/>
      <w:marLeft w:val="0"/>
      <w:marRight w:val="0"/>
      <w:marTop w:val="0"/>
      <w:marBottom w:val="0"/>
      <w:divBdr>
        <w:top w:val="none" w:sz="0" w:space="0" w:color="auto"/>
        <w:left w:val="none" w:sz="0" w:space="0" w:color="auto"/>
        <w:bottom w:val="none" w:sz="0" w:space="0" w:color="auto"/>
        <w:right w:val="none" w:sz="0" w:space="0" w:color="auto"/>
      </w:divBdr>
    </w:div>
    <w:div w:id="778833840">
      <w:bodyDiv w:val="1"/>
      <w:marLeft w:val="0"/>
      <w:marRight w:val="0"/>
      <w:marTop w:val="0"/>
      <w:marBottom w:val="0"/>
      <w:divBdr>
        <w:top w:val="none" w:sz="0" w:space="0" w:color="auto"/>
        <w:left w:val="none" w:sz="0" w:space="0" w:color="auto"/>
        <w:bottom w:val="none" w:sz="0" w:space="0" w:color="auto"/>
        <w:right w:val="none" w:sz="0" w:space="0" w:color="auto"/>
      </w:divBdr>
    </w:div>
    <w:div w:id="912398175">
      <w:bodyDiv w:val="1"/>
      <w:marLeft w:val="0"/>
      <w:marRight w:val="0"/>
      <w:marTop w:val="0"/>
      <w:marBottom w:val="0"/>
      <w:divBdr>
        <w:top w:val="none" w:sz="0" w:space="0" w:color="auto"/>
        <w:left w:val="none" w:sz="0" w:space="0" w:color="auto"/>
        <w:bottom w:val="none" w:sz="0" w:space="0" w:color="auto"/>
        <w:right w:val="none" w:sz="0" w:space="0" w:color="auto"/>
      </w:divBdr>
    </w:div>
    <w:div w:id="934248264">
      <w:bodyDiv w:val="1"/>
      <w:marLeft w:val="0"/>
      <w:marRight w:val="0"/>
      <w:marTop w:val="0"/>
      <w:marBottom w:val="0"/>
      <w:divBdr>
        <w:top w:val="none" w:sz="0" w:space="0" w:color="auto"/>
        <w:left w:val="none" w:sz="0" w:space="0" w:color="auto"/>
        <w:bottom w:val="none" w:sz="0" w:space="0" w:color="auto"/>
        <w:right w:val="none" w:sz="0" w:space="0" w:color="auto"/>
      </w:divBdr>
    </w:div>
    <w:div w:id="946542910">
      <w:bodyDiv w:val="1"/>
      <w:marLeft w:val="0"/>
      <w:marRight w:val="0"/>
      <w:marTop w:val="0"/>
      <w:marBottom w:val="0"/>
      <w:divBdr>
        <w:top w:val="none" w:sz="0" w:space="0" w:color="auto"/>
        <w:left w:val="none" w:sz="0" w:space="0" w:color="auto"/>
        <w:bottom w:val="none" w:sz="0" w:space="0" w:color="auto"/>
        <w:right w:val="none" w:sz="0" w:space="0" w:color="auto"/>
      </w:divBdr>
    </w:div>
    <w:div w:id="1204369784">
      <w:bodyDiv w:val="1"/>
      <w:marLeft w:val="0"/>
      <w:marRight w:val="0"/>
      <w:marTop w:val="0"/>
      <w:marBottom w:val="0"/>
      <w:divBdr>
        <w:top w:val="none" w:sz="0" w:space="0" w:color="auto"/>
        <w:left w:val="none" w:sz="0" w:space="0" w:color="auto"/>
        <w:bottom w:val="none" w:sz="0" w:space="0" w:color="auto"/>
        <w:right w:val="none" w:sz="0" w:space="0" w:color="auto"/>
      </w:divBdr>
    </w:div>
    <w:div w:id="1312055507">
      <w:bodyDiv w:val="1"/>
      <w:marLeft w:val="0"/>
      <w:marRight w:val="0"/>
      <w:marTop w:val="0"/>
      <w:marBottom w:val="0"/>
      <w:divBdr>
        <w:top w:val="none" w:sz="0" w:space="0" w:color="auto"/>
        <w:left w:val="none" w:sz="0" w:space="0" w:color="auto"/>
        <w:bottom w:val="none" w:sz="0" w:space="0" w:color="auto"/>
        <w:right w:val="none" w:sz="0" w:space="0" w:color="auto"/>
      </w:divBdr>
    </w:div>
    <w:div w:id="1503206787">
      <w:bodyDiv w:val="1"/>
      <w:marLeft w:val="0"/>
      <w:marRight w:val="0"/>
      <w:marTop w:val="0"/>
      <w:marBottom w:val="0"/>
      <w:divBdr>
        <w:top w:val="none" w:sz="0" w:space="0" w:color="auto"/>
        <w:left w:val="none" w:sz="0" w:space="0" w:color="auto"/>
        <w:bottom w:val="none" w:sz="0" w:space="0" w:color="auto"/>
        <w:right w:val="none" w:sz="0" w:space="0" w:color="auto"/>
      </w:divBdr>
    </w:div>
    <w:div w:id="1767729458">
      <w:bodyDiv w:val="1"/>
      <w:marLeft w:val="0"/>
      <w:marRight w:val="0"/>
      <w:marTop w:val="0"/>
      <w:marBottom w:val="0"/>
      <w:divBdr>
        <w:top w:val="none" w:sz="0" w:space="0" w:color="auto"/>
        <w:left w:val="none" w:sz="0" w:space="0" w:color="auto"/>
        <w:bottom w:val="none" w:sz="0" w:space="0" w:color="auto"/>
        <w:right w:val="none" w:sz="0" w:space="0" w:color="auto"/>
      </w:divBdr>
      <w:divsChild>
        <w:div w:id="1031802754">
          <w:marLeft w:val="0"/>
          <w:marRight w:val="0"/>
          <w:marTop w:val="0"/>
          <w:marBottom w:val="0"/>
          <w:divBdr>
            <w:top w:val="none" w:sz="0" w:space="0" w:color="auto"/>
            <w:left w:val="none" w:sz="0" w:space="0" w:color="auto"/>
            <w:bottom w:val="none" w:sz="0" w:space="0" w:color="auto"/>
            <w:right w:val="none" w:sz="0" w:space="0" w:color="auto"/>
          </w:divBdr>
        </w:div>
      </w:divsChild>
    </w:div>
    <w:div w:id="1817264017">
      <w:bodyDiv w:val="1"/>
      <w:marLeft w:val="0"/>
      <w:marRight w:val="0"/>
      <w:marTop w:val="0"/>
      <w:marBottom w:val="0"/>
      <w:divBdr>
        <w:top w:val="none" w:sz="0" w:space="0" w:color="auto"/>
        <w:left w:val="none" w:sz="0" w:space="0" w:color="auto"/>
        <w:bottom w:val="none" w:sz="0" w:space="0" w:color="auto"/>
        <w:right w:val="none" w:sz="0" w:space="0" w:color="auto"/>
      </w:divBdr>
    </w:div>
    <w:div w:id="1878733612">
      <w:bodyDiv w:val="1"/>
      <w:marLeft w:val="0"/>
      <w:marRight w:val="0"/>
      <w:marTop w:val="0"/>
      <w:marBottom w:val="0"/>
      <w:divBdr>
        <w:top w:val="none" w:sz="0" w:space="0" w:color="auto"/>
        <w:left w:val="none" w:sz="0" w:space="0" w:color="auto"/>
        <w:bottom w:val="none" w:sz="0" w:space="0" w:color="auto"/>
        <w:right w:val="none" w:sz="0" w:space="0" w:color="auto"/>
      </w:divBdr>
    </w:div>
    <w:div w:id="19171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4A50DEF8864E02BE56FBC3A887052C"/>
        <w:category>
          <w:name w:val="Général"/>
          <w:gallery w:val="placeholder"/>
        </w:category>
        <w:types>
          <w:type w:val="bbPlcHdr"/>
        </w:types>
        <w:behaviors>
          <w:behavior w:val="content"/>
        </w:behaviors>
        <w:guid w:val="{C4153C4B-FD3B-4D41-B35C-7E4BC61DE08B}"/>
      </w:docPartPr>
      <w:docPartBody>
        <w:p w:rsidR="00FA0540" w:rsidRDefault="00FA0540">
          <w:pPr>
            <w:pStyle w:val="F94A50DEF8864E02BE56FBC3A887052C"/>
          </w:pPr>
          <w:r w:rsidRPr="00896B3F">
            <w:rPr>
              <w:rStyle w:val="Textedelespacerserv"/>
            </w:rPr>
            <w:t>Cliquez ou appuyez ici pour entrer du texte.</w:t>
          </w:r>
        </w:p>
      </w:docPartBody>
    </w:docPart>
    <w:docPart>
      <w:docPartPr>
        <w:name w:val="26DFEE142C7942B1BCF762304202E57D"/>
        <w:category>
          <w:name w:val="Général"/>
          <w:gallery w:val="placeholder"/>
        </w:category>
        <w:types>
          <w:type w:val="bbPlcHdr"/>
        </w:types>
        <w:behaviors>
          <w:behavior w:val="content"/>
        </w:behaviors>
        <w:guid w:val="{3606691E-E554-4E10-8911-A924D68DB1A7}"/>
      </w:docPartPr>
      <w:docPartBody>
        <w:p w:rsidR="00CD0E85" w:rsidRDefault="000E26BB" w:rsidP="000E26BB">
          <w:pPr>
            <w:pStyle w:val="26DFEE142C7942B1BCF762304202E57D"/>
          </w:pPr>
          <w:r w:rsidRPr="00896B3F">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Thin">
    <w:altName w:val="Times New Roman"/>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540"/>
    <w:rsid w:val="000E26BB"/>
    <w:rsid w:val="001A0CC9"/>
    <w:rsid w:val="00212F61"/>
    <w:rsid w:val="004F61C5"/>
    <w:rsid w:val="0071028B"/>
    <w:rsid w:val="00711C0A"/>
    <w:rsid w:val="00CD0E85"/>
    <w:rsid w:val="00D037E1"/>
    <w:rsid w:val="00EC4077"/>
    <w:rsid w:val="00F073F5"/>
    <w:rsid w:val="00FA05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E26BB"/>
    <w:rPr>
      <w:color w:val="808080"/>
    </w:rPr>
  </w:style>
  <w:style w:type="paragraph" w:customStyle="1" w:styleId="F94A50DEF8864E02BE56FBC3A887052C">
    <w:name w:val="F94A50DEF8864E02BE56FBC3A887052C"/>
  </w:style>
  <w:style w:type="paragraph" w:customStyle="1" w:styleId="26DFEE142C7942B1BCF762304202E57D">
    <w:name w:val="26DFEE142C7942B1BCF762304202E57D"/>
    <w:rsid w:val="000E26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F2363-EE27-4546-8F68-58C75E9EE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24</Pages>
  <Words>6744</Words>
  <Characters>39189</Characters>
  <Application>Microsoft Office Word</Application>
  <DocSecurity>0</DocSecurity>
  <Lines>326</Lines>
  <Paragraphs>91</Paragraphs>
  <ScaleCrop>false</ScaleCrop>
  <HeadingPairs>
    <vt:vector size="2" baseType="variant">
      <vt:variant>
        <vt:lpstr>Titre</vt:lpstr>
      </vt:variant>
      <vt:variant>
        <vt:i4>1</vt:i4>
      </vt:variant>
    </vt:vector>
  </HeadingPairs>
  <TitlesOfParts>
    <vt:vector size="1" baseType="lpstr">
      <vt:lpstr>RTF Template</vt:lpstr>
    </vt:vector>
  </TitlesOfParts>
  <Company>PP SAI</Company>
  <LinksUpToDate>false</LinksUpToDate>
  <CharactersWithSpaces>45842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PORTES Louis</dc:creator>
  <cp:keywords/>
  <dc:description>Generated by Oracle BI Publisher 10.1.3.4.2</dc:description>
  <cp:lastModifiedBy>PORTES Louis</cp:lastModifiedBy>
  <cp:revision>3</cp:revision>
  <cp:lastPrinted>2025-03-04T13:44:00Z</cp:lastPrinted>
  <dcterms:created xsi:type="dcterms:W3CDTF">2025-04-14T07:29:00Z</dcterms:created>
  <dcterms:modified xsi:type="dcterms:W3CDTF">2025-04-14T16:12:00Z</dcterms:modified>
</cp:coreProperties>
</file>